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9FB1" w14:textId="77777777" w:rsidR="003B3E6D" w:rsidRPr="003B3E6D" w:rsidRDefault="003B3E6D" w:rsidP="003B3E6D">
      <w:pPr>
        <w:spacing w:line="360" w:lineRule="auto"/>
        <w:ind w:firstLine="709"/>
        <w:jc w:val="center"/>
        <w:rPr>
          <w:rFonts w:eastAsia="Calibri" w:cs="Times New Roman"/>
          <w:bCs/>
          <w:iCs/>
          <w:szCs w:val="28"/>
          <w:lang w:val="ru-RU"/>
        </w:rPr>
      </w:pPr>
      <w:r w:rsidRPr="003B3E6D">
        <w:rPr>
          <w:rFonts w:eastAsia="Calibri" w:cs="Times New Roman"/>
          <w:bCs/>
          <w:iCs/>
          <w:szCs w:val="28"/>
          <w:lang w:val="ru-RU"/>
        </w:rPr>
        <w:t>МИНИСТЕРСТВО ОБРАЗОВАНИЯ РЕСПУБЛИКИ БЕЛАРУСЬ</w:t>
      </w:r>
    </w:p>
    <w:p w14:paraId="601C24B6" w14:textId="353BE886" w:rsidR="003B3E6D" w:rsidRPr="003B3E6D" w:rsidRDefault="003B3E6D" w:rsidP="003B3E6D">
      <w:pPr>
        <w:spacing w:line="360" w:lineRule="auto"/>
        <w:ind w:firstLine="426"/>
        <w:jc w:val="center"/>
        <w:rPr>
          <w:rFonts w:eastAsia="Calibri" w:cs="Times New Roman"/>
          <w:szCs w:val="28"/>
          <w:lang w:val="ru-RU"/>
        </w:rPr>
      </w:pPr>
      <w:r w:rsidRPr="003B3E6D">
        <w:rPr>
          <w:rFonts w:eastAsia="Calibri" w:cs="Times New Roman"/>
          <w:iCs/>
          <w:szCs w:val="28"/>
          <w:lang w:val="ru-RU"/>
        </w:rPr>
        <w:t xml:space="preserve">БЕЛОРУССКИЙ </w:t>
      </w:r>
      <w:r w:rsidR="00175D6B" w:rsidRPr="003B3E6D">
        <w:rPr>
          <w:rFonts w:eastAsia="Calibri" w:cs="Times New Roman"/>
          <w:iCs/>
          <w:szCs w:val="28"/>
          <w:lang w:val="ru-RU"/>
        </w:rPr>
        <w:t>НАЦИОНАЛЬНЫЙ ТЕХНИЧЕСКИЙ УНИВЕРСИТЕТ.</w:t>
      </w:r>
      <w:r w:rsidRPr="003B3E6D">
        <w:rPr>
          <w:rFonts w:eastAsia="Calibri" w:cs="Times New Roman"/>
          <w:szCs w:val="28"/>
          <w:lang w:val="ru-RU"/>
        </w:rPr>
        <w:t xml:space="preserve"> Факультет технологий управления и </w:t>
      </w:r>
      <w:proofErr w:type="spellStart"/>
      <w:r w:rsidRPr="003B3E6D">
        <w:rPr>
          <w:rFonts w:eastAsia="Calibri" w:cs="Times New Roman"/>
          <w:szCs w:val="28"/>
          <w:lang w:val="ru-RU"/>
        </w:rPr>
        <w:t>гуманитаризации</w:t>
      </w:r>
      <w:proofErr w:type="spellEnd"/>
    </w:p>
    <w:p w14:paraId="32B94B09" w14:textId="77777777" w:rsidR="003B3E6D" w:rsidRPr="003B3E6D" w:rsidRDefault="003B3E6D" w:rsidP="003B3E6D">
      <w:pPr>
        <w:spacing w:line="360" w:lineRule="auto"/>
        <w:ind w:firstLine="709"/>
        <w:jc w:val="center"/>
        <w:rPr>
          <w:rFonts w:eastAsia="Calibri" w:cs="Times New Roman"/>
          <w:szCs w:val="28"/>
          <w:lang w:val="ru-RU"/>
        </w:rPr>
      </w:pPr>
      <w:r w:rsidRPr="003B3E6D">
        <w:rPr>
          <w:rFonts w:eastAsia="Calibri" w:cs="Times New Roman"/>
          <w:szCs w:val="28"/>
          <w:lang w:val="ru-RU"/>
        </w:rPr>
        <w:t>Кафедра «Философские учения»</w:t>
      </w:r>
    </w:p>
    <w:p w14:paraId="098067D9" w14:textId="77777777" w:rsidR="003B3E6D" w:rsidRPr="003B3E6D" w:rsidRDefault="003B3E6D" w:rsidP="003B3E6D">
      <w:pPr>
        <w:spacing w:line="360" w:lineRule="auto"/>
        <w:ind w:firstLine="709"/>
        <w:jc w:val="center"/>
        <w:rPr>
          <w:rFonts w:eastAsia="Calibri" w:cs="Times New Roman"/>
          <w:szCs w:val="28"/>
          <w:lang w:val="ru-RU"/>
        </w:rPr>
      </w:pPr>
    </w:p>
    <w:p w14:paraId="1E1C9F90" w14:textId="77777777" w:rsidR="003B3E6D" w:rsidRPr="003B3E6D" w:rsidRDefault="003B3E6D" w:rsidP="003B3E6D">
      <w:pPr>
        <w:spacing w:line="360" w:lineRule="auto"/>
        <w:ind w:firstLine="709"/>
        <w:jc w:val="center"/>
        <w:rPr>
          <w:rFonts w:eastAsia="Calibri" w:cs="Times New Roman"/>
          <w:szCs w:val="28"/>
          <w:lang w:val="ru-RU"/>
        </w:rPr>
      </w:pPr>
    </w:p>
    <w:p w14:paraId="4B2225D6" w14:textId="77777777" w:rsidR="003B3E6D" w:rsidRPr="003B3E6D" w:rsidRDefault="003B3E6D" w:rsidP="003B3E6D">
      <w:pPr>
        <w:spacing w:line="360" w:lineRule="auto"/>
        <w:ind w:firstLine="709"/>
        <w:jc w:val="center"/>
        <w:rPr>
          <w:rFonts w:eastAsia="Calibri" w:cs="Times New Roman"/>
          <w:szCs w:val="28"/>
          <w:lang w:val="ru-RU"/>
        </w:rPr>
      </w:pPr>
    </w:p>
    <w:p w14:paraId="78126A5D" w14:textId="77777777" w:rsidR="003B3E6D" w:rsidRPr="003B3E6D" w:rsidRDefault="003B3E6D" w:rsidP="003B3E6D">
      <w:pPr>
        <w:spacing w:line="360" w:lineRule="auto"/>
        <w:ind w:firstLine="709"/>
        <w:jc w:val="center"/>
        <w:rPr>
          <w:rFonts w:eastAsia="Calibri" w:cs="Times New Roman"/>
          <w:szCs w:val="28"/>
          <w:lang w:val="ru-RU"/>
        </w:rPr>
      </w:pPr>
    </w:p>
    <w:p w14:paraId="75877A00" w14:textId="77777777" w:rsidR="003B3E6D" w:rsidRPr="003B3E6D" w:rsidRDefault="003B3E6D" w:rsidP="003B3E6D">
      <w:pPr>
        <w:spacing w:line="360" w:lineRule="auto"/>
        <w:ind w:firstLine="709"/>
        <w:jc w:val="center"/>
        <w:rPr>
          <w:rFonts w:eastAsia="Calibri" w:cs="Times New Roman"/>
          <w:szCs w:val="28"/>
          <w:lang w:val="ru-RU"/>
        </w:rPr>
      </w:pPr>
      <w:r w:rsidRPr="003B3E6D">
        <w:rPr>
          <w:rFonts w:eastAsia="Calibri" w:cs="Times New Roman"/>
          <w:szCs w:val="28"/>
          <w:lang w:val="ru-RU"/>
        </w:rPr>
        <w:t>РЕФЕРАТ</w:t>
      </w:r>
    </w:p>
    <w:p w14:paraId="69605AE4" w14:textId="77777777" w:rsidR="003B3E6D" w:rsidRPr="003B3E6D" w:rsidRDefault="003B3E6D" w:rsidP="003B3E6D">
      <w:pPr>
        <w:spacing w:line="360" w:lineRule="auto"/>
        <w:ind w:firstLine="709"/>
        <w:jc w:val="center"/>
        <w:rPr>
          <w:rFonts w:eastAsia="Calibri" w:cs="Times New Roman"/>
          <w:szCs w:val="28"/>
          <w:lang w:val="ru-RU"/>
        </w:rPr>
      </w:pPr>
      <w:r w:rsidRPr="003B3E6D">
        <w:rPr>
          <w:rFonts w:eastAsia="Calibri" w:cs="Times New Roman"/>
          <w:szCs w:val="28"/>
          <w:lang w:val="ru-RU"/>
        </w:rPr>
        <w:t>по дисциплине «Философия и методология науки»</w:t>
      </w:r>
    </w:p>
    <w:p w14:paraId="308BD7A3" w14:textId="25672DDE" w:rsidR="003B3E6D" w:rsidRPr="003B3E6D" w:rsidRDefault="003B3E6D" w:rsidP="003B3E6D">
      <w:pPr>
        <w:spacing w:line="360" w:lineRule="auto"/>
        <w:ind w:left="426" w:firstLine="425"/>
        <w:jc w:val="center"/>
        <w:rPr>
          <w:rFonts w:eastAsia="Calibri" w:cs="Times New Roman"/>
          <w:szCs w:val="28"/>
          <w:lang w:val="ru-RU"/>
        </w:rPr>
      </w:pPr>
      <w:r w:rsidRPr="003B3E6D">
        <w:rPr>
          <w:rFonts w:eastAsia="Calibri" w:cs="Times New Roman"/>
          <w:szCs w:val="28"/>
          <w:lang w:val="ru-RU"/>
        </w:rPr>
        <w:t xml:space="preserve">на тему: «Методология решения проблемы </w:t>
      </w:r>
      <w:r w:rsidR="005773FA">
        <w:rPr>
          <w:rFonts w:eastAsia="Calibri" w:cs="Times New Roman"/>
          <w:szCs w:val="28"/>
          <w:lang w:val="ru-RU"/>
        </w:rPr>
        <w:t xml:space="preserve">использования </w:t>
      </w:r>
      <w:r w:rsidR="00401EB7">
        <w:rPr>
          <w:rFonts w:eastAsia="Calibri" w:cs="Times New Roman"/>
          <w:szCs w:val="28"/>
          <w:lang w:val="ru-RU"/>
        </w:rPr>
        <w:t>систем производства водорода в условиях профицита электроэнергии</w:t>
      </w:r>
      <w:r w:rsidRPr="003B3E6D">
        <w:rPr>
          <w:rFonts w:eastAsia="Calibri" w:cs="Times New Roman"/>
          <w:szCs w:val="28"/>
          <w:lang w:val="ru-RU"/>
        </w:rPr>
        <w:t>»</w:t>
      </w:r>
    </w:p>
    <w:p w14:paraId="7FDC56E3" w14:textId="77777777" w:rsidR="003B3E6D" w:rsidRPr="003B3E6D" w:rsidRDefault="003B3E6D" w:rsidP="003B3E6D">
      <w:pPr>
        <w:spacing w:line="360" w:lineRule="auto"/>
        <w:ind w:firstLine="709"/>
        <w:jc w:val="center"/>
        <w:rPr>
          <w:rFonts w:eastAsia="Calibri" w:cs="Times New Roman"/>
          <w:szCs w:val="28"/>
          <w:lang w:val="ru-RU"/>
        </w:rPr>
      </w:pPr>
    </w:p>
    <w:p w14:paraId="42FE3807" w14:textId="5A5E2467" w:rsidR="003B3E6D" w:rsidRPr="003B3E6D" w:rsidRDefault="003B3E6D" w:rsidP="003B3E6D">
      <w:pPr>
        <w:spacing w:line="360" w:lineRule="auto"/>
        <w:ind w:firstLine="709"/>
        <w:jc w:val="center"/>
        <w:rPr>
          <w:rFonts w:eastAsia="Calibri" w:cs="Times New Roman"/>
          <w:szCs w:val="28"/>
          <w:lang w:val="ru-RU"/>
        </w:rPr>
      </w:pPr>
      <w:r w:rsidRPr="003B3E6D">
        <w:rPr>
          <w:rFonts w:eastAsia="Calibri" w:cs="Times New Roman"/>
          <w:szCs w:val="28"/>
          <w:lang w:val="ru-RU"/>
        </w:rPr>
        <w:t>Тема диссертации: «</w:t>
      </w:r>
      <w:r w:rsidR="00634686">
        <w:rPr>
          <w:rFonts w:eastAsia="Calibri" w:cs="Times New Roman"/>
          <w:szCs w:val="28"/>
          <w:lang w:val="ru-RU"/>
        </w:rPr>
        <w:t>Система про</w:t>
      </w:r>
      <w:r w:rsidR="00A80B2D">
        <w:rPr>
          <w:rFonts w:eastAsia="Calibri" w:cs="Times New Roman"/>
          <w:szCs w:val="28"/>
          <w:lang w:val="ru-RU"/>
        </w:rPr>
        <w:t xml:space="preserve">изводства водорода в условиях профицита </w:t>
      </w:r>
      <w:r w:rsidR="00C12C29">
        <w:rPr>
          <w:rFonts w:eastAsia="Calibri" w:cs="Times New Roman"/>
          <w:szCs w:val="28"/>
          <w:lang w:val="ru-RU"/>
        </w:rPr>
        <w:t>электроэнергии</w:t>
      </w:r>
      <w:r w:rsidRPr="003B3E6D">
        <w:rPr>
          <w:rFonts w:eastAsia="Calibri" w:cs="Times New Roman"/>
          <w:szCs w:val="28"/>
          <w:lang w:val="ru-RU"/>
        </w:rPr>
        <w:t>»</w:t>
      </w:r>
    </w:p>
    <w:p w14:paraId="2DB83E3C" w14:textId="77777777" w:rsidR="003B3E6D" w:rsidRPr="003B3E6D" w:rsidRDefault="003B3E6D" w:rsidP="003B3E6D">
      <w:pPr>
        <w:spacing w:line="360" w:lineRule="auto"/>
        <w:ind w:firstLine="709"/>
        <w:jc w:val="center"/>
        <w:rPr>
          <w:rFonts w:eastAsia="Calibri" w:cs="Times New Roman"/>
          <w:szCs w:val="28"/>
          <w:lang w:val="ru-RU"/>
        </w:rPr>
      </w:pPr>
    </w:p>
    <w:p w14:paraId="10384789" w14:textId="77777777" w:rsidR="003B3E6D" w:rsidRPr="003B3E6D" w:rsidRDefault="003B3E6D" w:rsidP="003B3E6D">
      <w:pPr>
        <w:spacing w:line="360" w:lineRule="auto"/>
        <w:ind w:firstLine="709"/>
        <w:jc w:val="center"/>
        <w:rPr>
          <w:rFonts w:eastAsia="Calibri" w:cs="Times New Roman"/>
          <w:szCs w:val="28"/>
          <w:lang w:val="ru-RU"/>
        </w:rPr>
      </w:pPr>
    </w:p>
    <w:p w14:paraId="5A1D0E09" w14:textId="77777777" w:rsidR="003B3E6D" w:rsidRPr="003B3E6D" w:rsidRDefault="003B3E6D" w:rsidP="003B3E6D">
      <w:pPr>
        <w:spacing w:line="360" w:lineRule="auto"/>
        <w:ind w:firstLine="709"/>
        <w:jc w:val="center"/>
        <w:rPr>
          <w:rFonts w:eastAsia="Calibri" w:cs="Times New Roman"/>
          <w:szCs w:val="28"/>
          <w:lang w:val="ru-RU"/>
        </w:rPr>
      </w:pPr>
    </w:p>
    <w:p w14:paraId="27B0631C" w14:textId="77777777" w:rsidR="003B3E6D" w:rsidRPr="003B3E6D" w:rsidRDefault="003B3E6D" w:rsidP="003B3E6D">
      <w:pPr>
        <w:spacing w:line="360" w:lineRule="auto"/>
        <w:ind w:firstLine="709"/>
        <w:rPr>
          <w:rFonts w:eastAsia="Calibri" w:cs="Times New Roman"/>
          <w:szCs w:val="28"/>
          <w:lang w:val="ru-RU"/>
        </w:rPr>
      </w:pPr>
    </w:p>
    <w:p w14:paraId="34D6FBF8" w14:textId="68CDE242" w:rsidR="003B3E6D" w:rsidRPr="003B3E6D" w:rsidRDefault="003B3E6D" w:rsidP="003B3E6D">
      <w:pPr>
        <w:tabs>
          <w:tab w:val="left" w:pos="0"/>
        </w:tabs>
        <w:ind w:hanging="141"/>
        <w:rPr>
          <w:rFonts w:eastAsia="Calibri" w:cs="Times New Roman"/>
          <w:szCs w:val="28"/>
          <w:lang w:val="ru-RU"/>
        </w:rPr>
      </w:pPr>
      <w:r w:rsidRPr="003B3E6D">
        <w:rPr>
          <w:rFonts w:eastAsia="Calibri" w:cs="Times New Roman"/>
          <w:szCs w:val="28"/>
          <w:lang w:val="ru-RU"/>
        </w:rPr>
        <w:t>Исполнитель:</w:t>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Pr>
          <w:rFonts w:eastAsia="Calibri" w:cs="Times New Roman"/>
          <w:szCs w:val="28"/>
          <w:lang w:val="ru-RU"/>
        </w:rPr>
        <w:t>Калий Виктория Андреевна</w:t>
      </w:r>
    </w:p>
    <w:p w14:paraId="368D27EB" w14:textId="77777777" w:rsidR="003B3E6D" w:rsidRPr="003B3E6D" w:rsidRDefault="003B3E6D" w:rsidP="003B3E6D">
      <w:pPr>
        <w:tabs>
          <w:tab w:val="left" w:pos="0"/>
        </w:tabs>
        <w:ind w:hanging="141"/>
        <w:rPr>
          <w:rFonts w:eastAsia="Calibri" w:cs="Times New Roman"/>
          <w:szCs w:val="28"/>
          <w:lang w:val="ru-RU"/>
        </w:rPr>
      </w:pP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t xml:space="preserve">магистрант кафедры </w:t>
      </w:r>
    </w:p>
    <w:p w14:paraId="60413F81" w14:textId="77777777" w:rsidR="003B3E6D" w:rsidRPr="003B3E6D" w:rsidRDefault="003B3E6D" w:rsidP="003B3E6D">
      <w:pPr>
        <w:tabs>
          <w:tab w:val="left" w:pos="0"/>
        </w:tabs>
        <w:ind w:hanging="141"/>
        <w:rPr>
          <w:rFonts w:eastAsia="Calibri" w:cs="Times New Roman"/>
          <w:szCs w:val="28"/>
          <w:lang w:val="ru-RU"/>
        </w:rPr>
      </w:pP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t xml:space="preserve">«Промышленная теплоэнергетика и </w:t>
      </w:r>
    </w:p>
    <w:p w14:paraId="422E2F99" w14:textId="77777777" w:rsidR="003B3E6D" w:rsidRPr="003B3E6D" w:rsidRDefault="003B3E6D" w:rsidP="003B3E6D">
      <w:pPr>
        <w:tabs>
          <w:tab w:val="left" w:pos="0"/>
        </w:tabs>
        <w:ind w:hanging="141"/>
        <w:rPr>
          <w:rFonts w:eastAsia="Calibri" w:cs="Times New Roman"/>
          <w:szCs w:val="28"/>
          <w:lang w:val="ru-RU"/>
        </w:rPr>
      </w:pP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t>теплотехника»</w:t>
      </w:r>
    </w:p>
    <w:p w14:paraId="00E4E477" w14:textId="77777777" w:rsidR="003B3E6D" w:rsidRPr="003B3E6D" w:rsidRDefault="003B3E6D" w:rsidP="003B3E6D">
      <w:pPr>
        <w:tabs>
          <w:tab w:val="left" w:pos="5954"/>
        </w:tabs>
        <w:ind w:left="4962" w:hanging="5103"/>
        <w:rPr>
          <w:rFonts w:eastAsia="Calibri" w:cs="Times New Roman"/>
          <w:szCs w:val="28"/>
          <w:lang w:val="ru-RU"/>
        </w:rPr>
      </w:pPr>
      <w:r w:rsidRPr="003B3E6D">
        <w:rPr>
          <w:rFonts w:eastAsia="Calibri" w:cs="Times New Roman"/>
          <w:szCs w:val="28"/>
          <w:lang w:val="ru-RU"/>
        </w:rPr>
        <w:tab/>
        <w:t xml:space="preserve">специальность 1-43 80 03 «Теплоэнергетика и теплотехника» </w:t>
      </w:r>
    </w:p>
    <w:p w14:paraId="681D6193" w14:textId="77777777" w:rsidR="003B3E6D" w:rsidRPr="003B3E6D" w:rsidRDefault="003B3E6D" w:rsidP="003B3E6D">
      <w:pPr>
        <w:tabs>
          <w:tab w:val="left" w:pos="993"/>
          <w:tab w:val="left" w:pos="4395"/>
        </w:tabs>
        <w:spacing w:line="360" w:lineRule="auto"/>
        <w:ind w:firstLine="709"/>
        <w:rPr>
          <w:rFonts w:eastAsia="Calibri" w:cs="Times New Roman"/>
          <w:szCs w:val="28"/>
          <w:lang w:val="ru-RU"/>
        </w:rPr>
      </w:pP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szCs w:val="28"/>
          <w:lang w:val="ru-RU"/>
        </w:rPr>
        <w:tab/>
      </w:r>
      <w:r w:rsidRPr="003B3E6D">
        <w:rPr>
          <w:rFonts w:eastAsia="Calibri" w:cs="Times New Roman"/>
          <w:color w:val="000000"/>
          <w:szCs w:val="28"/>
          <w:lang w:val="ru-RU"/>
        </w:rPr>
        <w:t>дневное отделение</w:t>
      </w:r>
      <w:r w:rsidRPr="003B3E6D">
        <w:rPr>
          <w:rFonts w:eastAsia="Calibri" w:cs="Times New Roman"/>
          <w:szCs w:val="28"/>
          <w:lang w:val="ru-RU"/>
        </w:rPr>
        <w:tab/>
      </w:r>
      <w:r w:rsidRPr="003B3E6D">
        <w:rPr>
          <w:rFonts w:eastAsia="Calibri" w:cs="Times New Roman"/>
          <w:szCs w:val="28"/>
          <w:lang w:val="ru-RU"/>
        </w:rPr>
        <w:tab/>
      </w:r>
    </w:p>
    <w:p w14:paraId="4A353505" w14:textId="77777777" w:rsidR="003B3E6D" w:rsidRDefault="003B3E6D" w:rsidP="003B3E6D">
      <w:pPr>
        <w:spacing w:line="360" w:lineRule="auto"/>
        <w:ind w:firstLine="709"/>
        <w:jc w:val="left"/>
        <w:rPr>
          <w:rFonts w:eastAsia="Calibri" w:cs="Times New Roman"/>
          <w:color w:val="000000"/>
          <w:lang w:val="ru-RU"/>
        </w:rPr>
      </w:pPr>
    </w:p>
    <w:p w14:paraId="4559F7DF" w14:textId="77777777" w:rsidR="003B3E6D" w:rsidRDefault="003B3E6D" w:rsidP="003B3E6D">
      <w:pPr>
        <w:spacing w:line="360" w:lineRule="auto"/>
        <w:ind w:firstLine="709"/>
        <w:jc w:val="left"/>
        <w:rPr>
          <w:rFonts w:eastAsia="Calibri" w:cs="Times New Roman"/>
          <w:color w:val="000000"/>
          <w:lang w:val="ru-RU"/>
        </w:rPr>
      </w:pPr>
    </w:p>
    <w:p w14:paraId="01B6ACD2" w14:textId="77777777" w:rsidR="00D83892" w:rsidRDefault="00D83892" w:rsidP="003B3E6D">
      <w:pPr>
        <w:spacing w:line="360" w:lineRule="auto"/>
        <w:ind w:firstLine="709"/>
        <w:jc w:val="left"/>
        <w:rPr>
          <w:rFonts w:eastAsia="Calibri" w:cs="Times New Roman"/>
          <w:color w:val="000000"/>
          <w:lang w:val="ru-RU"/>
        </w:rPr>
      </w:pPr>
    </w:p>
    <w:p w14:paraId="2C163D83" w14:textId="77777777" w:rsidR="00D83892" w:rsidRPr="003B3E6D" w:rsidRDefault="00D83892" w:rsidP="003B3E6D">
      <w:pPr>
        <w:spacing w:line="360" w:lineRule="auto"/>
        <w:ind w:firstLine="709"/>
        <w:jc w:val="left"/>
        <w:rPr>
          <w:rFonts w:eastAsia="Calibri" w:cs="Times New Roman"/>
          <w:color w:val="000000"/>
          <w:lang w:val="ru-RU"/>
        </w:rPr>
      </w:pPr>
    </w:p>
    <w:p w14:paraId="65203F96" w14:textId="77777777" w:rsidR="003B3E6D" w:rsidRDefault="003B3E6D" w:rsidP="003B3E6D">
      <w:pPr>
        <w:pStyle w:val="a5"/>
        <w:jc w:val="center"/>
        <w:rPr>
          <w:rFonts w:eastAsia="Calibri" w:cs="Times New Roman"/>
          <w:b w:val="0"/>
          <w:caps w:val="0"/>
          <w:color w:val="000000"/>
          <w:sz w:val="28"/>
          <w:szCs w:val="22"/>
          <w:lang w:val="ru-RU" w:eastAsia="en-US"/>
        </w:rPr>
      </w:pPr>
      <w:r w:rsidRPr="003B3E6D">
        <w:rPr>
          <w:rFonts w:eastAsia="Calibri" w:cs="Times New Roman"/>
          <w:b w:val="0"/>
          <w:caps w:val="0"/>
          <w:color w:val="000000"/>
          <w:sz w:val="28"/>
          <w:szCs w:val="22"/>
          <w:lang w:val="ru-RU" w:eastAsia="en-US"/>
        </w:rPr>
        <w:t>Минск, 2022</w:t>
      </w:r>
    </w:p>
    <w:p w14:paraId="2BBE6E03" w14:textId="6A831092" w:rsidR="003B3E6D" w:rsidRDefault="003B3E6D" w:rsidP="003B3E6D">
      <w:pPr>
        <w:rPr>
          <w:lang w:val="ru-RU"/>
        </w:rPr>
      </w:pPr>
      <w:r>
        <w:rPr>
          <w:lang w:val="ru-RU"/>
        </w:rPr>
        <w:br w:type="page"/>
      </w:r>
    </w:p>
    <w:p w14:paraId="411F990A" w14:textId="77777777" w:rsidR="003B3E6D" w:rsidRPr="003B3E6D" w:rsidRDefault="003B3E6D" w:rsidP="003B3E6D">
      <w:pPr>
        <w:rPr>
          <w:lang w:val="ru-RU"/>
        </w:rPr>
      </w:pPr>
    </w:p>
    <w:sdt>
      <w:sdtPr>
        <w:rPr>
          <w:rFonts w:eastAsiaTheme="minorHAnsi" w:cstheme="minorBidi"/>
          <w:b w:val="0"/>
          <w:caps w:val="0"/>
          <w:sz w:val="28"/>
          <w:szCs w:val="22"/>
          <w:lang w:val="ru-RU" w:eastAsia="en-US"/>
        </w:rPr>
        <w:id w:val="-490492087"/>
        <w:docPartObj>
          <w:docPartGallery w:val="Table of Contents"/>
          <w:docPartUnique/>
        </w:docPartObj>
      </w:sdtPr>
      <w:sdtEndPr/>
      <w:sdtContent>
        <w:p w14:paraId="4E16621E" w14:textId="52997B69" w:rsidR="00EB2B86" w:rsidRPr="00E45800" w:rsidRDefault="00EB2B86" w:rsidP="003B3E6D">
          <w:pPr>
            <w:pStyle w:val="a5"/>
            <w:jc w:val="center"/>
            <w:rPr>
              <w:sz w:val="28"/>
              <w:lang w:val="ru-RU"/>
            </w:rPr>
          </w:pPr>
          <w:r w:rsidRPr="00E45800">
            <w:rPr>
              <w:sz w:val="28"/>
              <w:lang w:val="ru-RU"/>
            </w:rPr>
            <w:t>Оглавление</w:t>
          </w:r>
        </w:p>
        <w:p w14:paraId="4E16621F" w14:textId="77777777" w:rsidR="00E45800" w:rsidRPr="00E45800" w:rsidRDefault="00E45800" w:rsidP="00E45800">
          <w:pPr>
            <w:rPr>
              <w:lang w:val="ru-RU" w:eastAsia="be-BY"/>
            </w:rPr>
          </w:pPr>
        </w:p>
        <w:p w14:paraId="4CF1463C" w14:textId="4CA456E4" w:rsidR="004F1A9D" w:rsidRPr="004F1A9D" w:rsidRDefault="00EB2B86">
          <w:pPr>
            <w:pStyle w:val="11"/>
            <w:tabs>
              <w:tab w:val="right" w:leader="dot" w:pos="9345"/>
            </w:tabs>
            <w:rPr>
              <w:rFonts w:asciiTheme="minorHAnsi" w:eastAsiaTheme="minorEastAsia" w:hAnsiTheme="minorHAnsi"/>
              <w:noProof/>
              <w:sz w:val="22"/>
              <w:lang w:val="ru-RU" w:eastAsia="ru-RU"/>
            </w:rPr>
          </w:pPr>
          <w:r w:rsidRPr="005E6975">
            <w:fldChar w:fldCharType="begin"/>
          </w:r>
          <w:r w:rsidRPr="005E6975">
            <w:instrText xml:space="preserve"> TOC \o "1-3" \h \z \u </w:instrText>
          </w:r>
          <w:r w:rsidRPr="005E6975">
            <w:fldChar w:fldCharType="separate"/>
          </w:r>
          <w:hyperlink w:anchor="_Toc96948963" w:history="1">
            <w:r w:rsidR="004F1A9D" w:rsidRPr="004F1A9D">
              <w:rPr>
                <w:rStyle w:val="a6"/>
                <w:noProof/>
                <w:lang w:val="ru-RU"/>
              </w:rPr>
              <w:t>Введение</w:t>
            </w:r>
            <w:r w:rsidR="004F1A9D" w:rsidRPr="004F1A9D">
              <w:rPr>
                <w:noProof/>
                <w:webHidden/>
              </w:rPr>
              <w:tab/>
            </w:r>
            <w:r w:rsidR="004F1A9D" w:rsidRPr="004F1A9D">
              <w:rPr>
                <w:noProof/>
                <w:webHidden/>
              </w:rPr>
              <w:fldChar w:fldCharType="begin"/>
            </w:r>
            <w:r w:rsidR="004F1A9D" w:rsidRPr="004F1A9D">
              <w:rPr>
                <w:noProof/>
                <w:webHidden/>
              </w:rPr>
              <w:instrText xml:space="preserve"> PAGEREF _Toc96948963 \h </w:instrText>
            </w:r>
            <w:r w:rsidR="004F1A9D" w:rsidRPr="004F1A9D">
              <w:rPr>
                <w:noProof/>
                <w:webHidden/>
              </w:rPr>
            </w:r>
            <w:r w:rsidR="004F1A9D" w:rsidRPr="004F1A9D">
              <w:rPr>
                <w:noProof/>
                <w:webHidden/>
              </w:rPr>
              <w:fldChar w:fldCharType="separate"/>
            </w:r>
            <w:r w:rsidR="00D83892">
              <w:rPr>
                <w:noProof/>
                <w:webHidden/>
              </w:rPr>
              <w:t>2</w:t>
            </w:r>
            <w:r w:rsidR="004F1A9D" w:rsidRPr="004F1A9D">
              <w:rPr>
                <w:noProof/>
                <w:webHidden/>
              </w:rPr>
              <w:fldChar w:fldCharType="end"/>
            </w:r>
          </w:hyperlink>
        </w:p>
        <w:p w14:paraId="5F203FA4" w14:textId="2355CD4A" w:rsidR="004F1A9D" w:rsidRPr="004F1A9D" w:rsidRDefault="004F1A9D">
          <w:pPr>
            <w:pStyle w:val="11"/>
            <w:tabs>
              <w:tab w:val="left" w:pos="1100"/>
              <w:tab w:val="right" w:leader="dot" w:pos="9345"/>
            </w:tabs>
            <w:rPr>
              <w:rFonts w:asciiTheme="minorHAnsi" w:eastAsiaTheme="minorEastAsia" w:hAnsiTheme="minorHAnsi"/>
              <w:noProof/>
              <w:sz w:val="22"/>
              <w:lang w:val="ru-RU" w:eastAsia="ru-RU"/>
            </w:rPr>
          </w:pPr>
          <w:hyperlink w:anchor="_Toc96948964" w:history="1">
            <w:r w:rsidRPr="004F1A9D">
              <w:rPr>
                <w:rStyle w:val="a6"/>
                <w:rFonts w:eastAsia="Times New Roman" w:cs="Times New Roman"/>
                <w:noProof/>
                <w:spacing w:val="-10"/>
                <w:kern w:val="28"/>
                <w:lang w:val="ru-RU" w:eastAsia="ru-RU"/>
              </w:rPr>
              <w:t>1</w:t>
            </w:r>
            <w:r w:rsidRPr="004F1A9D">
              <w:rPr>
                <w:rFonts w:asciiTheme="minorHAnsi" w:eastAsiaTheme="minorEastAsia" w:hAnsiTheme="minorHAnsi"/>
                <w:noProof/>
                <w:sz w:val="22"/>
                <w:lang w:val="ru-RU" w:eastAsia="ru-RU"/>
              </w:rPr>
              <w:tab/>
            </w:r>
            <w:r w:rsidRPr="004F1A9D">
              <w:rPr>
                <w:rStyle w:val="a6"/>
                <w:rFonts w:eastAsia="Times New Roman" w:cs="Times New Roman"/>
                <w:noProof/>
                <w:spacing w:val="-10"/>
                <w:kern w:val="28"/>
                <w:lang w:val="ru-RU" w:eastAsia="ru-RU"/>
              </w:rPr>
              <w:t>МЕТОДЫ И ПРОБЛЕМЫ ПРОИЗВОДСТВА ВОДОРОДА</w:t>
            </w:r>
            <w:r w:rsidRPr="004F1A9D">
              <w:rPr>
                <w:noProof/>
                <w:webHidden/>
              </w:rPr>
              <w:tab/>
            </w:r>
            <w:r w:rsidRPr="004F1A9D">
              <w:rPr>
                <w:noProof/>
                <w:webHidden/>
              </w:rPr>
              <w:fldChar w:fldCharType="begin"/>
            </w:r>
            <w:r w:rsidRPr="004F1A9D">
              <w:rPr>
                <w:noProof/>
                <w:webHidden/>
              </w:rPr>
              <w:instrText xml:space="preserve"> PAGEREF _Toc96948964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73365A3B" w14:textId="09D5B405" w:rsidR="004F1A9D" w:rsidRPr="004F1A9D" w:rsidRDefault="004F1A9D">
          <w:pPr>
            <w:pStyle w:val="21"/>
            <w:rPr>
              <w:rFonts w:asciiTheme="minorHAnsi" w:eastAsiaTheme="minorEastAsia" w:hAnsiTheme="minorHAnsi"/>
              <w:noProof/>
              <w:sz w:val="22"/>
              <w:lang w:val="ru-RU" w:eastAsia="ru-RU"/>
            </w:rPr>
          </w:pPr>
          <w:hyperlink w:anchor="_Toc96948965" w:history="1">
            <w:r w:rsidRPr="004F1A9D">
              <w:rPr>
                <w:rStyle w:val="a6"/>
                <w:rFonts w:eastAsia="Times New Roman" w:cs="Times New Roman"/>
                <w:noProof/>
                <w:lang w:val="ru-RU" w:eastAsia="ru-RU"/>
              </w:rPr>
              <w:t>1.1 Классификация и анализ методов производства водорода</w:t>
            </w:r>
            <w:r w:rsidRPr="004F1A9D">
              <w:rPr>
                <w:noProof/>
                <w:webHidden/>
              </w:rPr>
              <w:tab/>
            </w:r>
            <w:r w:rsidRPr="004F1A9D">
              <w:rPr>
                <w:noProof/>
                <w:webHidden/>
              </w:rPr>
              <w:fldChar w:fldCharType="begin"/>
            </w:r>
            <w:r w:rsidRPr="004F1A9D">
              <w:rPr>
                <w:noProof/>
                <w:webHidden/>
              </w:rPr>
              <w:instrText xml:space="preserve"> PAGEREF _Toc96948965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0730799B" w14:textId="3B2DCDBA" w:rsidR="004F1A9D" w:rsidRPr="004F1A9D" w:rsidRDefault="004F1A9D">
          <w:pPr>
            <w:pStyle w:val="21"/>
            <w:rPr>
              <w:rFonts w:asciiTheme="minorHAnsi" w:eastAsiaTheme="minorEastAsia" w:hAnsiTheme="minorHAnsi"/>
              <w:noProof/>
              <w:sz w:val="22"/>
              <w:lang w:val="ru-RU" w:eastAsia="ru-RU"/>
            </w:rPr>
          </w:pPr>
          <w:hyperlink w:anchor="_Toc96948966" w:history="1">
            <w:r w:rsidRPr="004F1A9D">
              <w:rPr>
                <w:rStyle w:val="a6"/>
                <w:rFonts w:eastAsia="Times New Roman" w:cs="Times New Roman"/>
                <w:noProof/>
                <w:lang w:val="ru-RU" w:eastAsia="ru-RU"/>
              </w:rPr>
              <w:t>1.2 Сущность термохического метода производства водорода</w:t>
            </w:r>
            <w:r w:rsidRPr="004F1A9D">
              <w:rPr>
                <w:noProof/>
                <w:webHidden/>
              </w:rPr>
              <w:tab/>
            </w:r>
            <w:r w:rsidRPr="004F1A9D">
              <w:rPr>
                <w:noProof/>
                <w:webHidden/>
              </w:rPr>
              <w:fldChar w:fldCharType="begin"/>
            </w:r>
            <w:r w:rsidRPr="004F1A9D">
              <w:rPr>
                <w:noProof/>
                <w:webHidden/>
              </w:rPr>
              <w:instrText xml:space="preserve"> PAGEREF _Toc96948966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69B5DFA3" w14:textId="3C345445" w:rsidR="004F1A9D" w:rsidRPr="004F1A9D" w:rsidRDefault="004F1A9D">
          <w:pPr>
            <w:pStyle w:val="11"/>
            <w:tabs>
              <w:tab w:val="right" w:leader="dot" w:pos="9345"/>
            </w:tabs>
            <w:rPr>
              <w:rFonts w:asciiTheme="minorHAnsi" w:eastAsiaTheme="minorEastAsia" w:hAnsiTheme="minorHAnsi"/>
              <w:noProof/>
              <w:sz w:val="22"/>
              <w:lang w:val="ru-RU" w:eastAsia="ru-RU"/>
            </w:rPr>
          </w:pPr>
          <w:hyperlink w:anchor="_Toc96948967" w:history="1">
            <w:r w:rsidRPr="004F1A9D">
              <w:rPr>
                <w:rStyle w:val="a6"/>
                <w:rFonts w:eastAsia="Times New Roman" w:cs="Times New Roman"/>
                <w:noProof/>
                <w:spacing w:val="-10"/>
                <w:kern w:val="28"/>
                <w:lang w:val="ru-RU" w:eastAsia="ru-RU"/>
              </w:rPr>
              <w:t>2 КОНФИГУРАЦИИ ЦИКЛА МЕДЬ-ХЛОР (</w:t>
            </w:r>
            <w:r w:rsidRPr="004F1A9D">
              <w:rPr>
                <w:rStyle w:val="a6"/>
                <w:rFonts w:eastAsia="Times New Roman" w:cs="Times New Roman"/>
                <w:noProof/>
                <w:spacing w:val="-10"/>
                <w:kern w:val="28"/>
                <w:lang w:val="en-US" w:eastAsia="ru-RU"/>
              </w:rPr>
              <w:t>Cu</w:t>
            </w:r>
            <w:r w:rsidRPr="004F1A9D">
              <w:rPr>
                <w:rStyle w:val="a6"/>
                <w:rFonts w:eastAsia="Times New Roman" w:cs="Times New Roman"/>
                <w:noProof/>
                <w:spacing w:val="-10"/>
                <w:kern w:val="28"/>
                <w:lang w:val="ru-RU" w:eastAsia="ru-RU"/>
              </w:rPr>
              <w:t>-</w:t>
            </w:r>
            <w:r w:rsidRPr="004F1A9D">
              <w:rPr>
                <w:rStyle w:val="a6"/>
                <w:rFonts w:eastAsia="Times New Roman" w:cs="Times New Roman"/>
                <w:noProof/>
                <w:spacing w:val="-10"/>
                <w:kern w:val="28"/>
                <w:lang w:val="en-US" w:eastAsia="ru-RU"/>
              </w:rPr>
              <w:t>Cl</w:t>
            </w:r>
            <w:r w:rsidRPr="004F1A9D">
              <w:rPr>
                <w:rStyle w:val="a6"/>
                <w:rFonts w:eastAsia="Times New Roman" w:cs="Times New Roman"/>
                <w:noProof/>
                <w:spacing w:val="-10"/>
                <w:kern w:val="28"/>
                <w:lang w:val="ru-RU" w:eastAsia="ru-RU"/>
              </w:rPr>
              <w:t>)</w:t>
            </w:r>
            <w:r w:rsidRPr="004F1A9D">
              <w:rPr>
                <w:noProof/>
                <w:webHidden/>
              </w:rPr>
              <w:tab/>
            </w:r>
            <w:r w:rsidRPr="004F1A9D">
              <w:rPr>
                <w:noProof/>
                <w:webHidden/>
              </w:rPr>
              <w:fldChar w:fldCharType="begin"/>
            </w:r>
            <w:r w:rsidRPr="004F1A9D">
              <w:rPr>
                <w:noProof/>
                <w:webHidden/>
              </w:rPr>
              <w:instrText xml:space="preserve"> PAGEREF _Toc96948967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01515021" w14:textId="74A8530A" w:rsidR="004F1A9D" w:rsidRPr="004F1A9D" w:rsidRDefault="004F1A9D">
          <w:pPr>
            <w:pStyle w:val="21"/>
            <w:tabs>
              <w:tab w:val="left" w:pos="1540"/>
            </w:tabs>
            <w:rPr>
              <w:rFonts w:asciiTheme="minorHAnsi" w:eastAsiaTheme="minorEastAsia" w:hAnsiTheme="minorHAnsi"/>
              <w:noProof/>
              <w:sz w:val="22"/>
              <w:lang w:val="ru-RU" w:eastAsia="ru-RU"/>
            </w:rPr>
          </w:pPr>
          <w:hyperlink w:anchor="_Toc96948968" w:history="1">
            <w:r w:rsidRPr="004F1A9D">
              <w:rPr>
                <w:rStyle w:val="a6"/>
                <w:rFonts w:eastAsia="Times New Roman" w:cs="Times New Roman"/>
                <w:noProof/>
                <w:lang w:val="ru-RU" w:eastAsia="ru-RU"/>
              </w:rPr>
              <w:t xml:space="preserve">2.1 </w:t>
            </w:r>
            <w:r w:rsidRPr="004F1A9D">
              <w:rPr>
                <w:rFonts w:asciiTheme="minorHAnsi" w:eastAsiaTheme="minorEastAsia" w:hAnsiTheme="minorHAnsi"/>
                <w:noProof/>
                <w:sz w:val="22"/>
                <w:lang w:val="ru-RU" w:eastAsia="ru-RU"/>
              </w:rPr>
              <w:tab/>
            </w:r>
            <w:r w:rsidRPr="004F1A9D">
              <w:rPr>
                <w:rStyle w:val="a6"/>
                <w:rFonts w:eastAsia="Times New Roman" w:cs="Times New Roman"/>
                <w:noProof/>
                <w:lang w:val="ru-RU" w:eastAsia="ru-RU"/>
              </w:rPr>
              <w:t>Описание системы</w:t>
            </w:r>
            <w:r w:rsidRPr="004F1A9D">
              <w:rPr>
                <w:noProof/>
                <w:webHidden/>
              </w:rPr>
              <w:tab/>
            </w:r>
            <w:r w:rsidRPr="004F1A9D">
              <w:rPr>
                <w:noProof/>
                <w:webHidden/>
              </w:rPr>
              <w:fldChar w:fldCharType="begin"/>
            </w:r>
            <w:r w:rsidRPr="004F1A9D">
              <w:rPr>
                <w:noProof/>
                <w:webHidden/>
              </w:rPr>
              <w:instrText xml:space="preserve"> PAGEREF _Toc96948968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277BA249" w14:textId="5FBE3CDE" w:rsidR="004F1A9D" w:rsidRPr="004F1A9D" w:rsidRDefault="004F1A9D">
          <w:pPr>
            <w:pStyle w:val="21"/>
            <w:rPr>
              <w:rFonts w:asciiTheme="minorHAnsi" w:eastAsiaTheme="minorEastAsia" w:hAnsiTheme="minorHAnsi"/>
              <w:noProof/>
              <w:sz w:val="22"/>
              <w:lang w:val="ru-RU" w:eastAsia="ru-RU"/>
            </w:rPr>
          </w:pPr>
          <w:hyperlink w:anchor="_Toc96948969" w:history="1">
            <w:r w:rsidRPr="004F1A9D">
              <w:rPr>
                <w:rStyle w:val="a6"/>
                <w:rFonts w:eastAsia="Times New Roman" w:cs="Times New Roman"/>
                <w:noProof/>
                <w:lang w:val="ru-RU" w:eastAsia="ru-RU"/>
              </w:rPr>
              <w:t>2.2 Трехступенчатый Цикл Cu-Cl</w:t>
            </w:r>
            <w:r w:rsidRPr="004F1A9D">
              <w:rPr>
                <w:noProof/>
                <w:webHidden/>
              </w:rPr>
              <w:tab/>
            </w:r>
            <w:r w:rsidRPr="004F1A9D">
              <w:rPr>
                <w:noProof/>
                <w:webHidden/>
              </w:rPr>
              <w:fldChar w:fldCharType="begin"/>
            </w:r>
            <w:r w:rsidRPr="004F1A9D">
              <w:rPr>
                <w:noProof/>
                <w:webHidden/>
              </w:rPr>
              <w:instrText xml:space="preserve"> PAGEREF _Toc96948969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4D0D8903" w14:textId="399565B3" w:rsidR="004F1A9D" w:rsidRPr="004F1A9D" w:rsidRDefault="004F1A9D">
          <w:pPr>
            <w:pStyle w:val="21"/>
            <w:rPr>
              <w:rFonts w:asciiTheme="minorHAnsi" w:eastAsiaTheme="minorEastAsia" w:hAnsiTheme="minorHAnsi"/>
              <w:noProof/>
              <w:sz w:val="22"/>
              <w:lang w:val="ru-RU" w:eastAsia="ru-RU"/>
            </w:rPr>
          </w:pPr>
          <w:hyperlink w:anchor="_Toc96948970" w:history="1">
            <w:r w:rsidRPr="004F1A9D">
              <w:rPr>
                <w:rStyle w:val="a6"/>
                <w:rFonts w:eastAsia="Times New Roman" w:cs="Times New Roman"/>
                <w:noProof/>
                <w:lang w:val="ru-RU" w:eastAsia="ru-RU"/>
              </w:rPr>
              <w:t>2.2.1 Первый вариант</w:t>
            </w:r>
            <w:r w:rsidRPr="004F1A9D">
              <w:rPr>
                <w:noProof/>
                <w:webHidden/>
              </w:rPr>
              <w:tab/>
            </w:r>
            <w:r w:rsidRPr="004F1A9D">
              <w:rPr>
                <w:noProof/>
                <w:webHidden/>
              </w:rPr>
              <w:fldChar w:fldCharType="begin"/>
            </w:r>
            <w:r w:rsidRPr="004F1A9D">
              <w:rPr>
                <w:noProof/>
                <w:webHidden/>
              </w:rPr>
              <w:instrText xml:space="preserve"> PAGEREF _Toc96948970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1B4E09CD" w14:textId="36C3B8ED" w:rsidR="004F1A9D" w:rsidRPr="004F1A9D" w:rsidRDefault="004F1A9D">
          <w:pPr>
            <w:pStyle w:val="21"/>
            <w:rPr>
              <w:rFonts w:asciiTheme="minorHAnsi" w:eastAsiaTheme="minorEastAsia" w:hAnsiTheme="minorHAnsi"/>
              <w:noProof/>
              <w:sz w:val="22"/>
              <w:lang w:val="ru-RU" w:eastAsia="ru-RU"/>
            </w:rPr>
          </w:pPr>
          <w:hyperlink w:anchor="_Toc96948971" w:history="1">
            <w:r w:rsidRPr="004F1A9D">
              <w:rPr>
                <w:rStyle w:val="a6"/>
                <w:rFonts w:eastAsia="Times New Roman" w:cs="Times New Roman"/>
                <w:noProof/>
                <w:lang w:val="ru-RU" w:eastAsia="ru-RU"/>
              </w:rPr>
              <w:t>2.2.2 Второй вариант</w:t>
            </w:r>
            <w:r w:rsidRPr="004F1A9D">
              <w:rPr>
                <w:noProof/>
                <w:webHidden/>
              </w:rPr>
              <w:tab/>
            </w:r>
            <w:r w:rsidRPr="004F1A9D">
              <w:rPr>
                <w:noProof/>
                <w:webHidden/>
              </w:rPr>
              <w:fldChar w:fldCharType="begin"/>
            </w:r>
            <w:r w:rsidRPr="004F1A9D">
              <w:rPr>
                <w:noProof/>
                <w:webHidden/>
              </w:rPr>
              <w:instrText xml:space="preserve"> PAGEREF _Toc96948971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1BDAC734" w14:textId="718F78C9" w:rsidR="004F1A9D" w:rsidRPr="004F1A9D" w:rsidRDefault="004F1A9D">
          <w:pPr>
            <w:pStyle w:val="21"/>
            <w:tabs>
              <w:tab w:val="left" w:pos="1540"/>
            </w:tabs>
            <w:rPr>
              <w:rFonts w:asciiTheme="minorHAnsi" w:eastAsiaTheme="minorEastAsia" w:hAnsiTheme="minorHAnsi"/>
              <w:noProof/>
              <w:sz w:val="22"/>
              <w:lang w:val="ru-RU" w:eastAsia="ru-RU"/>
            </w:rPr>
          </w:pPr>
          <w:hyperlink w:anchor="_Toc96948972" w:history="1">
            <w:r w:rsidRPr="004F1A9D">
              <w:rPr>
                <w:rStyle w:val="a6"/>
                <w:rFonts w:eastAsia="Times New Roman" w:cs="Times New Roman"/>
                <w:noProof/>
                <w:lang w:val="ru-RU" w:eastAsia="ru-RU"/>
              </w:rPr>
              <w:t xml:space="preserve">2.3 </w:t>
            </w:r>
            <w:r w:rsidRPr="004F1A9D">
              <w:rPr>
                <w:rFonts w:asciiTheme="minorHAnsi" w:eastAsiaTheme="minorEastAsia" w:hAnsiTheme="minorHAnsi"/>
                <w:noProof/>
                <w:sz w:val="22"/>
                <w:lang w:val="ru-RU" w:eastAsia="ru-RU"/>
              </w:rPr>
              <w:tab/>
            </w:r>
            <w:r w:rsidRPr="004F1A9D">
              <w:rPr>
                <w:rStyle w:val="a6"/>
                <w:rFonts w:eastAsia="Times New Roman" w:cs="Times New Roman"/>
                <w:noProof/>
                <w:lang w:val="ru-RU" w:eastAsia="ru-RU"/>
              </w:rPr>
              <w:t>Четырехступенчатый Цикл Cu-Cl</w:t>
            </w:r>
            <w:r w:rsidRPr="004F1A9D">
              <w:rPr>
                <w:noProof/>
                <w:webHidden/>
              </w:rPr>
              <w:tab/>
            </w:r>
            <w:r w:rsidRPr="004F1A9D">
              <w:rPr>
                <w:noProof/>
                <w:webHidden/>
              </w:rPr>
              <w:fldChar w:fldCharType="begin"/>
            </w:r>
            <w:r w:rsidRPr="004F1A9D">
              <w:rPr>
                <w:noProof/>
                <w:webHidden/>
              </w:rPr>
              <w:instrText xml:space="preserve"> PAGEREF _Toc96948972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3318E58A" w14:textId="7C7D2420" w:rsidR="004F1A9D" w:rsidRPr="004F1A9D" w:rsidRDefault="004F1A9D">
          <w:pPr>
            <w:pStyle w:val="21"/>
            <w:rPr>
              <w:rFonts w:asciiTheme="minorHAnsi" w:eastAsiaTheme="minorEastAsia" w:hAnsiTheme="minorHAnsi"/>
              <w:noProof/>
              <w:sz w:val="22"/>
              <w:lang w:val="ru-RU" w:eastAsia="ru-RU"/>
            </w:rPr>
          </w:pPr>
          <w:hyperlink w:anchor="_Toc96948973" w:history="1">
            <w:r w:rsidRPr="004F1A9D">
              <w:rPr>
                <w:rStyle w:val="a6"/>
                <w:rFonts w:eastAsia="Times New Roman" w:cs="Times New Roman"/>
                <w:noProof/>
                <w:lang w:val="ru-RU" w:eastAsia="ru-RU"/>
              </w:rPr>
              <w:t>2.3.1 Первый вариант</w:t>
            </w:r>
            <w:r w:rsidRPr="004F1A9D">
              <w:rPr>
                <w:noProof/>
                <w:webHidden/>
              </w:rPr>
              <w:tab/>
            </w:r>
            <w:r w:rsidRPr="004F1A9D">
              <w:rPr>
                <w:noProof/>
                <w:webHidden/>
              </w:rPr>
              <w:fldChar w:fldCharType="begin"/>
            </w:r>
            <w:r w:rsidRPr="004F1A9D">
              <w:rPr>
                <w:noProof/>
                <w:webHidden/>
              </w:rPr>
              <w:instrText xml:space="preserve"> PAGEREF _Toc96948973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5D2ABC31" w14:textId="10DD0DBC" w:rsidR="004F1A9D" w:rsidRPr="004F1A9D" w:rsidRDefault="004F1A9D">
          <w:pPr>
            <w:pStyle w:val="21"/>
            <w:rPr>
              <w:rFonts w:asciiTheme="minorHAnsi" w:eastAsiaTheme="minorEastAsia" w:hAnsiTheme="minorHAnsi"/>
              <w:noProof/>
              <w:sz w:val="22"/>
              <w:lang w:val="ru-RU" w:eastAsia="ru-RU"/>
            </w:rPr>
          </w:pPr>
          <w:hyperlink w:anchor="_Toc96948974" w:history="1">
            <w:r w:rsidRPr="004F1A9D">
              <w:rPr>
                <w:rStyle w:val="a6"/>
                <w:rFonts w:eastAsia="Times New Roman" w:cs="Times New Roman"/>
                <w:noProof/>
                <w:lang w:val="ru-RU" w:eastAsia="ru-RU"/>
              </w:rPr>
              <w:t>2.3.2 Второй вариант</w:t>
            </w:r>
            <w:r w:rsidRPr="004F1A9D">
              <w:rPr>
                <w:noProof/>
                <w:webHidden/>
              </w:rPr>
              <w:tab/>
            </w:r>
            <w:r w:rsidRPr="004F1A9D">
              <w:rPr>
                <w:noProof/>
                <w:webHidden/>
              </w:rPr>
              <w:fldChar w:fldCharType="begin"/>
            </w:r>
            <w:r w:rsidRPr="004F1A9D">
              <w:rPr>
                <w:noProof/>
                <w:webHidden/>
              </w:rPr>
              <w:instrText xml:space="preserve"> PAGEREF _Toc96948974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4B829491" w14:textId="30F1AB50" w:rsidR="004F1A9D" w:rsidRPr="004F1A9D" w:rsidRDefault="004F1A9D">
          <w:pPr>
            <w:pStyle w:val="21"/>
            <w:rPr>
              <w:rFonts w:asciiTheme="minorHAnsi" w:eastAsiaTheme="minorEastAsia" w:hAnsiTheme="minorHAnsi"/>
              <w:noProof/>
              <w:sz w:val="22"/>
              <w:lang w:val="ru-RU" w:eastAsia="ru-RU"/>
            </w:rPr>
          </w:pPr>
          <w:hyperlink w:anchor="_Toc96948975" w:history="1">
            <w:r w:rsidRPr="004F1A9D">
              <w:rPr>
                <w:rStyle w:val="a6"/>
                <w:rFonts w:eastAsia="Times New Roman" w:cs="Times New Roman"/>
                <w:noProof/>
                <w:lang w:val="ru-RU" w:eastAsia="ru-RU"/>
              </w:rPr>
              <w:t>2.4 Пятиступенчатый цикл Cu-Cl</w:t>
            </w:r>
            <w:r w:rsidRPr="004F1A9D">
              <w:rPr>
                <w:noProof/>
                <w:webHidden/>
              </w:rPr>
              <w:tab/>
            </w:r>
            <w:r w:rsidRPr="004F1A9D">
              <w:rPr>
                <w:noProof/>
                <w:webHidden/>
              </w:rPr>
              <w:fldChar w:fldCharType="begin"/>
            </w:r>
            <w:r w:rsidRPr="004F1A9D">
              <w:rPr>
                <w:noProof/>
                <w:webHidden/>
              </w:rPr>
              <w:instrText xml:space="preserve"> PAGEREF _Toc96948975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6B8A66AD" w14:textId="102B59C6" w:rsidR="004F1A9D" w:rsidRPr="004F1A9D" w:rsidRDefault="004F1A9D">
          <w:pPr>
            <w:pStyle w:val="11"/>
            <w:tabs>
              <w:tab w:val="right" w:leader="dot" w:pos="9345"/>
            </w:tabs>
            <w:rPr>
              <w:rFonts w:asciiTheme="minorHAnsi" w:eastAsiaTheme="minorEastAsia" w:hAnsiTheme="minorHAnsi"/>
              <w:noProof/>
              <w:sz w:val="22"/>
              <w:lang w:val="ru-RU" w:eastAsia="ru-RU"/>
            </w:rPr>
          </w:pPr>
          <w:hyperlink w:anchor="_Toc96948976" w:history="1">
            <w:r w:rsidRPr="004F1A9D">
              <w:rPr>
                <w:rStyle w:val="a6"/>
                <w:rFonts w:eastAsia="Times New Roman" w:cs="Times New Roman"/>
                <w:noProof/>
                <w:spacing w:val="-10"/>
                <w:kern w:val="28"/>
                <w:lang w:val="ru-RU" w:eastAsia="ru-RU"/>
              </w:rPr>
              <w:t>3 МАНЕВРЕННОСТЬ ТУРБИН В УСЛОВИЯХ ПРОФИЦИТА ЭЛЕКТРОЭНЕРГИИ</w:t>
            </w:r>
            <w:r w:rsidRPr="004F1A9D">
              <w:rPr>
                <w:noProof/>
                <w:webHidden/>
              </w:rPr>
              <w:tab/>
            </w:r>
            <w:r w:rsidRPr="004F1A9D">
              <w:rPr>
                <w:noProof/>
                <w:webHidden/>
              </w:rPr>
              <w:fldChar w:fldCharType="begin"/>
            </w:r>
            <w:r w:rsidRPr="004F1A9D">
              <w:rPr>
                <w:noProof/>
                <w:webHidden/>
              </w:rPr>
              <w:instrText xml:space="preserve"> PAGEREF _Toc96948976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3791D92F" w14:textId="60E242B7" w:rsidR="004F1A9D" w:rsidRPr="004F1A9D" w:rsidRDefault="004F1A9D">
          <w:pPr>
            <w:pStyle w:val="11"/>
            <w:tabs>
              <w:tab w:val="right" w:leader="dot" w:pos="9345"/>
            </w:tabs>
            <w:rPr>
              <w:rFonts w:asciiTheme="minorHAnsi" w:eastAsiaTheme="minorEastAsia" w:hAnsiTheme="minorHAnsi"/>
              <w:noProof/>
              <w:sz w:val="22"/>
              <w:lang w:val="ru-RU" w:eastAsia="ru-RU"/>
            </w:rPr>
          </w:pPr>
          <w:hyperlink w:anchor="_Toc96948977" w:history="1">
            <w:r w:rsidRPr="004F1A9D">
              <w:rPr>
                <w:rStyle w:val="a6"/>
                <w:rFonts w:eastAsia="Times New Roman" w:cs="Times New Roman"/>
                <w:noProof/>
                <w:spacing w:val="-10"/>
                <w:kern w:val="28"/>
                <w:lang w:val="ru-RU" w:eastAsia="ru-RU"/>
              </w:rPr>
              <w:t>ЗАКЛЮЧЕНИЕ</w:t>
            </w:r>
            <w:r w:rsidRPr="004F1A9D">
              <w:rPr>
                <w:noProof/>
                <w:webHidden/>
              </w:rPr>
              <w:tab/>
            </w:r>
            <w:r w:rsidRPr="004F1A9D">
              <w:rPr>
                <w:noProof/>
                <w:webHidden/>
              </w:rPr>
              <w:fldChar w:fldCharType="begin"/>
            </w:r>
            <w:r w:rsidRPr="004F1A9D">
              <w:rPr>
                <w:noProof/>
                <w:webHidden/>
              </w:rPr>
              <w:instrText xml:space="preserve"> PAGEREF _Toc96948977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7145ADEC" w14:textId="4E5BB181" w:rsidR="004F1A9D" w:rsidRPr="004F1A9D" w:rsidRDefault="004F1A9D">
          <w:pPr>
            <w:pStyle w:val="11"/>
            <w:tabs>
              <w:tab w:val="right" w:leader="dot" w:pos="9345"/>
            </w:tabs>
            <w:rPr>
              <w:rFonts w:asciiTheme="minorHAnsi" w:eastAsiaTheme="minorEastAsia" w:hAnsiTheme="minorHAnsi"/>
              <w:noProof/>
              <w:sz w:val="22"/>
              <w:lang w:val="ru-RU" w:eastAsia="ru-RU"/>
            </w:rPr>
          </w:pPr>
          <w:hyperlink w:anchor="_Toc96948978" w:history="1">
            <w:r w:rsidRPr="004F1A9D">
              <w:rPr>
                <w:rStyle w:val="a6"/>
                <w:rFonts w:eastAsia="Times New Roman" w:cs="Times New Roman"/>
                <w:noProof/>
                <w:spacing w:val="-10"/>
                <w:kern w:val="28"/>
                <w:lang w:val="ru-RU" w:eastAsia="ru-RU"/>
              </w:rPr>
              <w:t>СПИСОК ИСПОЛЬЗОВАННЫХ ИСТОЧНИКОВ</w:t>
            </w:r>
            <w:r w:rsidRPr="004F1A9D">
              <w:rPr>
                <w:noProof/>
                <w:webHidden/>
              </w:rPr>
              <w:tab/>
            </w:r>
            <w:r w:rsidRPr="004F1A9D">
              <w:rPr>
                <w:noProof/>
                <w:webHidden/>
              </w:rPr>
              <w:fldChar w:fldCharType="begin"/>
            </w:r>
            <w:r w:rsidRPr="004F1A9D">
              <w:rPr>
                <w:noProof/>
                <w:webHidden/>
              </w:rPr>
              <w:instrText xml:space="preserve"> PAGEREF _Toc96948978 \h </w:instrText>
            </w:r>
            <w:r w:rsidRPr="004F1A9D">
              <w:rPr>
                <w:noProof/>
                <w:webHidden/>
              </w:rPr>
            </w:r>
            <w:r w:rsidRPr="004F1A9D">
              <w:rPr>
                <w:noProof/>
                <w:webHidden/>
              </w:rPr>
              <w:fldChar w:fldCharType="separate"/>
            </w:r>
            <w:r w:rsidR="00D83892">
              <w:rPr>
                <w:noProof/>
                <w:webHidden/>
              </w:rPr>
              <w:t>2</w:t>
            </w:r>
            <w:r w:rsidRPr="004F1A9D">
              <w:rPr>
                <w:noProof/>
                <w:webHidden/>
              </w:rPr>
              <w:fldChar w:fldCharType="end"/>
            </w:r>
          </w:hyperlink>
        </w:p>
        <w:p w14:paraId="4E166226" w14:textId="192E2C60" w:rsidR="00EB2B86" w:rsidRPr="005E6975" w:rsidRDefault="00EB2B86" w:rsidP="008E24D2">
          <w:pPr>
            <w:spacing w:line="360" w:lineRule="auto"/>
          </w:pPr>
          <w:r w:rsidRPr="005E6975">
            <w:rPr>
              <w:lang w:val="ru-RU"/>
            </w:rPr>
            <w:fldChar w:fldCharType="end"/>
          </w:r>
        </w:p>
      </w:sdtContent>
    </w:sdt>
    <w:p w14:paraId="4E166227" w14:textId="77777777" w:rsidR="00EB2B86" w:rsidRDefault="00EB2B86">
      <w:r>
        <w:br w:type="page"/>
      </w:r>
    </w:p>
    <w:p w14:paraId="4E166228" w14:textId="77777777" w:rsidR="00D859AC" w:rsidRPr="006B0807" w:rsidRDefault="00EB2B86" w:rsidP="00E45800">
      <w:pPr>
        <w:pStyle w:val="1"/>
        <w:jc w:val="center"/>
        <w:rPr>
          <w:sz w:val="28"/>
          <w:lang w:val="ru-RU"/>
        </w:rPr>
      </w:pPr>
      <w:bookmarkStart w:id="0" w:name="_Toc96948963"/>
      <w:r w:rsidRPr="006B0807">
        <w:rPr>
          <w:sz w:val="28"/>
          <w:lang w:val="ru-RU"/>
        </w:rPr>
        <w:lastRenderedPageBreak/>
        <w:t>Введение</w:t>
      </w:r>
      <w:bookmarkEnd w:id="0"/>
    </w:p>
    <w:p w14:paraId="4E166229" w14:textId="77777777" w:rsidR="00EB2B86" w:rsidRDefault="00EB2B86" w:rsidP="00EB2B86">
      <w:pPr>
        <w:rPr>
          <w:lang w:val="ru-RU"/>
        </w:rPr>
      </w:pPr>
    </w:p>
    <w:p w14:paraId="4D811EA4" w14:textId="77777777" w:rsidR="003F6CEB" w:rsidRPr="003F6CEB" w:rsidRDefault="003F6CEB" w:rsidP="003F6CEB">
      <w:pPr>
        <w:rPr>
          <w:lang w:val="ru-RU"/>
        </w:rPr>
      </w:pPr>
      <w:r w:rsidRPr="003F6CEB">
        <w:rPr>
          <w:lang w:val="ru-RU"/>
        </w:rPr>
        <w:t xml:space="preserve">В настоящее время 80% первичной энергии в мире производится из ископаемых видов топлива [1]. Среди них 32% приходится на нефть, которая по-прежнему является крупнейшим основным топливом для транспортировки. Согласно докладу Международного энергетического агентства (МЭА) о перспективах развития энергетических технологий за 2020 год, чтобы ограничить повышение глобальной температуры в пределах 2 °C, выбросы CO2, связанные с энергетическими и промышленными процессами, должны быть снижены примерно на 60% [2]. </w:t>
      </w:r>
    </w:p>
    <w:p w14:paraId="6D814FE5" w14:textId="77777777" w:rsidR="003F6CEB" w:rsidRPr="003F6CEB" w:rsidRDefault="003F6CEB" w:rsidP="003F6CEB">
      <w:pPr>
        <w:rPr>
          <w:lang w:val="ru-RU"/>
        </w:rPr>
      </w:pPr>
      <w:r w:rsidRPr="003F6CEB">
        <w:rPr>
          <w:lang w:val="ru-RU"/>
        </w:rPr>
        <w:t xml:space="preserve">Существуют некоторые решения для снижения воздействия на окружающую среду процессов, связанных с энергетикой, таких как улавливание углерода и хранение (CCS) химическое циклическое улавливание углерода, тепловая декарбонизация и так далее [3]. Однако, хотя улавливание углерода может снизить экологические затраты, оно не может быть долгосрочным решением для устойчивого развития в контексте энергетики. Следовательно, альтернативные </w:t>
      </w:r>
      <w:proofErr w:type="spellStart"/>
      <w:r w:rsidRPr="003F6CEB">
        <w:rPr>
          <w:lang w:val="ru-RU"/>
        </w:rPr>
        <w:t>безуглеродные</w:t>
      </w:r>
      <w:proofErr w:type="spellEnd"/>
      <w:r w:rsidRPr="003F6CEB">
        <w:rPr>
          <w:lang w:val="ru-RU"/>
        </w:rPr>
        <w:t xml:space="preserve"> виды топлива, такие как водород и аммиак, рассматриваются как долгосрочные </w:t>
      </w:r>
      <w:proofErr w:type="spellStart"/>
      <w:r w:rsidRPr="003F6CEB">
        <w:rPr>
          <w:lang w:val="ru-RU"/>
        </w:rPr>
        <w:t>безуглеродные</w:t>
      </w:r>
      <w:proofErr w:type="spellEnd"/>
      <w:r w:rsidRPr="003F6CEB">
        <w:rPr>
          <w:lang w:val="ru-RU"/>
        </w:rPr>
        <w:t xml:space="preserve"> решения для обеспечения энергетической устойчивости и борьбы с изменением климата [4].</w:t>
      </w:r>
    </w:p>
    <w:p w14:paraId="14E2E7A0" w14:textId="77777777" w:rsidR="003F6CEB" w:rsidRPr="003F6CEB" w:rsidRDefault="003F6CEB" w:rsidP="003F6CEB">
      <w:pPr>
        <w:rPr>
          <w:lang w:val="ru-RU"/>
        </w:rPr>
      </w:pPr>
      <w:r w:rsidRPr="003F6CEB">
        <w:rPr>
          <w:lang w:val="ru-RU"/>
        </w:rPr>
        <w:t xml:space="preserve">Водород рассматривается как альтернативный энергоноситель будущего из-за более высокой плотности энергии по массе, меньших экологических проблем, его обильного присутствия в различных формах во Вселенной и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 </w:t>
      </w:r>
    </w:p>
    <w:p w14:paraId="5FDC9A19" w14:textId="77777777" w:rsidR="003F6CEB" w:rsidRPr="003F6CEB" w:rsidRDefault="003F6CEB" w:rsidP="003F6CEB">
      <w:pPr>
        <w:rPr>
          <w:lang w:val="ru-RU"/>
        </w:rPr>
      </w:pPr>
      <w:r w:rsidRPr="003F6CEB">
        <w:rPr>
          <w:lang w:val="ru-RU"/>
        </w:rPr>
        <w:t xml:space="preserve">Большая часть водорода, доступного на земле, находится в форме H2O, и для разрыва водородно-кислородной связи в воде необходимо подвести энергию. Способы производства водорода различаются видом подведенной энергии (электрическая, тепловая, ядерная и др.). 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например циклом </w:t>
      </w:r>
      <w:proofErr w:type="spellStart"/>
      <w:r w:rsidRPr="003F6CEB">
        <w:rPr>
          <w:lang w:val="ru-RU"/>
        </w:rPr>
        <w:t>Cu-Cl</w:t>
      </w:r>
      <w:proofErr w:type="spellEnd"/>
      <w:r w:rsidRPr="003F6CEB">
        <w:rPr>
          <w:lang w:val="ru-RU"/>
        </w:rPr>
        <w:t xml:space="preserve">. </w:t>
      </w:r>
    </w:p>
    <w:p w14:paraId="0289CE16" w14:textId="77777777" w:rsidR="003F6CEB" w:rsidRDefault="003F6CEB" w:rsidP="003F6CEB">
      <w:pPr>
        <w:rPr>
          <w:lang w:val="ru-RU"/>
        </w:rPr>
      </w:pPr>
      <w:r w:rsidRPr="003F6CEB">
        <w:rPr>
          <w:lang w:val="ru-RU"/>
        </w:rPr>
        <w:t xml:space="preserve">Целью данной работы является рассмотрение и выбор наиболее доступного варианта получения водорода с использованием цикла </w:t>
      </w:r>
      <w:proofErr w:type="spellStart"/>
      <w:r w:rsidRPr="003F6CEB">
        <w:rPr>
          <w:lang w:val="ru-RU"/>
        </w:rPr>
        <w:t>Cu-Cl</w:t>
      </w:r>
      <w:proofErr w:type="spellEnd"/>
      <w:r w:rsidRPr="003F6CEB">
        <w:rPr>
          <w:lang w:val="ru-RU"/>
        </w:rPr>
        <w:t xml:space="preserve"> в данных условиях.</w:t>
      </w:r>
    </w:p>
    <w:p w14:paraId="4E16622A" w14:textId="2412DBDF" w:rsidR="00E45800" w:rsidRDefault="00E45800" w:rsidP="003F6CEB">
      <w:pPr>
        <w:rPr>
          <w:lang w:val="ru-RU"/>
        </w:rPr>
      </w:pPr>
      <w:r>
        <w:rPr>
          <w:lang w:val="ru-RU"/>
        </w:rPr>
        <w:t xml:space="preserve">В своей магистерской диссертации я использую теоритические методы решения поставленной в </w:t>
      </w:r>
      <w:r w:rsidR="002966F3">
        <w:rPr>
          <w:lang w:val="ru-RU"/>
        </w:rPr>
        <w:t>диссертации</w:t>
      </w:r>
      <w:r>
        <w:rPr>
          <w:lang w:val="ru-RU"/>
        </w:rPr>
        <w:t xml:space="preserve"> задачи</w:t>
      </w:r>
      <w:r w:rsidR="002966F3">
        <w:rPr>
          <w:lang w:val="ru-RU"/>
        </w:rPr>
        <w:t>.</w:t>
      </w:r>
      <w:r w:rsidR="00ED09F5">
        <w:rPr>
          <w:lang w:val="ru-RU"/>
        </w:rPr>
        <w:t xml:space="preserve"> </w:t>
      </w:r>
      <w:r w:rsidR="002966F3">
        <w:rPr>
          <w:lang w:val="ru-RU"/>
        </w:rPr>
        <w:t>Г</w:t>
      </w:r>
      <w:r w:rsidR="00ED09F5">
        <w:rPr>
          <w:lang w:val="ru-RU"/>
        </w:rPr>
        <w:t>лавным образом,</w:t>
      </w:r>
      <w:r w:rsidR="00DF01E0">
        <w:rPr>
          <w:lang w:val="ru-RU"/>
        </w:rPr>
        <w:t xml:space="preserve"> использую </w:t>
      </w:r>
      <w:r w:rsidR="00ED09F5">
        <w:rPr>
          <w:lang w:val="ru-RU"/>
        </w:rPr>
        <w:t xml:space="preserve"> м</w:t>
      </w:r>
      <w:r w:rsidR="00ED09F5" w:rsidRPr="00ED09F5">
        <w:rPr>
          <w:lang w:val="ru-RU"/>
        </w:rPr>
        <w:t>атематическое моделирование</w:t>
      </w:r>
      <w:r>
        <w:rPr>
          <w:lang w:val="ru-RU"/>
        </w:rPr>
        <w:t>.</w:t>
      </w:r>
    </w:p>
    <w:p w14:paraId="4E16622B" w14:textId="77777777" w:rsidR="00ED09F5" w:rsidRPr="00ED09F5" w:rsidRDefault="00ED09F5" w:rsidP="00ED09F5">
      <w:pPr>
        <w:rPr>
          <w:lang w:val="ru-RU"/>
        </w:rPr>
      </w:pPr>
      <w:r w:rsidRPr="00ED09F5">
        <w:rPr>
          <w:lang w:val="ru-RU"/>
        </w:rPr>
        <w:t>Математическое моделирование с каждым годом находит все более широкое применение в инженерной практике: при проведении промышленных экспериментов, проектировании и конструировании технических систем, управлении производством и его планировании.</w:t>
      </w:r>
    </w:p>
    <w:p w14:paraId="4E16622C" w14:textId="77777777" w:rsidR="00ED09F5" w:rsidRPr="00ED09F5" w:rsidRDefault="00ED09F5" w:rsidP="00ED09F5">
      <w:pPr>
        <w:rPr>
          <w:lang w:val="ru-RU"/>
        </w:rPr>
      </w:pPr>
      <w:r w:rsidRPr="00ED09F5">
        <w:rPr>
          <w:lang w:val="ru-RU"/>
        </w:rPr>
        <w:lastRenderedPageBreak/>
        <w:t>Актуальность математического моделирования определяется повышением сложности объектов энергетики и промышленности, необходимостью применения системного подхода и методов моделирования при конструировании, проектировании и эксплуатации указанных объектов.</w:t>
      </w:r>
    </w:p>
    <w:p w14:paraId="4E166233" w14:textId="77777777" w:rsidR="00ED09F5" w:rsidRPr="00ED09F5" w:rsidRDefault="00ED09F5" w:rsidP="00ED09F5">
      <w:pPr>
        <w:rPr>
          <w:lang w:val="ru-RU"/>
        </w:rPr>
      </w:pPr>
      <w:r w:rsidRPr="00ED09F5">
        <w:rPr>
          <w:lang w:val="ru-RU"/>
        </w:rPr>
        <w:t xml:space="preserve">Кроме того, математическое моделирование позволяет выполнять в едином процессе расчёт технологической схемы установки и технические расчёты её оборудования. При этом достигается уточнение тепловых и материальных балансов, гидравлических и аэродинамических потерь, тепловых и прочностных параметров, а также термодинамических и технико-экономических показателей. </w:t>
      </w:r>
    </w:p>
    <w:p w14:paraId="4E16623F" w14:textId="77777777" w:rsidR="00ED09F5" w:rsidRDefault="00ED09F5">
      <w:pPr>
        <w:spacing w:after="160" w:line="259" w:lineRule="auto"/>
        <w:ind w:firstLine="0"/>
        <w:jc w:val="left"/>
        <w:rPr>
          <w:lang w:val="ru-RU"/>
        </w:rPr>
      </w:pPr>
      <w:r>
        <w:rPr>
          <w:lang w:val="ru-RU"/>
        </w:rPr>
        <w:br w:type="page"/>
      </w:r>
    </w:p>
    <w:p w14:paraId="3361D7C6" w14:textId="77777777" w:rsidR="00726935" w:rsidRPr="00726935" w:rsidRDefault="00726935" w:rsidP="00726935">
      <w:pPr>
        <w:keepNext/>
        <w:keepLines/>
        <w:numPr>
          <w:ilvl w:val="0"/>
          <w:numId w:val="18"/>
        </w:numPr>
        <w:contextualSpacing/>
        <w:jc w:val="center"/>
        <w:outlineLvl w:val="0"/>
        <w:rPr>
          <w:rFonts w:eastAsia="Times New Roman" w:cs="Times New Roman"/>
          <w:b/>
          <w:spacing w:val="-10"/>
          <w:kern w:val="28"/>
          <w:sz w:val="32"/>
          <w:szCs w:val="56"/>
          <w:lang w:val="ru-RU" w:eastAsia="ru-RU"/>
        </w:rPr>
      </w:pPr>
      <w:bookmarkStart w:id="1" w:name="_Toc91235012"/>
      <w:bookmarkStart w:id="2" w:name="_Toc96948964"/>
      <w:r w:rsidRPr="00726935">
        <w:rPr>
          <w:rFonts w:eastAsia="Times New Roman" w:cs="Times New Roman"/>
          <w:b/>
          <w:spacing w:val="-10"/>
          <w:kern w:val="28"/>
          <w:sz w:val="32"/>
          <w:szCs w:val="24"/>
          <w:lang w:val="ru-RU" w:eastAsia="ru-RU"/>
        </w:rPr>
        <w:lastRenderedPageBreak/>
        <w:t>МЕТОДЫ И ПРОБЛЕМЫ ПРОИЗВОДСТВА ВОДОРОДА</w:t>
      </w:r>
      <w:bookmarkEnd w:id="1"/>
      <w:bookmarkEnd w:id="2"/>
    </w:p>
    <w:p w14:paraId="4B9F8AD0" w14:textId="77777777" w:rsidR="00726935" w:rsidRPr="00726935" w:rsidRDefault="00726935" w:rsidP="00726935">
      <w:pPr>
        <w:ind w:firstLine="708"/>
        <w:jc w:val="center"/>
        <w:rPr>
          <w:rFonts w:eastAsia="Times New Roman" w:cs="Times New Roman"/>
          <w:b/>
          <w:szCs w:val="24"/>
          <w:lang w:val="ru-RU" w:eastAsia="ru-RU"/>
        </w:rPr>
      </w:pPr>
    </w:p>
    <w:p w14:paraId="429D3D22"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3" w:name="_Toc91235013"/>
      <w:bookmarkStart w:id="4" w:name="_Toc96948965"/>
      <w:r w:rsidRPr="00726935">
        <w:rPr>
          <w:rFonts w:eastAsia="Times New Roman" w:cs="Times New Roman"/>
          <w:b/>
          <w:lang w:val="ru-RU" w:eastAsia="ru-RU"/>
        </w:rPr>
        <w:t>1.1 Классификация и анализ методов производства водорода</w:t>
      </w:r>
      <w:bookmarkEnd w:id="3"/>
      <w:bookmarkEnd w:id="4"/>
    </w:p>
    <w:p w14:paraId="253F0696" w14:textId="77777777" w:rsidR="00726935" w:rsidRPr="00726935" w:rsidRDefault="00726935" w:rsidP="00726935">
      <w:pPr>
        <w:ind w:firstLine="709"/>
        <w:contextualSpacing/>
        <w:rPr>
          <w:rFonts w:eastAsia="Times New Roman" w:cs="Times New Roman"/>
          <w:szCs w:val="24"/>
          <w:lang w:val="ru-RU" w:eastAsia="ru-RU"/>
        </w:rPr>
      </w:pPr>
      <w:r w:rsidRPr="00726935">
        <w:rPr>
          <w:rFonts w:eastAsia="Times New Roman" w:cs="Times New Roman"/>
          <w:szCs w:val="24"/>
          <w:lang w:val="ru-RU" w:eastAsia="ru-RU"/>
        </w:rPr>
        <w:t>Водород – один из перспективных видов альтернативного топлива, который можно получать из различных энергетических источников. В настоящее время водород используется в нефтепереработке для гидроочистки, для производства аммиака, пластмасс, метанола, в стекольной и электронной промышленности. Также водорода является одним из вариантов ракетного топлива. Популярно использование транспорта на топливных элементах, в которых производится электричество с использованием водорода.</w:t>
      </w:r>
    </w:p>
    <w:p w14:paraId="7DEC7C0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Как показано на рисунке 1.1, водород является ключевой цепочкой между отраслями, потребляющими водород, такими как заводы по производству аммиака и этанола, и некоторыми важными секторами, такими как электросети, газовые сети, транспорт, жилищное хозяйство, сельское хозяйство и хранение энергии [6]. Водород играет интегрирующую роль между этими секторами, одновременно повышая производительность электросетей.</w:t>
      </w:r>
    </w:p>
    <w:p w14:paraId="745F5369" w14:textId="77777777" w:rsidR="00726935" w:rsidRPr="00726935" w:rsidRDefault="00726935" w:rsidP="00726935">
      <w:pPr>
        <w:ind w:firstLine="0"/>
        <w:jc w:val="center"/>
        <w:rPr>
          <w:rFonts w:eastAsia="Times New Roman" w:cs="Times New Roman"/>
          <w:szCs w:val="24"/>
          <w:lang w:val="ru-RU" w:eastAsia="ru-RU"/>
        </w:rPr>
      </w:pPr>
      <w:r w:rsidRPr="00726935">
        <w:rPr>
          <w:rFonts w:eastAsia="Times New Roman" w:cs="Times New Roman"/>
          <w:noProof/>
          <w:szCs w:val="28"/>
          <w:lang w:val="ru-RU" w:eastAsia="ru-RU"/>
        </w:rPr>
        <w:drawing>
          <wp:inline distT="0" distB="0" distL="0" distR="0" wp14:anchorId="473F84E1" wp14:editId="6AD9837A">
            <wp:extent cx="5940425" cy="3721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21100"/>
                    </a:xfrm>
                    <a:prstGeom prst="rect">
                      <a:avLst/>
                    </a:prstGeom>
                  </pic:spPr>
                </pic:pic>
              </a:graphicData>
            </a:graphic>
          </wp:inline>
        </w:drawing>
      </w:r>
    </w:p>
    <w:p w14:paraId="080FE3F3" w14:textId="77777777" w:rsidR="00726935" w:rsidRPr="00726935" w:rsidRDefault="00726935" w:rsidP="00726935">
      <w:pPr>
        <w:ind w:firstLine="0"/>
        <w:jc w:val="center"/>
        <w:rPr>
          <w:rFonts w:eastAsia="Times New Roman" w:cs="Times New Roman"/>
          <w:szCs w:val="28"/>
          <w:lang w:val="ru-RU" w:eastAsia="ru-RU"/>
        </w:rPr>
      </w:pPr>
      <w:r w:rsidRPr="00726935">
        <w:rPr>
          <w:rFonts w:eastAsia="Times New Roman" w:cs="Times New Roman"/>
          <w:szCs w:val="28"/>
          <w:lang w:val="ru-RU" w:eastAsia="ru-RU"/>
        </w:rPr>
        <w:t>Рисунок 1.1 – Важность водорода в интеграции различных секторов энергетики.[6]</w:t>
      </w:r>
    </w:p>
    <w:p w14:paraId="64A89E0B"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Водород может быть эффективно преобразован в электричество, и наоборот [7].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водород [8]. </w:t>
      </w:r>
    </w:p>
    <w:p w14:paraId="33C3F1C0"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Водород рассматривается как альтернативный энергоноситель будущего из-за более высокой плотности энергии по массе, меньших экологических проблем при его сжигании и его обильного присутствия в различных формах </w:t>
      </w:r>
      <w:r w:rsidRPr="00726935">
        <w:rPr>
          <w:rFonts w:eastAsia="Times New Roman" w:cs="Times New Roman"/>
          <w:szCs w:val="24"/>
          <w:lang w:val="ru-RU" w:eastAsia="ru-RU"/>
        </w:rPr>
        <w:lastRenderedPageBreak/>
        <w:t>во Вселенной, а также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p>
    <w:p w14:paraId="7F1E1FD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Водород может быть эффективно преобразован в электричество, и наоборот [6].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топливо [7].</w:t>
      </w:r>
    </w:p>
    <w:p w14:paraId="41B8C483"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Системы производства водорода могут быть спроектированы и разработаны для производства водорода из водородсодержащих ресурсов. Методы производства водорода классифицируют либо по типу ресурса, из которого получают водород, либо по виду технологического источника энергии [8]. Источники энергии, содержащие водород, подразделяются на возобновляемые и </w:t>
      </w:r>
      <w:proofErr w:type="spellStart"/>
      <w:r w:rsidRPr="00726935">
        <w:rPr>
          <w:rFonts w:eastAsia="Times New Roman" w:cs="Times New Roman"/>
          <w:szCs w:val="24"/>
          <w:lang w:val="ru-RU" w:eastAsia="ru-RU"/>
        </w:rPr>
        <w:t>невозобновляемые</w:t>
      </w:r>
      <w:proofErr w:type="spellEnd"/>
      <w:r w:rsidRPr="00726935">
        <w:rPr>
          <w:rFonts w:eastAsia="Times New Roman" w:cs="Times New Roman"/>
          <w:szCs w:val="24"/>
          <w:lang w:val="ru-RU" w:eastAsia="ru-RU"/>
        </w:rPr>
        <w:t xml:space="preserve"> (рисунок 1.2 а). Хотя производство водорода на основе ископаемых ресурсов необходимо исследовать и совершенствовать, предполагается, что основным подходом будут «зеленые» методы получения чистого водорода из биомассы и воды с использованием возобновляемой электроэнергии или теплоты от ядерной и солнечной энергии.</w:t>
      </w:r>
    </w:p>
    <w:p w14:paraId="6857B904"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Источники энергии (рисунок 1.1 б), приводящие в действие процесс производства водорода, могут быть тепловыми, биологическими, механическими, электрическими или фотонными. Для оценки эффективности способов производства водорода и выбора наилучшего возможного варианта необходима оценка жизненного цикла. </w:t>
      </w:r>
    </w:p>
    <w:p w14:paraId="0861D015" w14:textId="77777777" w:rsidR="00726935" w:rsidRPr="00726935" w:rsidRDefault="00726935" w:rsidP="00726935">
      <w:pPr>
        <w:ind w:firstLine="0"/>
        <w:jc w:val="center"/>
        <w:rPr>
          <w:rFonts w:eastAsia="Times New Roman" w:cs="Times New Roman"/>
          <w:szCs w:val="24"/>
          <w:lang w:val="ru-RU" w:eastAsia="ru-RU"/>
        </w:rPr>
      </w:pPr>
      <w:r w:rsidRPr="00726935">
        <w:rPr>
          <w:rFonts w:eastAsia="Times New Roman" w:cs="Times New Roman"/>
          <w:szCs w:val="24"/>
          <w:lang w:val="ru-RU" w:eastAsia="ru-RU"/>
        </w:rPr>
        <w:object w:dxaOrig="9347" w:dyaOrig="2940" w14:anchorId="6A9EC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63.05pt;height:158.9pt" o:ole="">
            <v:imagedata r:id="rId9" o:title=""/>
          </v:shape>
          <o:OLEObject Type="Embed" ProgID="Visio.Drawing.15" ShapeID="_x0000_i1067" DrawAspect="Content" ObjectID="_1707563071" r:id="rId10"/>
        </w:object>
      </w:r>
    </w:p>
    <w:p w14:paraId="2B78723F" w14:textId="77777777" w:rsidR="00726935" w:rsidRPr="00726935" w:rsidRDefault="00726935" w:rsidP="00726935">
      <w:pPr>
        <w:ind w:firstLine="0"/>
        <w:jc w:val="center"/>
        <w:rPr>
          <w:rFonts w:eastAsia="Times New Roman" w:cs="Times New Roman"/>
          <w:szCs w:val="28"/>
          <w:lang w:val="ru-RU" w:eastAsia="ru-RU"/>
        </w:rPr>
      </w:pPr>
      <w:r w:rsidRPr="00726935">
        <w:rPr>
          <w:rFonts w:eastAsia="Times New Roman" w:cs="Times New Roman"/>
          <w:szCs w:val="28"/>
          <w:lang w:val="ru-RU" w:eastAsia="ru-RU"/>
        </w:rPr>
        <w:t>Рисунок 1.2 – Способы получения водорода: а) по типу исходного ресурса; б) технологический процесс на основе источника энергии.</w:t>
      </w:r>
    </w:p>
    <w:p w14:paraId="46C3B2B4"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Сравнение технологии парового риформинга метана как краткосрочной технологии производства водорода с газификацией биомассы и электролизом на основе энергии ветра в качестве среднесрочных технологий, а также термохимических циклов и фотонного расщепления воды в качестве долгосрочных технологий на основе отчетов LCA [10-14] представлено на </w:t>
      </w:r>
      <w:r w:rsidRPr="00726935">
        <w:rPr>
          <w:rFonts w:eastAsia="Times New Roman" w:cs="Times New Roman"/>
          <w:i/>
          <w:iCs/>
          <w:szCs w:val="24"/>
          <w:lang w:val="ru-RU" w:eastAsia="ru-RU"/>
        </w:rPr>
        <w:t>рисунке</w:t>
      </w:r>
      <w:r w:rsidRPr="00726935">
        <w:rPr>
          <w:rFonts w:eastAsia="Times New Roman" w:cs="Times New Roman"/>
          <w:szCs w:val="24"/>
          <w:lang w:val="ru-RU" w:eastAsia="ru-RU"/>
        </w:rPr>
        <w:t xml:space="preserve"> 1.3 и </w:t>
      </w:r>
      <w:r w:rsidRPr="00726935">
        <w:rPr>
          <w:rFonts w:eastAsia="Times New Roman" w:cs="Times New Roman"/>
          <w:i/>
          <w:iCs/>
          <w:szCs w:val="24"/>
          <w:lang w:val="ru-RU" w:eastAsia="ru-RU"/>
        </w:rPr>
        <w:t>рисунке</w:t>
      </w:r>
      <w:r w:rsidRPr="00726935">
        <w:rPr>
          <w:rFonts w:eastAsia="Times New Roman" w:cs="Times New Roman"/>
          <w:szCs w:val="24"/>
          <w:lang w:val="ru-RU" w:eastAsia="ru-RU"/>
        </w:rPr>
        <w:t xml:space="preserve"> 1.4. Как следует из диаграмм, хотя методы термохимического цикла </w:t>
      </w:r>
      <w:proofErr w:type="spellStart"/>
      <w:r w:rsidRPr="00726935">
        <w:rPr>
          <w:rFonts w:eastAsia="Times New Roman" w:cs="Times New Roman"/>
          <w:szCs w:val="24"/>
          <w:lang w:val="ru-RU" w:eastAsia="ru-RU"/>
        </w:rPr>
        <w:t>Cu-Cl</w:t>
      </w:r>
      <w:proofErr w:type="spellEnd"/>
      <w:r w:rsidRPr="00726935">
        <w:rPr>
          <w:rFonts w:eastAsia="Times New Roman" w:cs="Times New Roman"/>
          <w:szCs w:val="24"/>
          <w:lang w:val="ru-RU" w:eastAsia="ru-RU"/>
        </w:rPr>
        <w:t xml:space="preserve"> на основе ядерной энергии и фотоэлектрохимического разделения воды имеют значительно более низкий потенциалом глобального потепления </w:t>
      </w:r>
      <w:r w:rsidRPr="00726935">
        <w:rPr>
          <w:rFonts w:eastAsia="Times New Roman" w:cs="Times New Roman"/>
          <w:szCs w:val="24"/>
          <w:lang w:val="en-US" w:eastAsia="ru-RU"/>
        </w:rPr>
        <w:t>GWP</w:t>
      </w:r>
      <w:r w:rsidRPr="00726935">
        <w:rPr>
          <w:rFonts w:eastAsia="Times New Roman" w:cs="Times New Roman"/>
          <w:szCs w:val="24"/>
          <w:lang w:val="ru-RU" w:eastAsia="ru-RU"/>
        </w:rPr>
        <w:t xml:space="preserve"> по сравнению с паровым </w:t>
      </w:r>
      <w:r w:rsidRPr="00726935">
        <w:rPr>
          <w:rFonts w:eastAsia="Times New Roman" w:cs="Times New Roman"/>
          <w:szCs w:val="24"/>
          <w:lang w:val="ru-RU" w:eastAsia="ru-RU"/>
        </w:rPr>
        <w:lastRenderedPageBreak/>
        <w:t>риформингом метана и газификацией биомассы, однако стоимость водорода, получаемого этими методами, пока не конкурентоспособна с методом парового риформинга.</w:t>
      </w:r>
      <w:r w:rsidRPr="00726935">
        <w:rPr>
          <w:rFonts w:eastAsia="Times New Roman" w:cs="Times New Roman"/>
          <w:noProof/>
          <w:sz w:val="24"/>
          <w:szCs w:val="24"/>
          <w:lang w:val="ru-RU" w:eastAsia="ru-RU"/>
        </w:rPr>
        <w:drawing>
          <wp:inline distT="0" distB="0" distL="0" distR="0" wp14:anchorId="3595D40F" wp14:editId="4FF51D4A">
            <wp:extent cx="5344641" cy="26917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stretch>
                      <a:fillRect/>
                    </a:stretch>
                  </pic:blipFill>
                  <pic:spPr>
                    <a:xfrm>
                      <a:off x="0" y="0"/>
                      <a:ext cx="5371863" cy="2705439"/>
                    </a:xfrm>
                    <a:prstGeom prst="rect">
                      <a:avLst/>
                    </a:prstGeom>
                  </pic:spPr>
                </pic:pic>
              </a:graphicData>
            </a:graphic>
          </wp:inline>
        </w:drawing>
      </w:r>
    </w:p>
    <w:p w14:paraId="5CAB78BC" w14:textId="77777777" w:rsidR="00726935" w:rsidRPr="00726935" w:rsidRDefault="00726935" w:rsidP="00726935">
      <w:pPr>
        <w:ind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1.3 – </w:t>
      </w:r>
      <w:proofErr w:type="spellStart"/>
      <w:r w:rsidRPr="00726935">
        <w:rPr>
          <w:rFonts w:eastAsia="Times New Roman" w:cs="Times New Roman"/>
          <w:szCs w:val="28"/>
          <w:lang w:val="ru-RU" w:eastAsia="ru-RU"/>
        </w:rPr>
        <w:t>Эксергетическая</w:t>
      </w:r>
      <w:proofErr w:type="spellEnd"/>
      <w:r w:rsidRPr="00726935">
        <w:rPr>
          <w:rFonts w:eastAsia="Times New Roman" w:cs="Times New Roman"/>
          <w:szCs w:val="28"/>
          <w:lang w:val="ru-RU" w:eastAsia="ru-RU"/>
        </w:rPr>
        <w:t xml:space="preserve"> и энергетическая эффективность методов производства водорода</w:t>
      </w:r>
      <w:r w:rsidRPr="00726935">
        <w:rPr>
          <w:rFonts w:eastAsia="Times New Roman" w:cs="Times New Roman"/>
          <w:noProof/>
          <w:sz w:val="24"/>
          <w:szCs w:val="24"/>
          <w:lang w:val="ru-RU" w:eastAsia="ru-RU"/>
        </w:rPr>
        <w:drawing>
          <wp:inline distT="0" distB="0" distL="0" distR="0" wp14:anchorId="0971718F" wp14:editId="601E2DF9">
            <wp:extent cx="5020126" cy="25532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5039208" cy="2563001"/>
                    </a:xfrm>
                    <a:prstGeom prst="rect">
                      <a:avLst/>
                    </a:prstGeom>
                  </pic:spPr>
                </pic:pic>
              </a:graphicData>
            </a:graphic>
          </wp:inline>
        </w:drawing>
      </w:r>
    </w:p>
    <w:p w14:paraId="394399DE" w14:textId="77777777" w:rsidR="00726935" w:rsidRPr="00726935" w:rsidRDefault="00726935" w:rsidP="00726935">
      <w:pPr>
        <w:ind w:firstLine="0"/>
        <w:jc w:val="center"/>
        <w:rPr>
          <w:rFonts w:eastAsia="Times New Roman" w:cs="Times New Roman"/>
          <w:szCs w:val="28"/>
          <w:lang w:val="ru-RU" w:eastAsia="ru-RU"/>
        </w:rPr>
      </w:pPr>
      <w:r w:rsidRPr="00726935">
        <w:rPr>
          <w:rFonts w:eastAsia="Times New Roman" w:cs="Times New Roman"/>
          <w:szCs w:val="28"/>
          <w:lang w:val="ru-RU" w:eastAsia="ru-RU"/>
        </w:rPr>
        <w:t>Рисунок 1.4 – Потенциал глобального потепления и удельная стоимость методов производства водорода</w:t>
      </w:r>
    </w:p>
    <w:p w14:paraId="71729DC1" w14:textId="77777777" w:rsidR="00726935" w:rsidRPr="00726935" w:rsidRDefault="00726935" w:rsidP="00726935">
      <w:pPr>
        <w:ind w:firstLine="0"/>
        <w:rPr>
          <w:rFonts w:eastAsia="Times New Roman" w:cs="Times New Roman"/>
          <w:szCs w:val="24"/>
          <w:lang w:val="ru-RU" w:eastAsia="ru-RU"/>
        </w:rPr>
      </w:pPr>
    </w:p>
    <w:p w14:paraId="551AF996"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Поскольку важно производить водород с минимальным потенциалом глобального потепления </w:t>
      </w:r>
      <w:r w:rsidRPr="00726935">
        <w:rPr>
          <w:rFonts w:eastAsia="Times New Roman" w:cs="Times New Roman"/>
          <w:szCs w:val="24"/>
          <w:lang w:val="en-US" w:eastAsia="ru-RU"/>
        </w:rPr>
        <w:t>GWP</w:t>
      </w:r>
      <w:r w:rsidRPr="00726935">
        <w:rPr>
          <w:rFonts w:eastAsia="Times New Roman" w:cs="Times New Roman"/>
          <w:szCs w:val="24"/>
          <w:lang w:val="ru-RU" w:eastAsia="ru-RU"/>
        </w:rPr>
        <w:t xml:space="preserve"> и воздействием на окружающую среду, то появляющиеся технологии с низким уровнем выбросов, такие как электролиз на основе энергии ветра, фотонное расщепление воды, наряду с ядерными и солнечными термохимическими циклами разделения воды могут рассматриваться в качестве технологий с почти нулевым уровнем выбросов для производства водорода в долгосрочной перспективе [14]. </w:t>
      </w:r>
    </w:p>
    <w:p w14:paraId="06E5CEBB"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На самом деле, производство водорода из возобновляемых источников сталкивается со многими проблемами, такими как высокая температура разложения биомассы и расщепления воды, а также необходимость в дорогостоящих материалах для процессов производства водорода [15]. </w:t>
      </w:r>
      <w:r w:rsidRPr="00726935">
        <w:rPr>
          <w:rFonts w:eastAsia="Times New Roman" w:cs="Times New Roman"/>
          <w:szCs w:val="24"/>
          <w:lang w:val="ru-RU" w:eastAsia="ru-RU"/>
        </w:rPr>
        <w:lastRenderedPageBreak/>
        <w:t xml:space="preserve">Поскольку обеспечение достаточного количества тепловой энергии само по себе имеет высокий потенциал глобального потепления </w:t>
      </w:r>
      <w:r w:rsidRPr="00726935">
        <w:rPr>
          <w:rFonts w:eastAsia="Times New Roman" w:cs="Times New Roman"/>
          <w:szCs w:val="24"/>
          <w:lang w:val="en-US" w:eastAsia="ru-RU"/>
        </w:rPr>
        <w:t>GWP</w:t>
      </w:r>
      <w:r w:rsidRPr="00726935">
        <w:rPr>
          <w:rFonts w:eastAsia="Times New Roman" w:cs="Times New Roman"/>
          <w:szCs w:val="24"/>
          <w:lang w:val="ru-RU" w:eastAsia="ru-RU"/>
        </w:rPr>
        <w:t>, важно интегрировать установки по производству водорода в системы, где энергия вынуждено отводиться в окружающую среду, т. е. расходуется впустую.</w:t>
      </w:r>
    </w:p>
    <w:p w14:paraId="39388A3D"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5" w:name="_Toc87861862"/>
      <w:bookmarkStart w:id="6" w:name="_Toc91235014"/>
      <w:bookmarkStart w:id="7" w:name="_Toc96948966"/>
      <w:r w:rsidRPr="00726935">
        <w:rPr>
          <w:rFonts w:eastAsia="Times New Roman" w:cs="Times New Roman"/>
          <w:b/>
          <w:lang w:val="ru-RU" w:eastAsia="ru-RU"/>
        </w:rPr>
        <w:t>1.2 Сущность термохического метода производства водорода</w:t>
      </w:r>
      <w:bookmarkEnd w:id="5"/>
      <w:bookmarkEnd w:id="6"/>
      <w:bookmarkEnd w:id="7"/>
    </w:p>
    <w:p w14:paraId="491C29BD"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 Теоретически, тепловая энергия является единственным источником энергии для данного процесса. Термохимический цикл расщепления воды предназначен для производства водорода с использованием тепловой энергии и переработкой веществ для повторного использования. Термохимические циклы расщепления воды мало зависят от катализатора, и единственным потребляемым веществом в цикле является вода, которая в свою очередь является источником водорода, а все остальные вещества могут быть циклически использованы [17]. </w:t>
      </w:r>
    </w:p>
    <w:p w14:paraId="587A20DC"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Преимущества термохимических циклов расщепления воды: для процесса разделения O</w:t>
      </w:r>
      <w:r w:rsidRPr="00726935">
        <w:rPr>
          <w:rFonts w:eastAsia="Times New Roman" w:cs="Times New Roman"/>
          <w:szCs w:val="24"/>
          <w:vertAlign w:val="subscript"/>
          <w:lang w:val="ru-RU" w:eastAsia="ru-RU"/>
        </w:rPr>
        <w:t>2</w:t>
      </w:r>
      <w:r w:rsidRPr="00726935">
        <w:rPr>
          <w:rFonts w:eastAsia="Times New Roman" w:cs="Times New Roman"/>
          <w:szCs w:val="24"/>
          <w:lang w:val="ru-RU" w:eastAsia="ru-RU"/>
        </w:rPr>
        <w:t>-H</w:t>
      </w:r>
      <w:r w:rsidRPr="00726935">
        <w:rPr>
          <w:rFonts w:eastAsia="Times New Roman" w:cs="Times New Roman"/>
          <w:szCs w:val="24"/>
          <w:vertAlign w:val="subscript"/>
          <w:lang w:val="ru-RU" w:eastAsia="ru-RU"/>
        </w:rPr>
        <w:t>2</w:t>
      </w:r>
      <w:r w:rsidRPr="00726935">
        <w:rPr>
          <w:rFonts w:eastAsia="Times New Roman" w:cs="Times New Roman"/>
          <w:szCs w:val="24"/>
          <w:lang w:val="ru-RU" w:eastAsia="ru-RU"/>
        </w:rPr>
        <w:t xml:space="preserve"> не требуется наличие мембран; диапазон рабочих температур 500 -1800 °C (в большинстве случаев); отсутствие необходимости в дополнительном потреблении электроэнергии в чистых термохимических циклах и низкая потребность в электроэнергии в гибридных термохимических циклах.</w:t>
      </w:r>
    </w:p>
    <w:p w14:paraId="604B72A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Термохимические циклы требуют для реализации либо только тепловую энергию как показано на </w:t>
      </w:r>
      <w:r w:rsidRPr="00726935">
        <w:rPr>
          <w:rFonts w:eastAsia="Times New Roman" w:cs="Times New Roman"/>
          <w:i/>
          <w:iCs/>
          <w:szCs w:val="24"/>
          <w:lang w:val="ru-RU" w:eastAsia="ru-RU"/>
        </w:rPr>
        <w:t>рисунке</w:t>
      </w:r>
      <w:r w:rsidRPr="00726935">
        <w:rPr>
          <w:rFonts w:eastAsia="Times New Roman" w:cs="Times New Roman"/>
          <w:szCs w:val="24"/>
          <w:lang w:val="ru-RU" w:eastAsia="ru-RU"/>
        </w:rPr>
        <w:t xml:space="preserve"> 1.5а, и называются чистыми термохимическими циклами, либо тепловую и другую форму энергии, и тогда называются гибридными термохимическими циклами (</w:t>
      </w:r>
      <w:r w:rsidRPr="00726935">
        <w:rPr>
          <w:rFonts w:eastAsia="Times New Roman" w:cs="Times New Roman"/>
          <w:i/>
          <w:iCs/>
          <w:szCs w:val="24"/>
          <w:lang w:val="ru-RU" w:eastAsia="ru-RU"/>
        </w:rPr>
        <w:t>рисунок</w:t>
      </w:r>
      <w:r w:rsidRPr="00726935">
        <w:rPr>
          <w:rFonts w:eastAsia="Times New Roman" w:cs="Times New Roman"/>
          <w:szCs w:val="24"/>
          <w:lang w:val="ru-RU" w:eastAsia="ru-RU"/>
        </w:rPr>
        <w:t xml:space="preserve"> 1.5б). В гибридных термохимических циклах вода, высокотемпературная теплота от солнечных установок или ядерных реакторов, а также электричество или фотонная энергия являются входными составляющими, в то время как водород и кислород являются выходными составляющими [18]. </w:t>
      </w:r>
    </w:p>
    <w:p w14:paraId="497A95F6"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Воду можно разложить на H</w:t>
      </w:r>
      <w:r w:rsidRPr="00726935">
        <w:rPr>
          <w:rFonts w:eastAsia="Times New Roman" w:cs="Times New Roman"/>
          <w:szCs w:val="24"/>
          <w:vertAlign w:val="subscript"/>
          <w:lang w:val="ru-RU" w:eastAsia="ru-RU"/>
        </w:rPr>
        <w:t>2</w:t>
      </w:r>
      <w:r w:rsidRPr="00726935">
        <w:rPr>
          <w:rFonts w:eastAsia="Times New Roman" w:cs="Times New Roman"/>
          <w:szCs w:val="24"/>
          <w:lang w:val="ru-RU" w:eastAsia="ru-RU"/>
        </w:rPr>
        <w:t xml:space="preserve"> и O</w:t>
      </w:r>
      <w:r w:rsidRPr="00726935">
        <w:rPr>
          <w:rFonts w:eastAsia="Times New Roman" w:cs="Times New Roman"/>
          <w:szCs w:val="24"/>
          <w:vertAlign w:val="subscript"/>
          <w:lang w:val="ru-RU" w:eastAsia="ru-RU"/>
        </w:rPr>
        <w:t>2</w:t>
      </w:r>
      <w:r w:rsidRPr="00726935">
        <w:rPr>
          <w:rFonts w:eastAsia="Times New Roman" w:cs="Times New Roman"/>
          <w:szCs w:val="24"/>
          <w:lang w:val="ru-RU" w:eastAsia="ru-RU"/>
        </w:rPr>
        <w:t xml:space="preserve"> всего за одну стадию. Однако ввиду потребности в очень высокой температуре, необходимой для одностадийного цикла, термохимические циклы рациональнее применять как повторяющийся набор реакций, в которых вода расщепляется с использованием тепловой энергии при температурах ниже 2000 °C и обычно в два или более этапов [19].</w:t>
      </w:r>
    </w:p>
    <w:p w14:paraId="7ED7CCAA" w14:textId="77777777" w:rsidR="00726935" w:rsidRPr="00726935" w:rsidRDefault="00726935" w:rsidP="00726935">
      <w:pPr>
        <w:ind w:firstLine="0"/>
        <w:rPr>
          <w:rFonts w:eastAsia="Times New Roman" w:cs="Times New Roman"/>
          <w:szCs w:val="24"/>
          <w:lang w:val="ru-RU" w:eastAsia="ru-RU"/>
        </w:rPr>
      </w:pPr>
      <w:r w:rsidRPr="00726935">
        <w:rPr>
          <w:rFonts w:eastAsia="Times New Roman" w:cs="Times New Roman"/>
          <w:szCs w:val="24"/>
          <w:lang w:val="ru-RU" w:eastAsia="ru-RU"/>
        </w:rPr>
        <w:t>Наиболее разработанным является термохимический цикл на основе взаимодействия меди и хлора [19].</w:t>
      </w:r>
    </w:p>
    <w:p w14:paraId="37D38ED8" w14:textId="77777777" w:rsidR="00726935" w:rsidRPr="00726935" w:rsidRDefault="00726935" w:rsidP="00726935">
      <w:pPr>
        <w:ind w:firstLine="0"/>
        <w:jc w:val="center"/>
        <w:rPr>
          <w:rFonts w:eastAsia="Times New Roman" w:cs="Times New Roman"/>
          <w:szCs w:val="24"/>
          <w:lang w:val="ru-RU" w:eastAsia="ru-RU"/>
        </w:rPr>
      </w:pPr>
      <w:r w:rsidRPr="00726935">
        <w:rPr>
          <w:rFonts w:eastAsia="Times New Roman" w:cs="Times New Roman"/>
          <w:noProof/>
          <w:sz w:val="24"/>
          <w:szCs w:val="24"/>
          <w:lang w:val="ru-RU" w:eastAsia="ru-RU"/>
        </w:rPr>
        <w:lastRenderedPageBreak/>
        <w:drawing>
          <wp:inline distT="0" distB="0" distL="0" distR="0" wp14:anchorId="00D69E0D" wp14:editId="4479FE1D">
            <wp:extent cx="5703225" cy="2339163"/>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3"/>
                    <a:stretch>
                      <a:fillRect/>
                    </a:stretch>
                  </pic:blipFill>
                  <pic:spPr>
                    <a:xfrm>
                      <a:off x="0" y="0"/>
                      <a:ext cx="5745138" cy="2356353"/>
                    </a:xfrm>
                    <a:prstGeom prst="rect">
                      <a:avLst/>
                    </a:prstGeom>
                  </pic:spPr>
                </pic:pic>
              </a:graphicData>
            </a:graphic>
          </wp:inline>
        </w:drawing>
      </w:r>
    </w:p>
    <w:p w14:paraId="4A1BBC53" w14:textId="77777777" w:rsidR="00726935" w:rsidRPr="00726935" w:rsidRDefault="00726935" w:rsidP="00726935">
      <w:pPr>
        <w:ind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1.5 – Общая схема чистых и гибридных термохимических циклов </w:t>
      </w:r>
    </w:p>
    <w:p w14:paraId="25149D69" w14:textId="77777777" w:rsidR="00726935" w:rsidRPr="00726935" w:rsidRDefault="00726935" w:rsidP="00726935">
      <w:pPr>
        <w:ind w:firstLine="0"/>
        <w:rPr>
          <w:rFonts w:eastAsia="Times New Roman" w:cs="Times New Roman"/>
          <w:szCs w:val="24"/>
          <w:lang w:val="ru-RU" w:eastAsia="ru-RU"/>
        </w:rPr>
      </w:pPr>
    </w:p>
    <w:p w14:paraId="22E79625"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Термохимический цикл медь-хлор состоит из промежуточных реакций, в которых используются соединения меди и хлора для упрощения процессов разложения воды на водород и кислород. Существует несколько различных циклов </w:t>
      </w:r>
      <w:r w:rsidRPr="00726935">
        <w:rPr>
          <w:rFonts w:eastAsia="Times New Roman" w:cs="Times New Roman"/>
          <w:szCs w:val="24"/>
          <w:lang w:val="en-US" w:eastAsia="ru-RU"/>
        </w:rPr>
        <w:t>Cu</w:t>
      </w:r>
      <w:r w:rsidRPr="00726935">
        <w:rPr>
          <w:rFonts w:eastAsia="Times New Roman" w:cs="Times New Roman"/>
          <w:szCs w:val="24"/>
          <w:lang w:val="ru-RU" w:eastAsia="ru-RU"/>
        </w:rPr>
        <w:t>-</w:t>
      </w:r>
      <w:r w:rsidRPr="00726935">
        <w:rPr>
          <w:rFonts w:eastAsia="Times New Roman" w:cs="Times New Roman"/>
          <w:szCs w:val="24"/>
          <w:lang w:val="en-US" w:eastAsia="ru-RU"/>
        </w:rPr>
        <w:t>Cl</w:t>
      </w:r>
      <w:r w:rsidRPr="00726935">
        <w:rPr>
          <w:rFonts w:eastAsia="Times New Roman" w:cs="Times New Roman"/>
          <w:szCs w:val="24"/>
          <w:lang w:val="ru-RU" w:eastAsia="ru-RU"/>
        </w:rPr>
        <w:t xml:space="preserve">, различающихся количеством промежуточных реакций, используемых для разложения воды с образованием водорода и кислорода. </w:t>
      </w:r>
    </w:p>
    <w:p w14:paraId="2977CA7B"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Три основные группы циклов сгруппированы по количеству стадий, и это трех -, четырех-и пятиступенчатые циклы.</w:t>
      </w:r>
    </w:p>
    <w:p w14:paraId="739F9DA2"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br w:type="page"/>
      </w:r>
    </w:p>
    <w:p w14:paraId="4D6F3E98" w14:textId="77777777" w:rsidR="00726935" w:rsidRPr="00726935" w:rsidRDefault="00726935" w:rsidP="00726935">
      <w:pPr>
        <w:ind w:firstLine="0"/>
        <w:rPr>
          <w:rFonts w:eastAsia="Times New Roman" w:cs="Times New Roman"/>
          <w:szCs w:val="28"/>
          <w:lang w:val="ru-RU" w:eastAsia="ru-RU"/>
        </w:rPr>
        <w:sectPr w:rsidR="00726935" w:rsidRPr="00726935" w:rsidSect="007F653F">
          <w:headerReference w:type="default" r:id="rId14"/>
          <w:pgSz w:w="11906" w:h="16838"/>
          <w:pgMar w:top="1134" w:right="850" w:bottom="1134" w:left="1701" w:header="708" w:footer="708" w:gutter="0"/>
          <w:cols w:space="708"/>
          <w:docGrid w:linePitch="381"/>
        </w:sectPr>
      </w:pPr>
    </w:p>
    <w:p w14:paraId="3FC1390A" w14:textId="77777777" w:rsidR="00726935" w:rsidRPr="00726935" w:rsidRDefault="00726935" w:rsidP="00726935">
      <w:pPr>
        <w:keepNext/>
        <w:keepLines/>
        <w:ind w:firstLine="0"/>
        <w:contextualSpacing/>
        <w:jc w:val="center"/>
        <w:outlineLvl w:val="0"/>
        <w:rPr>
          <w:rFonts w:eastAsia="Times New Roman" w:cs="Times New Roman"/>
          <w:b/>
          <w:spacing w:val="-10"/>
          <w:kern w:val="28"/>
          <w:sz w:val="32"/>
          <w:szCs w:val="56"/>
          <w:lang w:val="ru-RU" w:eastAsia="ru-RU"/>
        </w:rPr>
      </w:pPr>
      <w:bookmarkStart w:id="8" w:name="_Toc91235015"/>
      <w:bookmarkStart w:id="9" w:name="_Toc96948967"/>
      <w:r w:rsidRPr="00726935">
        <w:rPr>
          <w:rFonts w:eastAsia="Times New Roman" w:cs="Times New Roman"/>
          <w:b/>
          <w:spacing w:val="-10"/>
          <w:kern w:val="28"/>
          <w:sz w:val="32"/>
          <w:szCs w:val="56"/>
          <w:lang w:val="ru-RU" w:eastAsia="ru-RU"/>
        </w:rPr>
        <w:lastRenderedPageBreak/>
        <w:t>2 КОНФИГУРАЦИИ ЦИКЛА МЕДЬ-ХЛОР (</w:t>
      </w:r>
      <w:r w:rsidRPr="00726935">
        <w:rPr>
          <w:rFonts w:eastAsia="Times New Roman" w:cs="Times New Roman"/>
          <w:b/>
          <w:spacing w:val="-10"/>
          <w:kern w:val="28"/>
          <w:sz w:val="32"/>
          <w:szCs w:val="56"/>
          <w:lang w:val="en-US" w:eastAsia="ru-RU"/>
        </w:rPr>
        <w:t>Cu</w:t>
      </w:r>
      <w:r w:rsidRPr="00726935">
        <w:rPr>
          <w:rFonts w:eastAsia="Times New Roman" w:cs="Times New Roman"/>
          <w:b/>
          <w:spacing w:val="-10"/>
          <w:kern w:val="28"/>
          <w:sz w:val="32"/>
          <w:szCs w:val="56"/>
          <w:lang w:val="ru-RU" w:eastAsia="ru-RU"/>
        </w:rPr>
        <w:t>-</w:t>
      </w:r>
      <w:r w:rsidRPr="00726935">
        <w:rPr>
          <w:rFonts w:eastAsia="Times New Roman" w:cs="Times New Roman"/>
          <w:b/>
          <w:spacing w:val="-10"/>
          <w:kern w:val="28"/>
          <w:sz w:val="32"/>
          <w:szCs w:val="56"/>
          <w:lang w:val="en-US" w:eastAsia="ru-RU"/>
        </w:rPr>
        <w:t>Cl</w:t>
      </w:r>
      <w:r w:rsidRPr="00726935">
        <w:rPr>
          <w:rFonts w:eastAsia="Times New Roman" w:cs="Times New Roman"/>
          <w:b/>
          <w:spacing w:val="-10"/>
          <w:kern w:val="28"/>
          <w:sz w:val="32"/>
          <w:szCs w:val="56"/>
          <w:lang w:val="ru-RU" w:eastAsia="ru-RU"/>
        </w:rPr>
        <w:t>)</w:t>
      </w:r>
      <w:bookmarkEnd w:id="8"/>
      <w:bookmarkEnd w:id="9"/>
    </w:p>
    <w:p w14:paraId="72B61D15" w14:textId="77777777" w:rsidR="00726935" w:rsidRPr="00726935" w:rsidRDefault="00726935" w:rsidP="00726935">
      <w:pPr>
        <w:ind w:firstLine="708"/>
        <w:rPr>
          <w:rFonts w:eastAsia="Times New Roman" w:cs="Times New Roman"/>
          <w:szCs w:val="24"/>
          <w:lang w:val="ru-RU" w:eastAsia="ru-RU"/>
        </w:rPr>
      </w:pPr>
    </w:p>
    <w:p w14:paraId="4F869069"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10" w:name="_Toc91235016"/>
      <w:bookmarkStart w:id="11" w:name="_Toc96948968"/>
      <w:r w:rsidRPr="00726935">
        <w:rPr>
          <w:rFonts w:eastAsia="Times New Roman" w:cs="Times New Roman"/>
          <w:b/>
          <w:lang w:val="ru-RU" w:eastAsia="ru-RU"/>
        </w:rPr>
        <w:t xml:space="preserve">2.1 </w:t>
      </w:r>
      <w:r w:rsidRPr="00726935">
        <w:rPr>
          <w:rFonts w:eastAsia="Times New Roman" w:cs="Times New Roman"/>
          <w:b/>
          <w:lang w:val="ru-RU" w:eastAsia="ru-RU"/>
        </w:rPr>
        <w:tab/>
        <w:t>Описание системы</w:t>
      </w:r>
      <w:bookmarkEnd w:id="10"/>
      <w:bookmarkEnd w:id="11"/>
    </w:p>
    <w:p w14:paraId="785EE7A1" w14:textId="77777777" w:rsidR="00726935" w:rsidRPr="00726935" w:rsidRDefault="00726935" w:rsidP="00726935">
      <w:pPr>
        <w:ind w:left="14" w:right="83" w:firstLine="526"/>
        <w:rPr>
          <w:rFonts w:eastAsia="Times New Roman" w:cs="Times New Roman"/>
          <w:szCs w:val="28"/>
          <w:lang w:val="ru-RU" w:eastAsia="ru-RU"/>
        </w:rPr>
      </w:pPr>
      <w:r w:rsidRPr="00726935">
        <w:rPr>
          <w:rFonts w:eastAsia="Times New Roman" w:cs="Times New Roman"/>
          <w:szCs w:val="28"/>
          <w:lang w:val="ru-RU" w:eastAsia="ru-RU"/>
        </w:rPr>
        <w:t xml:space="preserve">Цикл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состоит из набора реакций для достижения общего разделения воды на ее составляющие, водород и кислород. Общая чистая реакция составляет </w:t>
      </w:r>
      <w:r w:rsidRPr="00726935">
        <w:rPr>
          <w:rFonts w:eastAsia="Times New Roman" w:cs="Times New Roman"/>
          <w:szCs w:val="28"/>
          <w:lang w:val="en-US" w:eastAsia="ru-RU"/>
        </w:rPr>
        <w:t>H</w:t>
      </w:r>
      <w:r w:rsidRPr="00726935">
        <w:rPr>
          <w:rFonts w:eastAsia="Times New Roman" w:cs="Times New Roman"/>
          <w:szCs w:val="28"/>
          <w:lang w:val="ru-RU" w:eastAsia="ru-RU"/>
        </w:rPr>
        <w:t xml:space="preserve">2 2 (г) + 1/2 2 </w:t>
      </w:r>
      <w:r w:rsidRPr="00726935">
        <w:rPr>
          <w:rFonts w:eastAsia="Times New Roman" w:cs="Times New Roman"/>
          <w:szCs w:val="28"/>
          <w:lang w:val="en-US" w:eastAsia="ru-RU"/>
        </w:rPr>
        <w:t>O</w:t>
      </w:r>
      <w:r w:rsidRPr="00726935">
        <w:rPr>
          <w:rFonts w:eastAsia="Times New Roman" w:cs="Times New Roman"/>
          <w:szCs w:val="28"/>
          <w:lang w:val="ru-RU" w:eastAsia="ru-RU"/>
        </w:rPr>
        <w:t xml:space="preserve">2(г). В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используется ряд промежуточных соединений меди и хлоридов. Эти химические реакции образуют замкнутый внутренний цикл, который непрерывно перерабатывает все химические вещества без выделения каких-либо парниковых газов.</w:t>
      </w:r>
    </w:p>
    <w:p w14:paraId="6BE9035F" w14:textId="77777777" w:rsidR="00726935" w:rsidRPr="00726935" w:rsidRDefault="00726935" w:rsidP="00726935">
      <w:pPr>
        <w:ind w:left="14" w:right="83" w:firstLine="701"/>
        <w:rPr>
          <w:rFonts w:eastAsia="Times New Roman" w:cs="Times New Roman"/>
          <w:szCs w:val="28"/>
          <w:lang w:val="ru-RU" w:eastAsia="ru-RU"/>
        </w:rPr>
      </w:pPr>
      <w:r w:rsidRPr="00726935">
        <w:rPr>
          <w:rFonts w:eastAsia="Times New Roman" w:cs="Times New Roman"/>
          <w:szCs w:val="28"/>
          <w:lang w:val="ru-RU" w:eastAsia="ru-RU"/>
        </w:rPr>
        <w:t xml:space="preserve">Было показано, что цикл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[12,19] является потенциально привлекательным вариантом для получения водорода из ядерной энергии. Ожидается, что по сравнению с другими вариантами производства водорода термохимический цикл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будет иметь более высокую эффективность, производить водород с меньшими затратами и оказывать меньшее воздействие на окружающую среду за счет сокращения выбросов в атмосферу, твердых отходов и энергетических расходов.</w:t>
      </w:r>
    </w:p>
    <w:p w14:paraId="65334553" w14:textId="77777777" w:rsidR="00726935" w:rsidRPr="00726935" w:rsidRDefault="00726935" w:rsidP="00726935">
      <w:pPr>
        <w:spacing w:after="107" w:line="259" w:lineRule="auto"/>
        <w:ind w:firstLine="0"/>
        <w:jc w:val="center"/>
        <w:rPr>
          <w:rFonts w:eastAsia="Times New Roman" w:cs="Times New Roman"/>
          <w:szCs w:val="28"/>
          <w:lang w:val="ru-RU" w:eastAsia="ru-RU"/>
        </w:rPr>
      </w:pPr>
      <w:r w:rsidRPr="00726935">
        <w:rPr>
          <w:rFonts w:eastAsia="Times New Roman" w:cs="Times New Roman"/>
          <w:szCs w:val="28"/>
          <w:lang w:val="ru-RU" w:eastAsia="ru-RU"/>
        </w:rPr>
        <w:object w:dxaOrig="6841" w:dyaOrig="6433" w14:anchorId="67756065">
          <v:shape id="_x0000_i1068" type="#_x0000_t75" style="width:342.6pt;height:321.5pt" o:ole="">
            <v:imagedata r:id="rId15" o:title=""/>
          </v:shape>
          <o:OLEObject Type="Embed" ProgID="Visio.Drawing.15" ShapeID="_x0000_i1068" DrawAspect="Content" ObjectID="_1707563072" r:id="rId16"/>
        </w:object>
      </w:r>
    </w:p>
    <w:p w14:paraId="7AF77E0E" w14:textId="77777777" w:rsidR="00726935" w:rsidRPr="00726935" w:rsidRDefault="00726935" w:rsidP="00726935">
      <w:pPr>
        <w:spacing w:after="213" w:line="259" w:lineRule="auto"/>
        <w:ind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2.1-Концептуальная схема термохимического пятиступенчатого цикла производства водорода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p>
    <w:p w14:paraId="03ABD76D" w14:textId="77777777" w:rsidR="00726935" w:rsidRPr="00726935" w:rsidRDefault="00726935" w:rsidP="00726935">
      <w:pPr>
        <w:ind w:left="14" w:right="83" w:firstLine="526"/>
        <w:rPr>
          <w:rFonts w:eastAsia="Times New Roman" w:cs="Times New Roman"/>
          <w:szCs w:val="28"/>
          <w:lang w:val="ru-RU" w:eastAsia="ru-RU"/>
        </w:rPr>
      </w:pPr>
      <w:r w:rsidRPr="00726935">
        <w:rPr>
          <w:rFonts w:eastAsia="Times New Roman" w:cs="Times New Roman"/>
          <w:szCs w:val="28"/>
          <w:lang w:val="ru-RU" w:eastAsia="ru-RU"/>
        </w:rPr>
        <w:t xml:space="preserve">На рисунке 2.1 видно, что в цикл </w:t>
      </w:r>
      <w:proofErr w:type="spellStart"/>
      <w:r w:rsidRPr="00726935">
        <w:rPr>
          <w:rFonts w:eastAsia="Times New Roman" w:cs="Times New Roman"/>
          <w:szCs w:val="28"/>
          <w:lang w:val="ru-RU" w:eastAsia="ru-RU"/>
        </w:rPr>
        <w:t>Cu-Cl</w:t>
      </w:r>
      <w:proofErr w:type="spellEnd"/>
      <w:r w:rsidRPr="00726935">
        <w:rPr>
          <w:rFonts w:eastAsia="Times New Roman" w:cs="Times New Roman"/>
          <w:szCs w:val="28"/>
          <w:lang w:val="ru-RU" w:eastAsia="ru-RU"/>
        </w:rPr>
        <w:t xml:space="preserve"> поступает только вода и тепло, получаемое из ядерных источников, и образуются только H</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O</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в то время как выбросы парниковых газов отсутствуют. На первом этапе цикла пар при 400°C и твердый хлорид меди (CuCl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при 400°C из сушилки поступают в </w:t>
      </w:r>
      <w:proofErr w:type="spellStart"/>
      <w:r w:rsidRPr="00726935">
        <w:rPr>
          <w:rFonts w:eastAsia="Times New Roman" w:cs="Times New Roman"/>
          <w:szCs w:val="28"/>
          <w:lang w:val="ru-RU" w:eastAsia="ru-RU"/>
        </w:rPr>
        <w:lastRenderedPageBreak/>
        <w:t>псевдоожиженный</w:t>
      </w:r>
      <w:proofErr w:type="spellEnd"/>
      <w:r w:rsidRPr="00726935">
        <w:rPr>
          <w:rFonts w:eastAsia="Times New Roman" w:cs="Times New Roman"/>
          <w:szCs w:val="28"/>
          <w:lang w:val="ru-RU" w:eastAsia="ru-RU"/>
        </w:rPr>
        <w:t xml:space="preserve"> слой, где происходит эндотермическая химическая реакция, в результате которой образуется соляной газ (</w:t>
      </w:r>
      <w:proofErr w:type="spellStart"/>
      <w:r w:rsidRPr="00726935">
        <w:rPr>
          <w:rFonts w:eastAsia="Times New Roman" w:cs="Times New Roman"/>
          <w:szCs w:val="28"/>
          <w:lang w:val="ru-RU" w:eastAsia="ru-RU"/>
        </w:rPr>
        <w:t>HCl</w:t>
      </w:r>
      <w:proofErr w:type="spellEnd"/>
      <w:r w:rsidRPr="00726935">
        <w:rPr>
          <w:rFonts w:eastAsia="Times New Roman" w:cs="Times New Roman"/>
          <w:szCs w:val="28"/>
          <w:lang w:val="ru-RU" w:eastAsia="ru-RU"/>
        </w:rPr>
        <w:t>) и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Соляной газ сжимают и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переводят на другую стадию процесса после повышения его температуры до температуры реакции получения кислорода 500°C. На втором этапе (производство кислорода) происходит эндотермическая химическая реакция, в ходе которой нагревается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образуются O</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w:t>
      </w:r>
      <w:proofErr w:type="spellStart"/>
      <w:r w:rsidRPr="00726935">
        <w:rPr>
          <w:rFonts w:eastAsia="Times New Roman" w:cs="Times New Roman"/>
          <w:szCs w:val="28"/>
          <w:lang w:val="ru-RU" w:eastAsia="ru-RU"/>
        </w:rPr>
        <w:t>CuCl</w:t>
      </w:r>
      <w:proofErr w:type="spellEnd"/>
      <w:r w:rsidRPr="00726935">
        <w:rPr>
          <w:rFonts w:eastAsia="Times New Roman" w:cs="Times New Roman"/>
          <w:szCs w:val="28"/>
          <w:lang w:val="ru-RU" w:eastAsia="ru-RU"/>
        </w:rPr>
        <w:t xml:space="preserve">). Жидкий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затвердевает путем охлаждения до 20°C, после чего он поступает на третью стадию (производство меди) вместе с твердым </w:t>
      </w:r>
      <w:proofErr w:type="spellStart"/>
      <w:r w:rsidRPr="00726935">
        <w:rPr>
          <w:rFonts w:eastAsia="Times New Roman" w:cs="Times New Roman"/>
          <w:szCs w:val="28"/>
          <w:lang w:val="ru-RU" w:eastAsia="ru-RU"/>
        </w:rPr>
        <w:t>монохлоридом</w:t>
      </w:r>
      <w:proofErr w:type="spellEnd"/>
      <w:r w:rsidRPr="00726935">
        <w:rPr>
          <w:rFonts w:eastAsia="Times New Roman" w:cs="Times New Roman"/>
          <w:szCs w:val="28"/>
          <w:lang w:val="ru-RU" w:eastAsia="ru-RU"/>
        </w:rPr>
        <w:t xml:space="preserve"> меди с пятой стадии. На третьем этапе твердый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и вода </w:t>
      </w:r>
      <w:proofErr w:type="spellStart"/>
      <w:r w:rsidRPr="00726935">
        <w:rPr>
          <w:rFonts w:eastAsia="Times New Roman" w:cs="Times New Roman"/>
          <w:szCs w:val="28"/>
          <w:lang w:val="ru-RU" w:eastAsia="ru-RU"/>
        </w:rPr>
        <w:t>эндотермически</w:t>
      </w:r>
      <w:proofErr w:type="spellEnd"/>
      <w:r w:rsidRPr="00726935">
        <w:rPr>
          <w:rFonts w:eastAsia="Times New Roman" w:cs="Times New Roman"/>
          <w:szCs w:val="28"/>
          <w:lang w:val="ru-RU" w:eastAsia="ru-RU"/>
        </w:rPr>
        <w:t xml:space="preserve"> взаимодействуют при 20°C. Вода действует как катализатор в этой реакции и не вступает в реакцию с другими элементами или соединениями. Третья реакция включает стадию электролиза, что делает ее самой дорогой стадией в зависимости от цены на электроэнергию. В этой реакции образуются твердая медь и водный раствор хлорида меди. Смесь хлорида меди и воды подается в сушилку, и твердая медь поступает на пятую стадию после повышения ее температуры до соответствующей рабочей температуры. На пятой стадии (производство водорода) поступают соляной газ и медь, которые преобразуются в газообразный водород (H</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твердый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w:t>
      </w:r>
      <w:proofErr w:type="spellStart"/>
      <w:r w:rsidRPr="00726935">
        <w:rPr>
          <w:rFonts w:eastAsia="Times New Roman" w:cs="Times New Roman"/>
          <w:szCs w:val="28"/>
          <w:lang w:val="ru-RU" w:eastAsia="ru-RU"/>
        </w:rPr>
        <w:t>CuCl</w:t>
      </w:r>
      <w:proofErr w:type="spellEnd"/>
      <w:r w:rsidRPr="00726935">
        <w:rPr>
          <w:rFonts w:eastAsia="Times New Roman" w:cs="Times New Roman"/>
          <w:szCs w:val="28"/>
          <w:lang w:val="ru-RU" w:eastAsia="ru-RU"/>
        </w:rPr>
        <w:t>) в стационарной реакции при 450°C.</w:t>
      </w:r>
    </w:p>
    <w:p w14:paraId="72741948" w14:textId="77777777" w:rsidR="00726935" w:rsidRPr="00726935" w:rsidRDefault="00726935" w:rsidP="00726935">
      <w:pPr>
        <w:tabs>
          <w:tab w:val="center" w:pos="1876"/>
        </w:tabs>
        <w:spacing w:after="111" w:line="259" w:lineRule="auto"/>
        <w:ind w:left="-15" w:firstLine="724"/>
        <w:rPr>
          <w:rFonts w:eastAsia="Times New Roman" w:cs="Times New Roman"/>
          <w:szCs w:val="28"/>
          <w:lang w:val="ru-RU" w:eastAsia="ru-RU"/>
        </w:rPr>
      </w:pPr>
      <w:r w:rsidRPr="00726935">
        <w:rPr>
          <w:rFonts w:eastAsia="Times New Roman" w:cs="Times New Roman"/>
          <w:szCs w:val="28"/>
          <w:lang w:val="ru-RU" w:eastAsia="ru-RU"/>
        </w:rPr>
        <w:tab/>
        <w:t xml:space="preserve">В настоящее время исследуются три различных варианта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3-ступенчатый, 4-ступенчатый и 5-ступенчатый циклы.</w:t>
      </w:r>
    </w:p>
    <w:p w14:paraId="6AFAD132"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12" w:name="_Toc91235017"/>
      <w:bookmarkStart w:id="13" w:name="_Toc96948969"/>
      <w:r w:rsidRPr="00726935">
        <w:rPr>
          <w:rFonts w:eastAsia="Times New Roman" w:cs="Times New Roman"/>
          <w:b/>
          <w:lang w:val="ru-RU" w:eastAsia="ru-RU"/>
        </w:rPr>
        <w:t xml:space="preserve">2.2 Трехступенчатый Цикл </w:t>
      </w:r>
      <w:proofErr w:type="spellStart"/>
      <w:r w:rsidRPr="00726935">
        <w:rPr>
          <w:rFonts w:eastAsia="Times New Roman" w:cs="Times New Roman"/>
          <w:b/>
          <w:lang w:val="ru-RU" w:eastAsia="ru-RU"/>
        </w:rPr>
        <w:t>Cu-Cl</w:t>
      </w:r>
      <w:bookmarkEnd w:id="12"/>
      <w:bookmarkEnd w:id="13"/>
      <w:proofErr w:type="spellEnd"/>
    </w:p>
    <w:p w14:paraId="333856B0" w14:textId="77777777" w:rsidR="00726935" w:rsidRPr="00726935" w:rsidRDefault="00726935" w:rsidP="00726935">
      <w:pPr>
        <w:spacing w:line="259" w:lineRule="auto"/>
        <w:ind w:left="24" w:right="83" w:firstLine="684"/>
        <w:rPr>
          <w:rFonts w:eastAsia="Times New Roman" w:cs="Times New Roman"/>
          <w:szCs w:val="28"/>
          <w:lang w:val="ru-RU" w:eastAsia="ru-RU"/>
        </w:rPr>
      </w:pPr>
      <w:r w:rsidRPr="00726935">
        <w:rPr>
          <w:rFonts w:eastAsia="Times New Roman" w:cs="Times New Roman"/>
          <w:szCs w:val="28"/>
          <w:lang w:val="ru-RU" w:eastAsia="ru-RU"/>
        </w:rPr>
        <w:t xml:space="preserve">В трехступенчатом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есть два различных варианта конфигурации.</w:t>
      </w:r>
    </w:p>
    <w:p w14:paraId="13626A98"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14" w:name="_Toc91235018"/>
      <w:bookmarkStart w:id="15" w:name="_Toc96948970"/>
      <w:r w:rsidRPr="00726935">
        <w:rPr>
          <w:rFonts w:eastAsia="Times New Roman" w:cs="Times New Roman"/>
          <w:b/>
          <w:lang w:val="ru-RU" w:eastAsia="ru-RU"/>
        </w:rPr>
        <w:t>2.2.1 Первый вариант</w:t>
      </w:r>
      <w:bookmarkEnd w:id="14"/>
      <w:bookmarkEnd w:id="15"/>
    </w:p>
    <w:p w14:paraId="419FF5BA" w14:textId="77777777" w:rsidR="00726935" w:rsidRPr="00726935" w:rsidRDefault="00726935" w:rsidP="00726935">
      <w:pPr>
        <w:spacing w:after="12" w:line="249" w:lineRule="auto"/>
        <w:ind w:left="25" w:right="105" w:firstLine="0"/>
        <w:jc w:val="left"/>
        <w:rPr>
          <w:rFonts w:eastAsia="Times New Roman" w:cs="Times New Roman"/>
          <w:szCs w:val="28"/>
          <w:lang w:val="ru-RU" w:eastAsia="ru-RU"/>
        </w:rPr>
      </w:pPr>
      <w:r w:rsidRPr="00726935">
        <w:rPr>
          <w:rFonts w:eastAsia="Times New Roman" w:cs="Times New Roman"/>
          <w:szCs w:val="28"/>
          <w:lang w:val="ru-RU" w:eastAsia="ru-RU"/>
        </w:rPr>
        <w:t xml:space="preserve">В этом трехступенчатом варианте цикл медь-хлорид, показанный на рисунке 2.2, состоит из трех основных реакций, показанных в таблице 2.1. Можно обнаружить, что шаг S-i примерно эквивалентен группировке шагов S1, S2 и S4 пятиступенчатого цикла или комбинации шагов S-I и S-II четырехступенчатого цикла. </w:t>
      </w:r>
    </w:p>
    <w:p w14:paraId="30A2B65D" w14:textId="77777777" w:rsidR="00726935" w:rsidRPr="00726935" w:rsidRDefault="00726935" w:rsidP="00726935">
      <w:pPr>
        <w:spacing w:after="12" w:line="249" w:lineRule="auto"/>
        <w:ind w:left="25" w:right="105" w:firstLine="0"/>
        <w:jc w:val="left"/>
        <w:rPr>
          <w:rFonts w:eastAsia="Times New Roman" w:cs="Times New Roman"/>
          <w:szCs w:val="28"/>
          <w:lang w:val="ru-RU" w:eastAsia="ru-RU"/>
        </w:rPr>
      </w:pPr>
    </w:p>
    <w:p w14:paraId="6D3AE6CC" w14:textId="77777777" w:rsidR="00726935" w:rsidRPr="00726935" w:rsidRDefault="00726935" w:rsidP="00726935">
      <w:pPr>
        <w:spacing w:after="12" w:line="249" w:lineRule="auto"/>
        <w:ind w:left="25" w:right="105" w:firstLine="0"/>
        <w:jc w:val="left"/>
        <w:rPr>
          <w:rFonts w:eastAsia="Times New Roman" w:cs="Times New Roman"/>
          <w:szCs w:val="28"/>
          <w:lang w:val="ru-RU" w:eastAsia="ru-RU"/>
        </w:rPr>
      </w:pPr>
      <w:r w:rsidRPr="00726935">
        <w:rPr>
          <w:rFonts w:eastAsia="Times New Roman" w:cs="Times New Roman"/>
          <w:szCs w:val="28"/>
          <w:lang w:val="ru-RU" w:eastAsia="ru-RU"/>
        </w:rPr>
        <w:t xml:space="preserve">Таблица 2.1- Реакции в трехступенчатом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(первый вариант).</w:t>
      </w:r>
    </w:p>
    <w:tbl>
      <w:tblPr>
        <w:tblStyle w:val="TableGrid"/>
        <w:tblW w:w="9404" w:type="dxa"/>
        <w:tblInd w:w="-104" w:type="dxa"/>
        <w:tblCellMar>
          <w:top w:w="40" w:type="dxa"/>
          <w:left w:w="22" w:type="dxa"/>
          <w:right w:w="23" w:type="dxa"/>
        </w:tblCellMar>
        <w:tblLook w:val="04A0" w:firstRow="1" w:lastRow="0" w:firstColumn="1" w:lastColumn="0" w:noHBand="0" w:noVBand="1"/>
      </w:tblPr>
      <w:tblGrid>
        <w:gridCol w:w="491"/>
        <w:gridCol w:w="4811"/>
        <w:gridCol w:w="107"/>
        <w:gridCol w:w="2627"/>
        <w:gridCol w:w="1368"/>
      </w:tblGrid>
      <w:tr w:rsidR="00726935" w:rsidRPr="00726935" w14:paraId="69F9F127" w14:textId="77777777" w:rsidTr="00460C60">
        <w:trPr>
          <w:trHeight w:val="233"/>
        </w:trPr>
        <w:tc>
          <w:tcPr>
            <w:tcW w:w="491" w:type="dxa"/>
            <w:tcBorders>
              <w:top w:val="single" w:sz="5" w:space="0" w:color="000000"/>
              <w:left w:val="single" w:sz="5" w:space="0" w:color="000000"/>
              <w:bottom w:val="single" w:sz="5" w:space="0" w:color="000000"/>
              <w:right w:val="single" w:sz="5" w:space="0" w:color="000000"/>
            </w:tcBorders>
          </w:tcPr>
          <w:p w14:paraId="07B51839" w14:textId="77777777" w:rsidR="00726935" w:rsidRPr="00726935" w:rsidRDefault="00726935" w:rsidP="00726935">
            <w:pPr>
              <w:spacing w:line="259" w:lineRule="auto"/>
              <w:ind w:firstLine="0"/>
              <w:jc w:val="center"/>
              <w:rPr>
                <w:rFonts w:cs="Times New Roman"/>
                <w:szCs w:val="28"/>
              </w:rPr>
            </w:pPr>
            <w:r w:rsidRPr="00726935">
              <w:rPr>
                <w:rFonts w:cs="Times New Roman"/>
                <w:sz w:val="19"/>
                <w:szCs w:val="28"/>
              </w:rPr>
              <w:t xml:space="preserve">Шаг </w:t>
            </w:r>
          </w:p>
        </w:tc>
        <w:tc>
          <w:tcPr>
            <w:tcW w:w="7545" w:type="dxa"/>
            <w:gridSpan w:val="3"/>
            <w:tcBorders>
              <w:top w:val="single" w:sz="5" w:space="0" w:color="000000"/>
              <w:left w:val="single" w:sz="5" w:space="0" w:color="000000"/>
              <w:bottom w:val="single" w:sz="5" w:space="0" w:color="000000"/>
              <w:right w:val="single" w:sz="5" w:space="0" w:color="000000"/>
            </w:tcBorders>
          </w:tcPr>
          <w:p w14:paraId="496EFCC7" w14:textId="77777777" w:rsidR="00726935" w:rsidRPr="00726935" w:rsidRDefault="00726935" w:rsidP="00726935">
            <w:pPr>
              <w:spacing w:line="259" w:lineRule="auto"/>
              <w:ind w:right="3" w:firstLine="0"/>
              <w:jc w:val="center"/>
              <w:rPr>
                <w:rFonts w:cs="Times New Roman"/>
                <w:szCs w:val="28"/>
              </w:rPr>
            </w:pPr>
            <w:r w:rsidRPr="00726935">
              <w:rPr>
                <w:rFonts w:cs="Times New Roman"/>
                <w:sz w:val="19"/>
                <w:szCs w:val="28"/>
              </w:rPr>
              <w:t>Реакция</w:t>
            </w:r>
          </w:p>
        </w:tc>
        <w:tc>
          <w:tcPr>
            <w:tcW w:w="1368" w:type="dxa"/>
            <w:tcBorders>
              <w:top w:val="single" w:sz="5" w:space="0" w:color="000000"/>
              <w:left w:val="single" w:sz="5" w:space="0" w:color="000000"/>
              <w:bottom w:val="single" w:sz="5" w:space="0" w:color="000000"/>
              <w:right w:val="single" w:sz="5" w:space="0" w:color="000000"/>
            </w:tcBorders>
          </w:tcPr>
          <w:p w14:paraId="41E42F5E" w14:textId="77777777" w:rsidR="00726935" w:rsidRPr="00726935" w:rsidRDefault="00726935" w:rsidP="00726935">
            <w:pPr>
              <w:spacing w:line="259" w:lineRule="auto"/>
              <w:ind w:right="3" w:firstLine="0"/>
              <w:jc w:val="center"/>
              <w:rPr>
                <w:rFonts w:cs="Times New Roman"/>
                <w:szCs w:val="28"/>
              </w:rPr>
            </w:pPr>
            <w:r w:rsidRPr="00726935">
              <w:rPr>
                <w:rFonts w:cs="Times New Roman"/>
                <w:sz w:val="19"/>
                <w:szCs w:val="28"/>
              </w:rPr>
              <w:t>Диапазон температур (°C)</w:t>
            </w:r>
          </w:p>
        </w:tc>
      </w:tr>
      <w:tr w:rsidR="00726935" w:rsidRPr="00726935" w14:paraId="293C506E" w14:textId="77777777" w:rsidTr="00460C60">
        <w:trPr>
          <w:trHeight w:val="235"/>
        </w:trPr>
        <w:tc>
          <w:tcPr>
            <w:tcW w:w="491" w:type="dxa"/>
            <w:tcBorders>
              <w:top w:val="single" w:sz="5" w:space="0" w:color="000000"/>
              <w:left w:val="single" w:sz="5" w:space="0" w:color="000000"/>
              <w:bottom w:val="single" w:sz="4" w:space="0" w:color="auto"/>
              <w:right w:val="single" w:sz="5" w:space="0" w:color="000000"/>
            </w:tcBorders>
          </w:tcPr>
          <w:p w14:paraId="34A5545D"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S-i </w:t>
            </w:r>
          </w:p>
        </w:tc>
        <w:tc>
          <w:tcPr>
            <w:tcW w:w="7545" w:type="dxa"/>
            <w:gridSpan w:val="3"/>
            <w:tcBorders>
              <w:top w:val="single" w:sz="5" w:space="0" w:color="000000"/>
              <w:left w:val="single" w:sz="5" w:space="0" w:color="000000"/>
              <w:bottom w:val="single" w:sz="4" w:space="0" w:color="auto"/>
              <w:right w:val="single" w:sz="5" w:space="0" w:color="000000"/>
            </w:tcBorders>
          </w:tcPr>
          <w:p w14:paraId="45A23C8A" w14:textId="77777777" w:rsidR="00726935" w:rsidRPr="00726935" w:rsidRDefault="00726935" w:rsidP="00726935">
            <w:pPr>
              <w:spacing w:line="259" w:lineRule="auto"/>
              <w:ind w:left="83" w:firstLine="0"/>
              <w:jc w:val="left"/>
              <w:rPr>
                <w:rFonts w:cs="Times New Roman"/>
                <w:szCs w:val="28"/>
                <w:lang w:val="en-US"/>
              </w:rPr>
            </w:pPr>
            <w:r w:rsidRPr="00726935">
              <w:rPr>
                <w:rFonts w:cs="Times New Roman"/>
                <w:position w:val="-14"/>
                <w:szCs w:val="28"/>
                <w:lang w:val="en-US"/>
              </w:rPr>
              <w:object w:dxaOrig="5860" w:dyaOrig="380" w14:anchorId="1CFFF8C8">
                <v:shape id="_x0000_i1069" type="#_x0000_t75" style="width:292.95pt;height:19.85pt" o:ole="">
                  <v:imagedata r:id="rId17" o:title=""/>
                </v:shape>
                <o:OLEObject Type="Embed" ProgID="Equation.DSMT4" ShapeID="_x0000_i1069" DrawAspect="Content" ObjectID="_1707563073" r:id="rId18"/>
              </w:object>
            </w:r>
          </w:p>
        </w:tc>
        <w:tc>
          <w:tcPr>
            <w:tcW w:w="1368" w:type="dxa"/>
            <w:tcBorders>
              <w:top w:val="single" w:sz="5" w:space="0" w:color="000000"/>
              <w:left w:val="single" w:sz="5" w:space="0" w:color="000000"/>
              <w:bottom w:val="single" w:sz="4" w:space="0" w:color="auto"/>
              <w:right w:val="single" w:sz="5" w:space="0" w:color="000000"/>
            </w:tcBorders>
          </w:tcPr>
          <w:p w14:paraId="7BF96248"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400~600 </w:t>
            </w:r>
          </w:p>
        </w:tc>
      </w:tr>
      <w:tr w:rsidR="00726935" w:rsidRPr="00726935" w14:paraId="10AFC9DC" w14:textId="77777777" w:rsidTr="00460C60">
        <w:trPr>
          <w:trHeight w:val="233"/>
        </w:trPr>
        <w:tc>
          <w:tcPr>
            <w:tcW w:w="491" w:type="dxa"/>
            <w:tcBorders>
              <w:top w:val="single" w:sz="4" w:space="0" w:color="auto"/>
              <w:left w:val="single" w:sz="4" w:space="0" w:color="auto"/>
              <w:bottom w:val="single" w:sz="4" w:space="0" w:color="auto"/>
              <w:right w:val="single" w:sz="4" w:space="0" w:color="auto"/>
            </w:tcBorders>
          </w:tcPr>
          <w:p w14:paraId="09E65193"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S-</w:t>
            </w:r>
            <w:proofErr w:type="spellStart"/>
            <w:r w:rsidRPr="00726935">
              <w:rPr>
                <w:rFonts w:cs="Times New Roman"/>
                <w:sz w:val="19"/>
                <w:szCs w:val="28"/>
              </w:rPr>
              <w:t>ii</w:t>
            </w:r>
            <w:proofErr w:type="spellEnd"/>
            <w:r w:rsidRPr="00726935">
              <w:rPr>
                <w:rFonts w:cs="Times New Roman"/>
                <w:sz w:val="19"/>
                <w:szCs w:val="28"/>
              </w:rPr>
              <w:t xml:space="preserve"> </w:t>
            </w:r>
          </w:p>
        </w:tc>
        <w:tc>
          <w:tcPr>
            <w:tcW w:w="7545" w:type="dxa"/>
            <w:gridSpan w:val="3"/>
            <w:tcBorders>
              <w:top w:val="single" w:sz="4" w:space="0" w:color="auto"/>
              <w:left w:val="single" w:sz="4" w:space="0" w:color="auto"/>
              <w:right w:val="single" w:sz="4" w:space="0" w:color="auto"/>
            </w:tcBorders>
          </w:tcPr>
          <w:p w14:paraId="63D41E10" w14:textId="77777777" w:rsidR="00726935" w:rsidRPr="00726935" w:rsidRDefault="00726935" w:rsidP="00726935">
            <w:pPr>
              <w:spacing w:line="259" w:lineRule="auto"/>
              <w:ind w:left="83" w:firstLine="0"/>
              <w:jc w:val="left"/>
              <w:rPr>
                <w:rFonts w:cs="Times New Roman"/>
                <w:szCs w:val="28"/>
              </w:rPr>
            </w:pPr>
            <w:r w:rsidRPr="00726935">
              <w:rPr>
                <w:rFonts w:cs="Times New Roman"/>
                <w:position w:val="-14"/>
                <w:szCs w:val="28"/>
                <w:lang w:val="en-US"/>
              </w:rPr>
              <w:object w:dxaOrig="2880" w:dyaOrig="380" w14:anchorId="22F7CE53">
                <v:shape id="_x0000_i1070" type="#_x0000_t75" style="width:2in;height:19.85pt" o:ole="">
                  <v:imagedata r:id="rId19" o:title=""/>
                </v:shape>
                <o:OLEObject Type="Embed" ProgID="Equation.DSMT4" ShapeID="_x0000_i1070" DrawAspect="Content" ObjectID="_1707563074" r:id="rId20"/>
              </w:object>
            </w:r>
          </w:p>
        </w:tc>
        <w:tc>
          <w:tcPr>
            <w:tcW w:w="1368" w:type="dxa"/>
            <w:tcBorders>
              <w:top w:val="single" w:sz="4" w:space="0" w:color="auto"/>
              <w:left w:val="single" w:sz="4" w:space="0" w:color="auto"/>
              <w:bottom w:val="single" w:sz="4" w:space="0" w:color="auto"/>
              <w:right w:val="single" w:sz="4" w:space="0" w:color="auto"/>
            </w:tcBorders>
          </w:tcPr>
          <w:p w14:paraId="5B92255A"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20~80 </w:t>
            </w:r>
          </w:p>
        </w:tc>
      </w:tr>
      <w:tr w:rsidR="00726935" w:rsidRPr="00726935" w14:paraId="5CCD1969" w14:textId="77777777" w:rsidTr="00460C60">
        <w:trPr>
          <w:trHeight w:val="110"/>
        </w:trPr>
        <w:tc>
          <w:tcPr>
            <w:tcW w:w="491" w:type="dxa"/>
            <w:tcBorders>
              <w:top w:val="single" w:sz="4" w:space="0" w:color="auto"/>
              <w:left w:val="single" w:sz="4" w:space="0" w:color="auto"/>
              <w:bottom w:val="single" w:sz="4" w:space="0" w:color="auto"/>
              <w:right w:val="single" w:sz="4" w:space="0" w:color="auto"/>
            </w:tcBorders>
          </w:tcPr>
          <w:p w14:paraId="42DFC06F"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S-</w:t>
            </w:r>
            <w:proofErr w:type="spellStart"/>
            <w:r w:rsidRPr="00726935">
              <w:rPr>
                <w:rFonts w:cs="Times New Roman"/>
                <w:sz w:val="19"/>
                <w:szCs w:val="28"/>
              </w:rPr>
              <w:t>iii</w:t>
            </w:r>
            <w:proofErr w:type="spellEnd"/>
            <w:r w:rsidRPr="00726935">
              <w:rPr>
                <w:rFonts w:cs="Times New Roman"/>
                <w:sz w:val="19"/>
                <w:szCs w:val="28"/>
              </w:rPr>
              <w:t xml:space="preserve"> </w:t>
            </w:r>
          </w:p>
        </w:tc>
        <w:tc>
          <w:tcPr>
            <w:tcW w:w="4811" w:type="dxa"/>
            <w:tcBorders>
              <w:top w:val="single" w:sz="4" w:space="0" w:color="auto"/>
              <w:left w:val="single" w:sz="4" w:space="0" w:color="auto"/>
              <w:bottom w:val="single" w:sz="4" w:space="0" w:color="auto"/>
            </w:tcBorders>
          </w:tcPr>
          <w:p w14:paraId="1CE62F0E" w14:textId="77777777" w:rsidR="00726935" w:rsidRPr="00726935" w:rsidRDefault="00726935" w:rsidP="00726935">
            <w:pPr>
              <w:spacing w:line="259" w:lineRule="auto"/>
              <w:ind w:left="1" w:firstLine="0"/>
              <w:jc w:val="left"/>
              <w:rPr>
                <w:rFonts w:cs="Times New Roman"/>
                <w:szCs w:val="28"/>
              </w:rPr>
            </w:pPr>
            <w:r w:rsidRPr="00726935">
              <w:rPr>
                <w:rFonts w:cs="Times New Roman"/>
                <w:position w:val="-14"/>
                <w:szCs w:val="28"/>
                <w:lang w:val="en-US"/>
              </w:rPr>
              <w:object w:dxaOrig="3480" w:dyaOrig="380" w14:anchorId="17B30C70">
                <v:shape id="_x0000_i1071" type="#_x0000_t75" style="width:173.8pt;height:19.85pt" o:ole="">
                  <v:imagedata r:id="rId21" o:title=""/>
                </v:shape>
                <o:OLEObject Type="Embed" ProgID="Equation.DSMT4" ShapeID="_x0000_i1071" DrawAspect="Content" ObjectID="_1707563075" r:id="rId22"/>
              </w:object>
            </w:r>
          </w:p>
        </w:tc>
        <w:tc>
          <w:tcPr>
            <w:tcW w:w="107" w:type="dxa"/>
            <w:tcBorders>
              <w:bottom w:val="single" w:sz="4" w:space="0" w:color="auto"/>
            </w:tcBorders>
          </w:tcPr>
          <w:p w14:paraId="45A7DF90" w14:textId="77777777" w:rsidR="00726935" w:rsidRPr="00726935" w:rsidRDefault="00726935" w:rsidP="00726935">
            <w:pPr>
              <w:spacing w:after="160" w:line="259" w:lineRule="auto"/>
              <w:ind w:firstLine="0"/>
              <w:jc w:val="left"/>
              <w:rPr>
                <w:rFonts w:cs="Times New Roman"/>
                <w:szCs w:val="28"/>
              </w:rPr>
            </w:pPr>
          </w:p>
        </w:tc>
        <w:tc>
          <w:tcPr>
            <w:tcW w:w="2627" w:type="dxa"/>
            <w:tcBorders>
              <w:top w:val="single" w:sz="4" w:space="0" w:color="auto"/>
              <w:bottom w:val="single" w:sz="4" w:space="0" w:color="auto"/>
              <w:right w:val="single" w:sz="4" w:space="0" w:color="auto"/>
            </w:tcBorders>
          </w:tcPr>
          <w:p w14:paraId="543868FC" w14:textId="77777777" w:rsidR="00726935" w:rsidRPr="00726935" w:rsidRDefault="00726935" w:rsidP="00726935">
            <w:pPr>
              <w:spacing w:line="259" w:lineRule="auto"/>
              <w:ind w:firstLine="0"/>
              <w:jc w:val="left"/>
              <w:rPr>
                <w:rFonts w:cs="Times New Roman"/>
                <w:szCs w:val="28"/>
              </w:rPr>
            </w:pPr>
          </w:p>
        </w:tc>
        <w:tc>
          <w:tcPr>
            <w:tcW w:w="1368" w:type="dxa"/>
            <w:tcBorders>
              <w:top w:val="single" w:sz="4" w:space="0" w:color="auto"/>
              <w:left w:val="single" w:sz="4" w:space="0" w:color="auto"/>
              <w:bottom w:val="single" w:sz="4" w:space="0" w:color="auto"/>
              <w:right w:val="single" w:sz="4" w:space="0" w:color="auto"/>
            </w:tcBorders>
          </w:tcPr>
          <w:p w14:paraId="132064F0"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430~475 </w:t>
            </w:r>
          </w:p>
        </w:tc>
      </w:tr>
    </w:tbl>
    <w:p w14:paraId="4354C343" w14:textId="77777777" w:rsidR="00726935" w:rsidRPr="00726935" w:rsidRDefault="00726935" w:rsidP="00726935">
      <w:pPr>
        <w:spacing w:after="156" w:line="259" w:lineRule="auto"/>
        <w:ind w:right="60" w:firstLine="708"/>
        <w:rPr>
          <w:rFonts w:eastAsia="Times New Roman" w:cs="Times New Roman"/>
          <w:szCs w:val="28"/>
          <w:lang w:val="ru-RU" w:eastAsia="ru-RU"/>
        </w:rPr>
      </w:pPr>
    </w:p>
    <w:p w14:paraId="25D3AD52" w14:textId="77777777" w:rsidR="00726935" w:rsidRPr="00726935" w:rsidRDefault="00726935" w:rsidP="00726935">
      <w:pPr>
        <w:spacing w:after="57" w:line="259" w:lineRule="auto"/>
        <w:ind w:firstLine="0"/>
        <w:jc w:val="center"/>
        <w:rPr>
          <w:rFonts w:eastAsia="Times New Roman" w:cs="Times New Roman"/>
          <w:szCs w:val="28"/>
          <w:lang w:val="en-US" w:eastAsia="ru-RU"/>
        </w:rPr>
      </w:pPr>
      <w:r w:rsidRPr="00726935">
        <w:rPr>
          <w:rFonts w:eastAsia="Times New Roman" w:cs="Times New Roman"/>
          <w:szCs w:val="28"/>
          <w:lang w:val="ru-RU" w:eastAsia="ru-RU"/>
        </w:rPr>
        <w:object w:dxaOrig="5774" w:dyaOrig="6433" w14:anchorId="4AF0E6B3">
          <v:shape id="_x0000_i1072" type="#_x0000_t75" style="width:326.5pt;height:362.5pt" o:ole="">
            <v:imagedata r:id="rId23" o:title=""/>
          </v:shape>
          <o:OLEObject Type="Embed" ProgID="Visio.Drawing.15" ShapeID="_x0000_i1072" DrawAspect="Content" ObjectID="_1707563076" r:id="rId24"/>
        </w:object>
      </w:r>
    </w:p>
    <w:p w14:paraId="44ACDD4F" w14:textId="77777777" w:rsidR="00726935" w:rsidRPr="00726935" w:rsidRDefault="00726935" w:rsidP="00726935">
      <w:pPr>
        <w:spacing w:line="259" w:lineRule="auto"/>
        <w:ind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2.2- Концептуальная блок-схема трехступенчатого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(первый вариант).</w:t>
      </w:r>
    </w:p>
    <w:p w14:paraId="36B2F438" w14:textId="77777777" w:rsidR="00726935" w:rsidRPr="00726935" w:rsidRDefault="00726935" w:rsidP="00726935">
      <w:pPr>
        <w:spacing w:line="259" w:lineRule="auto"/>
        <w:ind w:firstLine="0"/>
        <w:jc w:val="left"/>
        <w:rPr>
          <w:rFonts w:eastAsia="Times New Roman" w:cs="Times New Roman"/>
          <w:szCs w:val="28"/>
          <w:lang w:val="ru-RU" w:eastAsia="ru-RU"/>
        </w:rPr>
      </w:pPr>
      <w:r w:rsidRPr="00726935">
        <w:rPr>
          <w:rFonts w:eastAsia="Times New Roman" w:cs="Times New Roman"/>
          <w:szCs w:val="28"/>
          <w:lang w:val="ru-RU" w:eastAsia="ru-RU"/>
        </w:rPr>
        <w:t xml:space="preserve">  </w:t>
      </w:r>
    </w:p>
    <w:p w14:paraId="0A4FDDFE"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16" w:name="_Toc91235019"/>
      <w:bookmarkStart w:id="17" w:name="_Toc96948971"/>
      <w:r w:rsidRPr="00726935">
        <w:rPr>
          <w:rFonts w:eastAsia="Times New Roman" w:cs="Times New Roman"/>
          <w:b/>
          <w:lang w:val="ru-RU" w:eastAsia="ru-RU"/>
        </w:rPr>
        <w:t>2.2.2 Второй вариант</w:t>
      </w:r>
      <w:bookmarkEnd w:id="16"/>
      <w:bookmarkEnd w:id="17"/>
    </w:p>
    <w:p w14:paraId="3503FDFD" w14:textId="77777777" w:rsidR="00726935" w:rsidRPr="00726935" w:rsidRDefault="00726935" w:rsidP="00726935">
      <w:pPr>
        <w:spacing w:after="32"/>
        <w:ind w:left="24" w:right="83" w:firstLine="684"/>
        <w:rPr>
          <w:rFonts w:eastAsia="Times New Roman" w:cs="Times New Roman"/>
          <w:szCs w:val="28"/>
          <w:lang w:val="ru-RU" w:eastAsia="ru-RU"/>
        </w:rPr>
      </w:pPr>
      <w:r w:rsidRPr="00726935">
        <w:rPr>
          <w:rFonts w:eastAsia="Times New Roman" w:cs="Times New Roman"/>
          <w:szCs w:val="28"/>
          <w:lang w:val="ru-RU" w:eastAsia="ru-RU"/>
        </w:rPr>
        <w:t>Цикл медь-хлорид, показанный на рис. 2.3, состоит из трех основных реакций, показанных в таблице 2.2. Реакция 1 представляет собой электролитический процесс, в котором хлорид меди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lang w:val="ru-RU" w:eastAsia="ru-RU"/>
        </w:rPr>
        <w:t>) преобразуется в хлорид меди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lang w:val="ru-RU" w:eastAsia="ru-RU"/>
        </w:rPr>
        <w:t xml:space="preserve">2) на аноде, а ион водорода преобразуется в Н2 на катоде.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lang w:val="ru-RU" w:eastAsia="ru-RU"/>
        </w:rPr>
        <w:t xml:space="preserve">2 из реакции 1 гидролизуется до </w:t>
      </w:r>
      <w:proofErr w:type="spellStart"/>
      <w:r w:rsidRPr="00726935">
        <w:rPr>
          <w:rFonts w:eastAsia="Times New Roman" w:cs="Times New Roman"/>
          <w:szCs w:val="28"/>
          <w:lang w:val="ru-RU" w:eastAsia="ru-RU"/>
        </w:rPr>
        <w:t>оксихлорида</w:t>
      </w:r>
      <w:proofErr w:type="spellEnd"/>
      <w:r w:rsidRPr="00726935">
        <w:rPr>
          <w:rFonts w:eastAsia="Times New Roman" w:cs="Times New Roman"/>
          <w:szCs w:val="28"/>
          <w:lang w:val="ru-RU" w:eastAsia="ru-RU"/>
        </w:rPr>
        <w:t xml:space="preserve"> меди (</w:t>
      </w:r>
      <w:r w:rsidRPr="00726935">
        <w:rPr>
          <w:rFonts w:eastAsia="Times New Roman" w:cs="Times New Roman"/>
          <w:szCs w:val="28"/>
          <w:lang w:val="en-US" w:eastAsia="ru-RU"/>
        </w:rPr>
        <w:t>Cu</w:t>
      </w:r>
      <w:r w:rsidRPr="00726935">
        <w:rPr>
          <w:rFonts w:eastAsia="Times New Roman" w:cs="Times New Roman"/>
          <w:szCs w:val="28"/>
          <w:vertAlign w:val="subscript"/>
          <w:lang w:val="ru-RU" w:eastAsia="ru-RU"/>
        </w:rPr>
        <w:t>2</w:t>
      </w:r>
      <w:proofErr w:type="spellStart"/>
      <w:r w:rsidRPr="00726935">
        <w:rPr>
          <w:rFonts w:eastAsia="Times New Roman" w:cs="Times New Roman"/>
          <w:szCs w:val="28"/>
          <w:lang w:val="en-US" w:eastAsia="ru-RU"/>
        </w:rPr>
        <w:t>OCl</w:t>
      </w:r>
      <w:proofErr w:type="spellEnd"/>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при 400°</w:t>
      </w:r>
      <w:r w:rsidRPr="00726935">
        <w:rPr>
          <w:rFonts w:eastAsia="Times New Roman" w:cs="Times New Roman"/>
          <w:szCs w:val="28"/>
          <w:lang w:val="en-US" w:eastAsia="ru-RU"/>
        </w:rPr>
        <w:t>C</w:t>
      </w:r>
      <w:r w:rsidRPr="00726935">
        <w:rPr>
          <w:rFonts w:eastAsia="Times New Roman" w:cs="Times New Roman"/>
          <w:szCs w:val="28"/>
          <w:lang w:val="ru-RU" w:eastAsia="ru-RU"/>
        </w:rPr>
        <w:t xml:space="preserve"> в соответствии с реакцией 2. Затем </w:t>
      </w:r>
      <w:r w:rsidRPr="00726935">
        <w:rPr>
          <w:rFonts w:eastAsia="Times New Roman" w:cs="Times New Roman"/>
          <w:szCs w:val="28"/>
          <w:lang w:val="en-US" w:eastAsia="ru-RU"/>
        </w:rPr>
        <w:t>Cu</w:t>
      </w:r>
      <w:r w:rsidRPr="00726935">
        <w:rPr>
          <w:rFonts w:eastAsia="Times New Roman" w:cs="Times New Roman"/>
          <w:szCs w:val="28"/>
          <w:vertAlign w:val="subscript"/>
          <w:lang w:val="ru-RU" w:eastAsia="ru-RU"/>
        </w:rPr>
        <w:t>2</w:t>
      </w:r>
      <w:proofErr w:type="spellStart"/>
      <w:r w:rsidRPr="00726935">
        <w:rPr>
          <w:rFonts w:eastAsia="Times New Roman" w:cs="Times New Roman"/>
          <w:szCs w:val="28"/>
          <w:lang w:val="en-US" w:eastAsia="ru-RU"/>
        </w:rPr>
        <w:t>OCl</w:t>
      </w:r>
      <w:proofErr w:type="spellEnd"/>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разлагается с образованием расплавленного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lang w:val="ru-RU" w:eastAsia="ru-RU"/>
        </w:rPr>
        <w:t xml:space="preserve"> и кислорода при 550°</w:t>
      </w:r>
      <w:r w:rsidRPr="00726935">
        <w:rPr>
          <w:rFonts w:eastAsia="Times New Roman" w:cs="Times New Roman"/>
          <w:szCs w:val="28"/>
          <w:lang w:val="en-US" w:eastAsia="ru-RU"/>
        </w:rPr>
        <w:t>C</w:t>
      </w:r>
      <w:r w:rsidRPr="00726935">
        <w:rPr>
          <w:rFonts w:eastAsia="Times New Roman" w:cs="Times New Roman"/>
          <w:szCs w:val="28"/>
          <w:lang w:val="ru-RU" w:eastAsia="ru-RU"/>
        </w:rPr>
        <w:t xml:space="preserve"> и 1 бар в реакции 3. Все реакции были продемонстрированы в экспериментах по проверке концепции в </w:t>
      </w:r>
      <w:proofErr w:type="spellStart"/>
      <w:r w:rsidRPr="00726935">
        <w:rPr>
          <w:rFonts w:eastAsia="Times New Roman" w:cs="Times New Roman"/>
          <w:szCs w:val="28"/>
          <w:lang w:val="ru-RU" w:eastAsia="ru-RU"/>
        </w:rPr>
        <w:t>Аргоннской</w:t>
      </w:r>
      <w:proofErr w:type="spellEnd"/>
      <w:r w:rsidRPr="00726935">
        <w:rPr>
          <w:rFonts w:eastAsia="Times New Roman" w:cs="Times New Roman"/>
          <w:szCs w:val="28"/>
          <w:lang w:val="ru-RU" w:eastAsia="ru-RU"/>
        </w:rPr>
        <w:t xml:space="preserve"> национальной лаборатории (</w:t>
      </w:r>
      <w:proofErr w:type="spellStart"/>
      <w:r w:rsidRPr="00726935">
        <w:rPr>
          <w:rFonts w:eastAsia="Times New Roman" w:cs="Times New Roman"/>
          <w:szCs w:val="28"/>
          <w:lang w:val="ru-RU" w:eastAsia="ru-RU"/>
        </w:rPr>
        <w:t>Аргонн</w:t>
      </w:r>
      <w:proofErr w:type="spellEnd"/>
      <w:r w:rsidRPr="00726935">
        <w:rPr>
          <w:rFonts w:eastAsia="Times New Roman" w:cs="Times New Roman"/>
          <w:szCs w:val="28"/>
          <w:lang w:val="ru-RU" w:eastAsia="ru-RU"/>
        </w:rPr>
        <w:t>) и компании "Атомная энергия Канады Лимитед" (</w:t>
      </w:r>
      <w:r w:rsidRPr="00726935">
        <w:rPr>
          <w:rFonts w:eastAsia="Times New Roman" w:cs="Times New Roman"/>
          <w:szCs w:val="28"/>
          <w:lang w:val="en-US" w:eastAsia="ru-RU"/>
        </w:rPr>
        <w:t>AECL</w:t>
      </w:r>
      <w:r w:rsidRPr="00726935">
        <w:rPr>
          <w:rFonts w:eastAsia="Times New Roman" w:cs="Times New Roman"/>
          <w:szCs w:val="28"/>
          <w:lang w:val="ru-RU" w:eastAsia="ru-RU"/>
        </w:rPr>
        <w:t>) (</w:t>
      </w:r>
      <w:r w:rsidRPr="00726935">
        <w:rPr>
          <w:rFonts w:eastAsia="Times New Roman" w:cs="Times New Roman"/>
          <w:szCs w:val="28"/>
          <w:lang w:val="en-US" w:eastAsia="ru-RU"/>
        </w:rPr>
        <w:t>Lewis</w:t>
      </w:r>
      <w:r w:rsidRPr="00726935">
        <w:rPr>
          <w:rFonts w:eastAsia="Times New Roman" w:cs="Times New Roman"/>
          <w:szCs w:val="28"/>
          <w:lang w:val="ru-RU" w:eastAsia="ru-RU"/>
        </w:rPr>
        <w:t xml:space="preserve"> </w:t>
      </w:r>
      <w:r w:rsidRPr="00726935">
        <w:rPr>
          <w:rFonts w:eastAsia="Times New Roman" w:cs="Times New Roman"/>
          <w:szCs w:val="28"/>
          <w:lang w:val="en-US" w:eastAsia="ru-RU"/>
        </w:rPr>
        <w:t>et</w:t>
      </w:r>
      <w:r w:rsidRPr="00726935">
        <w:rPr>
          <w:rFonts w:eastAsia="Times New Roman" w:cs="Times New Roman"/>
          <w:szCs w:val="28"/>
          <w:lang w:val="ru-RU" w:eastAsia="ru-RU"/>
        </w:rPr>
        <w:t xml:space="preserve"> </w:t>
      </w:r>
      <w:r w:rsidRPr="00726935">
        <w:rPr>
          <w:rFonts w:eastAsia="Times New Roman" w:cs="Times New Roman"/>
          <w:szCs w:val="28"/>
          <w:lang w:val="en-US" w:eastAsia="ru-RU"/>
        </w:rPr>
        <w:t>al</w:t>
      </w:r>
      <w:r w:rsidRPr="00726935">
        <w:rPr>
          <w:rFonts w:eastAsia="Times New Roman" w:cs="Times New Roman"/>
          <w:szCs w:val="28"/>
          <w:lang w:val="ru-RU" w:eastAsia="ru-RU"/>
        </w:rPr>
        <w:t>., 2009</w:t>
      </w:r>
      <w:r w:rsidRPr="00726935">
        <w:rPr>
          <w:rFonts w:eastAsia="Times New Roman" w:cs="Times New Roman"/>
          <w:szCs w:val="28"/>
          <w:lang w:val="en-US" w:eastAsia="ru-RU"/>
        </w:rPr>
        <w:t>a</w:t>
      </w:r>
      <w:r w:rsidRPr="00726935">
        <w:rPr>
          <w:rFonts w:eastAsia="Times New Roman" w:cs="Times New Roman"/>
          <w:szCs w:val="28"/>
          <w:lang w:val="ru-RU" w:eastAsia="ru-RU"/>
        </w:rPr>
        <w:t>).</w:t>
      </w:r>
    </w:p>
    <w:p w14:paraId="7533ACE5" w14:textId="77777777" w:rsidR="00726935" w:rsidRPr="00726935" w:rsidRDefault="00726935" w:rsidP="00726935">
      <w:pPr>
        <w:spacing w:after="285" w:line="259" w:lineRule="auto"/>
        <w:ind w:right="410" w:firstLine="0"/>
        <w:jc w:val="center"/>
        <w:rPr>
          <w:rFonts w:eastAsia="Times New Roman" w:cs="Times New Roman"/>
          <w:szCs w:val="28"/>
          <w:lang w:val="ru-RU" w:eastAsia="ru-RU"/>
        </w:rPr>
      </w:pPr>
      <w:r w:rsidRPr="00726935">
        <w:rPr>
          <w:rFonts w:eastAsia="Times New Roman" w:cs="Times New Roman"/>
          <w:szCs w:val="28"/>
          <w:lang w:val="ru-RU" w:eastAsia="ru-RU"/>
        </w:rPr>
        <w:object w:dxaOrig="5413" w:dyaOrig="3841" w14:anchorId="16CF3BD8">
          <v:shape id="_x0000_i1073" type="#_x0000_t75" style="width:343.85pt;height:244.55pt" o:ole="">
            <v:imagedata r:id="rId25" o:title=""/>
          </v:shape>
          <o:OLEObject Type="Embed" ProgID="Visio.Drawing.15" ShapeID="_x0000_i1073" DrawAspect="Content" ObjectID="_1707563077" r:id="rId26"/>
        </w:object>
      </w:r>
    </w:p>
    <w:p w14:paraId="5A7CD329" w14:textId="77777777" w:rsidR="00726935" w:rsidRPr="00726935" w:rsidRDefault="00726935" w:rsidP="00726935">
      <w:pPr>
        <w:spacing w:after="112" w:line="259" w:lineRule="auto"/>
        <w:ind w:right="29"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2.3- Схема второго варианта трехступенчатого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p>
    <w:p w14:paraId="01BDC369" w14:textId="77777777" w:rsidR="00726935" w:rsidRPr="00726935" w:rsidRDefault="00726935" w:rsidP="00726935">
      <w:pPr>
        <w:spacing w:after="112" w:line="259" w:lineRule="auto"/>
        <w:ind w:right="29" w:firstLine="0"/>
        <w:rPr>
          <w:rFonts w:eastAsia="Times New Roman" w:cs="Times New Roman"/>
          <w:szCs w:val="28"/>
          <w:lang w:val="ru-RU" w:eastAsia="ru-RU"/>
        </w:rPr>
      </w:pPr>
      <w:r w:rsidRPr="00726935">
        <w:rPr>
          <w:rFonts w:eastAsia="Times New Roman" w:cs="Times New Roman"/>
          <w:szCs w:val="28"/>
          <w:lang w:val="ru-RU" w:eastAsia="ru-RU"/>
        </w:rPr>
        <w:t xml:space="preserve">Таблица 2.2- Реакции в трехступенчатом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(второй вариант).</w:t>
      </w:r>
    </w:p>
    <w:tbl>
      <w:tblPr>
        <w:tblStyle w:val="TableGrid"/>
        <w:tblW w:w="9358" w:type="dxa"/>
        <w:tblInd w:w="-104" w:type="dxa"/>
        <w:tblCellMar>
          <w:top w:w="40" w:type="dxa"/>
          <w:right w:w="7" w:type="dxa"/>
        </w:tblCellMar>
        <w:tblLook w:val="04A0" w:firstRow="1" w:lastRow="0" w:firstColumn="1" w:lastColumn="0" w:noHBand="0" w:noVBand="1"/>
      </w:tblPr>
      <w:tblGrid>
        <w:gridCol w:w="382"/>
        <w:gridCol w:w="1649"/>
        <w:gridCol w:w="5693"/>
        <w:gridCol w:w="1634"/>
      </w:tblGrid>
      <w:tr w:rsidR="00726935" w:rsidRPr="00726935" w14:paraId="5E0CEF6F" w14:textId="77777777" w:rsidTr="00460C60">
        <w:trPr>
          <w:trHeight w:val="233"/>
        </w:trPr>
        <w:tc>
          <w:tcPr>
            <w:tcW w:w="382" w:type="dxa"/>
            <w:tcBorders>
              <w:top w:val="single" w:sz="5" w:space="0" w:color="000000"/>
              <w:left w:val="single" w:sz="5" w:space="0" w:color="000000"/>
              <w:bottom w:val="single" w:sz="5" w:space="0" w:color="000000"/>
              <w:right w:val="nil"/>
            </w:tcBorders>
          </w:tcPr>
          <w:p w14:paraId="67FE3BC1"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 </w:t>
            </w:r>
          </w:p>
        </w:tc>
        <w:tc>
          <w:tcPr>
            <w:tcW w:w="1649" w:type="dxa"/>
            <w:tcBorders>
              <w:top w:val="single" w:sz="5" w:space="0" w:color="000000"/>
              <w:left w:val="nil"/>
              <w:bottom w:val="single" w:sz="5" w:space="0" w:color="000000"/>
              <w:right w:val="single" w:sz="5" w:space="0" w:color="000000"/>
            </w:tcBorders>
          </w:tcPr>
          <w:p w14:paraId="1F474631" w14:textId="77777777" w:rsidR="00726935" w:rsidRPr="00726935" w:rsidRDefault="00726935" w:rsidP="00726935">
            <w:pPr>
              <w:spacing w:after="160" w:line="259" w:lineRule="auto"/>
              <w:ind w:firstLine="0"/>
              <w:jc w:val="left"/>
              <w:rPr>
                <w:rFonts w:cs="Times New Roman"/>
                <w:szCs w:val="28"/>
              </w:rPr>
            </w:pPr>
          </w:p>
        </w:tc>
        <w:tc>
          <w:tcPr>
            <w:tcW w:w="5693" w:type="dxa"/>
            <w:tcBorders>
              <w:top w:val="single" w:sz="5" w:space="0" w:color="000000"/>
              <w:left w:val="single" w:sz="5" w:space="0" w:color="000000"/>
              <w:bottom w:val="single" w:sz="5" w:space="0" w:color="000000"/>
              <w:right w:val="single" w:sz="5" w:space="0" w:color="000000"/>
            </w:tcBorders>
          </w:tcPr>
          <w:p w14:paraId="0C5C7F93" w14:textId="77777777" w:rsidR="00726935" w:rsidRPr="00726935" w:rsidRDefault="00726935" w:rsidP="00726935">
            <w:pPr>
              <w:spacing w:after="160" w:line="259" w:lineRule="auto"/>
              <w:ind w:firstLine="0"/>
              <w:jc w:val="left"/>
              <w:rPr>
                <w:rFonts w:cs="Times New Roman"/>
                <w:szCs w:val="28"/>
              </w:rPr>
            </w:pPr>
            <w:r w:rsidRPr="00726935">
              <w:rPr>
                <w:rFonts w:cs="Times New Roman"/>
                <w:sz w:val="19"/>
                <w:szCs w:val="28"/>
              </w:rPr>
              <w:t>Реакция</w:t>
            </w:r>
          </w:p>
        </w:tc>
        <w:tc>
          <w:tcPr>
            <w:tcW w:w="1634" w:type="dxa"/>
            <w:tcBorders>
              <w:top w:val="single" w:sz="5" w:space="0" w:color="000000"/>
              <w:left w:val="single" w:sz="5" w:space="0" w:color="000000"/>
              <w:bottom w:val="single" w:sz="5" w:space="0" w:color="000000"/>
              <w:right w:val="single" w:sz="5" w:space="0" w:color="000000"/>
            </w:tcBorders>
          </w:tcPr>
          <w:p w14:paraId="5396DF9A"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Условия</w:t>
            </w:r>
          </w:p>
        </w:tc>
      </w:tr>
      <w:tr w:rsidR="00726935" w:rsidRPr="00726935" w14:paraId="0A97C6D9" w14:textId="77777777" w:rsidTr="00460C60">
        <w:trPr>
          <w:trHeight w:val="233"/>
        </w:trPr>
        <w:tc>
          <w:tcPr>
            <w:tcW w:w="382" w:type="dxa"/>
            <w:tcBorders>
              <w:top w:val="single" w:sz="5" w:space="0" w:color="000000"/>
              <w:left w:val="single" w:sz="5" w:space="0" w:color="000000"/>
              <w:bottom w:val="single" w:sz="5" w:space="0" w:color="000000"/>
              <w:right w:val="nil"/>
            </w:tcBorders>
          </w:tcPr>
          <w:p w14:paraId="314A6305"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1.</w:t>
            </w:r>
          </w:p>
        </w:tc>
        <w:tc>
          <w:tcPr>
            <w:tcW w:w="1649" w:type="dxa"/>
            <w:tcBorders>
              <w:top w:val="single" w:sz="5" w:space="0" w:color="000000"/>
              <w:left w:val="nil"/>
              <w:bottom w:val="single" w:sz="5" w:space="0" w:color="000000"/>
              <w:right w:val="single" w:sz="5" w:space="0" w:color="000000"/>
            </w:tcBorders>
          </w:tcPr>
          <w:p w14:paraId="0DC58DA9" w14:textId="77777777" w:rsidR="00726935" w:rsidRPr="00726935" w:rsidRDefault="00726935" w:rsidP="00726935">
            <w:pPr>
              <w:spacing w:line="259" w:lineRule="auto"/>
              <w:ind w:firstLine="0"/>
              <w:jc w:val="left"/>
              <w:rPr>
                <w:rFonts w:cs="Times New Roman"/>
                <w:szCs w:val="28"/>
              </w:rPr>
            </w:pPr>
            <w:r w:rsidRPr="00726935">
              <w:rPr>
                <w:rFonts w:cs="Times New Roman"/>
                <w:sz w:val="19"/>
                <w:szCs w:val="28"/>
              </w:rPr>
              <w:t>Электролиз</w:t>
            </w:r>
          </w:p>
        </w:tc>
        <w:tc>
          <w:tcPr>
            <w:tcW w:w="5693" w:type="dxa"/>
            <w:tcBorders>
              <w:top w:val="single" w:sz="5" w:space="0" w:color="000000"/>
              <w:left w:val="single" w:sz="5" w:space="0" w:color="000000"/>
              <w:bottom w:val="single" w:sz="5" w:space="0" w:color="000000"/>
              <w:right w:val="single" w:sz="5" w:space="0" w:color="000000"/>
            </w:tcBorders>
          </w:tcPr>
          <w:p w14:paraId="6ED853E0" w14:textId="77777777" w:rsidR="00726935" w:rsidRPr="00726935" w:rsidRDefault="00726935" w:rsidP="00726935">
            <w:pPr>
              <w:spacing w:line="259" w:lineRule="auto"/>
              <w:ind w:left="-79" w:firstLine="0"/>
              <w:jc w:val="left"/>
              <w:rPr>
                <w:rFonts w:cs="Times New Roman"/>
                <w:szCs w:val="28"/>
              </w:rPr>
            </w:pPr>
            <w:r w:rsidRPr="00726935">
              <w:rPr>
                <w:rFonts w:cs="Times New Roman"/>
                <w:szCs w:val="28"/>
                <w:lang w:val="en-US"/>
              </w:rPr>
              <w:t xml:space="preserve">  </w:t>
            </w:r>
            <w:r w:rsidRPr="00726935">
              <w:rPr>
                <w:rFonts w:cs="Times New Roman"/>
                <w:position w:val="-14"/>
                <w:szCs w:val="28"/>
                <w:lang w:val="en-US"/>
              </w:rPr>
              <w:object w:dxaOrig="3820" w:dyaOrig="380" w14:anchorId="273786A4">
                <v:shape id="_x0000_i1074" type="#_x0000_t75" style="width:192.4pt;height:19.85pt" o:ole="">
                  <v:imagedata r:id="rId27" o:title=""/>
                </v:shape>
                <o:OLEObject Type="Embed" ProgID="Equation.DSMT4" ShapeID="_x0000_i1074" DrawAspect="Content" ObjectID="_1707563078" r:id="rId28"/>
              </w:object>
            </w:r>
          </w:p>
        </w:tc>
        <w:tc>
          <w:tcPr>
            <w:tcW w:w="1634" w:type="dxa"/>
            <w:tcBorders>
              <w:top w:val="single" w:sz="5" w:space="0" w:color="000000"/>
              <w:left w:val="single" w:sz="5" w:space="0" w:color="000000"/>
              <w:bottom w:val="single" w:sz="5" w:space="0" w:color="000000"/>
              <w:right w:val="single" w:sz="5" w:space="0" w:color="000000"/>
            </w:tcBorders>
          </w:tcPr>
          <w:p w14:paraId="7C169D26"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100°C, 24 </w:t>
            </w:r>
            <w:proofErr w:type="spellStart"/>
            <w:r w:rsidRPr="00726935">
              <w:rPr>
                <w:rFonts w:cs="Times New Roman"/>
                <w:sz w:val="19"/>
                <w:szCs w:val="28"/>
              </w:rPr>
              <w:t>bar</w:t>
            </w:r>
            <w:proofErr w:type="spellEnd"/>
            <w:r w:rsidRPr="00726935">
              <w:rPr>
                <w:rFonts w:cs="Times New Roman"/>
                <w:sz w:val="19"/>
                <w:szCs w:val="28"/>
              </w:rPr>
              <w:t xml:space="preserve"> </w:t>
            </w:r>
          </w:p>
        </w:tc>
      </w:tr>
      <w:tr w:rsidR="00726935" w:rsidRPr="00726935" w14:paraId="6C43B071" w14:textId="77777777" w:rsidTr="00460C60">
        <w:trPr>
          <w:trHeight w:val="233"/>
        </w:trPr>
        <w:tc>
          <w:tcPr>
            <w:tcW w:w="382" w:type="dxa"/>
            <w:tcBorders>
              <w:top w:val="single" w:sz="5" w:space="0" w:color="000000"/>
              <w:left w:val="single" w:sz="5" w:space="0" w:color="000000"/>
              <w:bottom w:val="single" w:sz="5" w:space="0" w:color="000000"/>
              <w:right w:val="nil"/>
            </w:tcBorders>
          </w:tcPr>
          <w:p w14:paraId="7BB43909"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2. </w:t>
            </w:r>
          </w:p>
        </w:tc>
        <w:tc>
          <w:tcPr>
            <w:tcW w:w="1649" w:type="dxa"/>
            <w:tcBorders>
              <w:top w:val="single" w:sz="5" w:space="0" w:color="000000"/>
              <w:left w:val="nil"/>
              <w:bottom w:val="single" w:sz="5" w:space="0" w:color="000000"/>
              <w:right w:val="single" w:sz="5" w:space="0" w:color="000000"/>
            </w:tcBorders>
          </w:tcPr>
          <w:p w14:paraId="4BFD160A" w14:textId="77777777" w:rsidR="00726935" w:rsidRPr="00726935" w:rsidRDefault="00726935" w:rsidP="00726935">
            <w:pPr>
              <w:spacing w:line="259" w:lineRule="auto"/>
              <w:ind w:firstLine="0"/>
              <w:jc w:val="left"/>
              <w:rPr>
                <w:rFonts w:cs="Times New Roman"/>
                <w:szCs w:val="28"/>
              </w:rPr>
            </w:pPr>
            <w:r w:rsidRPr="00726935">
              <w:rPr>
                <w:rFonts w:cs="Times New Roman"/>
                <w:sz w:val="19"/>
                <w:szCs w:val="28"/>
              </w:rPr>
              <w:t>Гидролиз</w:t>
            </w:r>
          </w:p>
        </w:tc>
        <w:tc>
          <w:tcPr>
            <w:tcW w:w="5693" w:type="dxa"/>
            <w:tcBorders>
              <w:top w:val="single" w:sz="5" w:space="0" w:color="000000"/>
              <w:left w:val="single" w:sz="5" w:space="0" w:color="000000"/>
              <w:bottom w:val="single" w:sz="5" w:space="0" w:color="000000"/>
              <w:right w:val="single" w:sz="5" w:space="0" w:color="000000"/>
            </w:tcBorders>
          </w:tcPr>
          <w:p w14:paraId="47435C91" w14:textId="77777777" w:rsidR="00726935" w:rsidRPr="00726935" w:rsidRDefault="00726935" w:rsidP="00726935">
            <w:pPr>
              <w:spacing w:line="259" w:lineRule="auto"/>
              <w:ind w:left="-41" w:firstLine="0"/>
              <w:jc w:val="left"/>
              <w:rPr>
                <w:rFonts w:cs="Times New Roman"/>
                <w:szCs w:val="28"/>
              </w:rPr>
            </w:pPr>
            <w:r w:rsidRPr="00726935">
              <w:rPr>
                <w:rFonts w:cs="Times New Roman"/>
                <w:sz w:val="19"/>
                <w:szCs w:val="28"/>
              </w:rPr>
              <w:t xml:space="preserve"> </w:t>
            </w:r>
            <w:r w:rsidRPr="00726935">
              <w:rPr>
                <w:rFonts w:cs="Times New Roman"/>
                <w:position w:val="-14"/>
                <w:szCs w:val="28"/>
                <w:lang w:val="en-US"/>
              </w:rPr>
              <w:object w:dxaOrig="4160" w:dyaOrig="380" w14:anchorId="18350BC3">
                <v:shape id="_x0000_i1075" type="#_x0000_t75" style="width:207.3pt;height:19.85pt" o:ole="">
                  <v:imagedata r:id="rId29" o:title=""/>
                </v:shape>
                <o:OLEObject Type="Embed" ProgID="Equation.DSMT4" ShapeID="_x0000_i1075" DrawAspect="Content" ObjectID="_1707563079" r:id="rId30"/>
              </w:object>
            </w:r>
          </w:p>
        </w:tc>
        <w:tc>
          <w:tcPr>
            <w:tcW w:w="1634" w:type="dxa"/>
            <w:tcBorders>
              <w:top w:val="single" w:sz="5" w:space="0" w:color="000000"/>
              <w:left w:val="single" w:sz="5" w:space="0" w:color="000000"/>
              <w:bottom w:val="single" w:sz="5" w:space="0" w:color="000000"/>
              <w:right w:val="single" w:sz="5" w:space="0" w:color="000000"/>
            </w:tcBorders>
          </w:tcPr>
          <w:p w14:paraId="7E4305D5"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400°C, 1 </w:t>
            </w:r>
            <w:proofErr w:type="spellStart"/>
            <w:r w:rsidRPr="00726935">
              <w:rPr>
                <w:rFonts w:cs="Times New Roman"/>
                <w:sz w:val="19"/>
                <w:szCs w:val="28"/>
              </w:rPr>
              <w:t>bar</w:t>
            </w:r>
            <w:proofErr w:type="spellEnd"/>
            <w:r w:rsidRPr="00726935">
              <w:rPr>
                <w:rFonts w:cs="Times New Roman"/>
                <w:sz w:val="19"/>
                <w:szCs w:val="28"/>
              </w:rPr>
              <w:t xml:space="preserve"> </w:t>
            </w:r>
          </w:p>
        </w:tc>
      </w:tr>
      <w:tr w:rsidR="00726935" w:rsidRPr="00726935" w14:paraId="00523192" w14:textId="77777777" w:rsidTr="00460C60">
        <w:trPr>
          <w:trHeight w:val="234"/>
        </w:trPr>
        <w:tc>
          <w:tcPr>
            <w:tcW w:w="382" w:type="dxa"/>
            <w:tcBorders>
              <w:top w:val="single" w:sz="5" w:space="0" w:color="000000"/>
              <w:left w:val="single" w:sz="5" w:space="0" w:color="000000"/>
              <w:bottom w:val="single" w:sz="4" w:space="0" w:color="000000"/>
              <w:right w:val="nil"/>
            </w:tcBorders>
          </w:tcPr>
          <w:p w14:paraId="7BD4C6D3"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3. </w:t>
            </w:r>
          </w:p>
        </w:tc>
        <w:tc>
          <w:tcPr>
            <w:tcW w:w="1649" w:type="dxa"/>
            <w:tcBorders>
              <w:top w:val="single" w:sz="5" w:space="0" w:color="000000"/>
              <w:left w:val="nil"/>
              <w:bottom w:val="single" w:sz="4" w:space="0" w:color="000000"/>
              <w:right w:val="single" w:sz="5" w:space="0" w:color="000000"/>
            </w:tcBorders>
          </w:tcPr>
          <w:p w14:paraId="2CDC7C86" w14:textId="77777777" w:rsidR="00726935" w:rsidRPr="00726935" w:rsidRDefault="00726935" w:rsidP="00726935">
            <w:pPr>
              <w:spacing w:line="259" w:lineRule="auto"/>
              <w:ind w:firstLine="0"/>
              <w:jc w:val="left"/>
              <w:rPr>
                <w:rFonts w:cs="Times New Roman"/>
                <w:szCs w:val="28"/>
              </w:rPr>
            </w:pPr>
            <w:r w:rsidRPr="00726935">
              <w:rPr>
                <w:rFonts w:cs="Times New Roman"/>
                <w:sz w:val="19"/>
                <w:szCs w:val="28"/>
              </w:rPr>
              <w:t>Разложение</w:t>
            </w:r>
          </w:p>
        </w:tc>
        <w:tc>
          <w:tcPr>
            <w:tcW w:w="5693" w:type="dxa"/>
            <w:tcBorders>
              <w:top w:val="single" w:sz="5" w:space="0" w:color="000000"/>
              <w:left w:val="single" w:sz="5" w:space="0" w:color="000000"/>
              <w:bottom w:val="single" w:sz="4" w:space="0" w:color="000000"/>
              <w:right w:val="single" w:sz="5" w:space="0" w:color="000000"/>
            </w:tcBorders>
          </w:tcPr>
          <w:p w14:paraId="21A1DB80" w14:textId="77777777" w:rsidR="00726935" w:rsidRPr="00726935" w:rsidRDefault="00726935" w:rsidP="00726935">
            <w:pPr>
              <w:spacing w:line="259" w:lineRule="auto"/>
              <w:ind w:firstLine="0"/>
              <w:jc w:val="left"/>
              <w:rPr>
                <w:rFonts w:cs="Times New Roman"/>
                <w:szCs w:val="28"/>
                <w:lang w:val="en-US"/>
              </w:rPr>
            </w:pPr>
            <w:r w:rsidRPr="00726935">
              <w:rPr>
                <w:rFonts w:cs="Times New Roman"/>
                <w:position w:val="-14"/>
                <w:szCs w:val="28"/>
                <w:lang w:val="en-US"/>
              </w:rPr>
              <w:object w:dxaOrig="3100" w:dyaOrig="380" w14:anchorId="4610E492">
                <v:shape id="_x0000_i1076" type="#_x0000_t75" style="width:155.15pt;height:19.85pt" o:ole="">
                  <v:imagedata r:id="rId31" o:title=""/>
                </v:shape>
                <o:OLEObject Type="Embed" ProgID="Equation.DSMT4" ShapeID="_x0000_i1076" DrawAspect="Content" ObjectID="_1707563080" r:id="rId32"/>
              </w:object>
            </w:r>
          </w:p>
        </w:tc>
        <w:tc>
          <w:tcPr>
            <w:tcW w:w="1634" w:type="dxa"/>
            <w:tcBorders>
              <w:top w:val="single" w:sz="5" w:space="0" w:color="000000"/>
              <w:left w:val="single" w:sz="5" w:space="0" w:color="000000"/>
              <w:bottom w:val="single" w:sz="4" w:space="0" w:color="000000"/>
              <w:right w:val="single" w:sz="5" w:space="0" w:color="000000"/>
            </w:tcBorders>
          </w:tcPr>
          <w:p w14:paraId="596E8787"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550°C, 1 </w:t>
            </w:r>
            <w:proofErr w:type="spellStart"/>
            <w:r w:rsidRPr="00726935">
              <w:rPr>
                <w:rFonts w:cs="Times New Roman"/>
                <w:sz w:val="19"/>
                <w:szCs w:val="28"/>
              </w:rPr>
              <w:t>bar</w:t>
            </w:r>
            <w:proofErr w:type="spellEnd"/>
            <w:r w:rsidRPr="00726935">
              <w:rPr>
                <w:rFonts w:cs="Times New Roman"/>
                <w:sz w:val="19"/>
                <w:szCs w:val="28"/>
              </w:rPr>
              <w:t xml:space="preserve"> </w:t>
            </w:r>
          </w:p>
        </w:tc>
      </w:tr>
    </w:tbl>
    <w:p w14:paraId="6C445440"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18" w:name="_Toc91235020"/>
      <w:bookmarkStart w:id="19" w:name="_Toc96948972"/>
      <w:r w:rsidRPr="00726935">
        <w:rPr>
          <w:rFonts w:eastAsia="Times New Roman" w:cs="Times New Roman"/>
          <w:b/>
          <w:lang w:val="ru-RU" w:eastAsia="ru-RU"/>
        </w:rPr>
        <w:t xml:space="preserve">2.3 </w:t>
      </w:r>
      <w:r w:rsidRPr="00726935">
        <w:rPr>
          <w:rFonts w:eastAsia="Times New Roman" w:cs="Times New Roman"/>
          <w:b/>
          <w:lang w:val="ru-RU" w:eastAsia="ru-RU"/>
        </w:rPr>
        <w:tab/>
        <w:t xml:space="preserve">Четырехступенчатый Цикл </w:t>
      </w:r>
      <w:proofErr w:type="spellStart"/>
      <w:r w:rsidRPr="00726935">
        <w:rPr>
          <w:rFonts w:eastAsia="Times New Roman" w:cs="Times New Roman"/>
          <w:b/>
          <w:lang w:val="ru-RU" w:eastAsia="ru-RU"/>
        </w:rPr>
        <w:t>Cu-Cl</w:t>
      </w:r>
      <w:bookmarkEnd w:id="18"/>
      <w:bookmarkEnd w:id="19"/>
      <w:proofErr w:type="spellEnd"/>
    </w:p>
    <w:p w14:paraId="14610D85" w14:textId="77777777" w:rsidR="00726935" w:rsidRPr="00726935" w:rsidRDefault="00726935" w:rsidP="00726935">
      <w:pPr>
        <w:spacing w:after="320" w:line="259" w:lineRule="auto"/>
        <w:ind w:firstLine="708"/>
        <w:rPr>
          <w:rFonts w:eastAsia="Times New Roman" w:cs="Times New Roman"/>
          <w:szCs w:val="28"/>
          <w:lang w:val="ru-RU" w:eastAsia="ru-RU"/>
        </w:rPr>
      </w:pPr>
      <w:r w:rsidRPr="00726935">
        <w:rPr>
          <w:rFonts w:eastAsia="Times New Roman" w:cs="Times New Roman"/>
          <w:szCs w:val="28"/>
          <w:lang w:val="ru-RU" w:eastAsia="ru-RU"/>
        </w:rPr>
        <w:t xml:space="preserve">В четырехступенчатом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есть два различных варианта конфигурации. </w:t>
      </w:r>
    </w:p>
    <w:p w14:paraId="6A506953"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20" w:name="_Toc91235021"/>
      <w:bookmarkStart w:id="21" w:name="_Toc96948973"/>
      <w:r w:rsidRPr="00726935">
        <w:rPr>
          <w:rFonts w:eastAsia="Times New Roman" w:cs="Times New Roman"/>
          <w:b/>
          <w:lang w:val="ru-RU" w:eastAsia="ru-RU"/>
        </w:rPr>
        <w:t>2.3.1 Первый вариант</w:t>
      </w:r>
      <w:bookmarkEnd w:id="20"/>
      <w:bookmarkEnd w:id="21"/>
    </w:p>
    <w:p w14:paraId="29E59655" w14:textId="77777777" w:rsidR="00726935" w:rsidRPr="00726935" w:rsidRDefault="00726935" w:rsidP="00726935">
      <w:pPr>
        <w:ind w:left="24" w:right="83" w:firstLine="0"/>
        <w:rPr>
          <w:rFonts w:eastAsia="Times New Roman" w:cs="Times New Roman"/>
          <w:szCs w:val="28"/>
          <w:lang w:val="ru-RU" w:eastAsia="ru-RU"/>
        </w:rPr>
      </w:pPr>
      <w:r w:rsidRPr="00726935">
        <w:rPr>
          <w:rFonts w:eastAsia="Times New Roman" w:cs="Times New Roman"/>
          <w:szCs w:val="28"/>
          <w:lang w:val="ru-RU" w:eastAsia="ru-RU"/>
        </w:rPr>
        <w:t xml:space="preserve">Четырехступенчатый цикл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показан на рисунке 2.4, с основными реакциями, описанными в таблице 2.3. Из рисунка 2.4 видно, что шаг </w:t>
      </w:r>
      <w:r w:rsidRPr="00726935">
        <w:rPr>
          <w:rFonts w:eastAsia="Times New Roman" w:cs="Times New Roman"/>
          <w:szCs w:val="28"/>
          <w:lang w:val="en-US" w:eastAsia="ru-RU"/>
        </w:rPr>
        <w:t>I</w:t>
      </w:r>
      <w:r w:rsidRPr="00726935">
        <w:rPr>
          <w:rFonts w:eastAsia="Times New Roman" w:cs="Times New Roman"/>
          <w:szCs w:val="28"/>
          <w:lang w:val="ru-RU" w:eastAsia="ru-RU"/>
        </w:rPr>
        <w:t xml:space="preserve"> примерно эквивалентен комбинации шагов 1 и 4 в пятиступенчатом цикле. Как подробно описано в разделе 2.4, в случае 5-ступенчатого цикла водный хлорид меди сначала высушивается до твердого продукта частиц хлорида меди; затем подается в реактор гидролиза для получения </w:t>
      </w:r>
      <w:proofErr w:type="spellStart"/>
      <w:r w:rsidRPr="00726935">
        <w:rPr>
          <w:rFonts w:eastAsia="Times New Roman" w:cs="Times New Roman"/>
          <w:szCs w:val="28"/>
          <w:lang w:val="ru-RU" w:eastAsia="ru-RU"/>
        </w:rPr>
        <w:t>оксихлорида</w:t>
      </w:r>
      <w:proofErr w:type="spellEnd"/>
      <w:r w:rsidRPr="00726935">
        <w:rPr>
          <w:rFonts w:eastAsia="Times New Roman" w:cs="Times New Roman"/>
          <w:szCs w:val="28"/>
          <w:lang w:val="ru-RU" w:eastAsia="ru-RU"/>
        </w:rPr>
        <w:t xml:space="preserve"> меди. 4-ступенчатый цикл (</w:t>
      </w:r>
      <w:r w:rsidRPr="00726935">
        <w:rPr>
          <w:rFonts w:eastAsia="Times New Roman" w:cs="Times New Roman"/>
          <w:szCs w:val="28"/>
          <w:lang w:val="en-US" w:eastAsia="ru-RU"/>
        </w:rPr>
        <w:t>Wang</w:t>
      </w:r>
      <w:r w:rsidRPr="00726935">
        <w:rPr>
          <w:rFonts w:eastAsia="Times New Roman" w:cs="Times New Roman"/>
          <w:szCs w:val="28"/>
          <w:lang w:val="ru-RU" w:eastAsia="ru-RU"/>
        </w:rPr>
        <w:t xml:space="preserve"> </w:t>
      </w:r>
      <w:r w:rsidRPr="00726935">
        <w:rPr>
          <w:rFonts w:eastAsia="Times New Roman" w:cs="Times New Roman"/>
          <w:szCs w:val="28"/>
          <w:lang w:val="en-US" w:eastAsia="ru-RU"/>
        </w:rPr>
        <w:t>et</w:t>
      </w:r>
      <w:r w:rsidRPr="00726935">
        <w:rPr>
          <w:rFonts w:eastAsia="Times New Roman" w:cs="Times New Roman"/>
          <w:szCs w:val="28"/>
          <w:lang w:val="ru-RU" w:eastAsia="ru-RU"/>
        </w:rPr>
        <w:t xml:space="preserve"> </w:t>
      </w:r>
      <w:r w:rsidRPr="00726935">
        <w:rPr>
          <w:rFonts w:eastAsia="Times New Roman" w:cs="Times New Roman"/>
          <w:szCs w:val="28"/>
          <w:lang w:val="en-US" w:eastAsia="ru-RU"/>
        </w:rPr>
        <w:t>al</w:t>
      </w:r>
      <w:r w:rsidRPr="00726935">
        <w:rPr>
          <w:rFonts w:eastAsia="Times New Roman" w:cs="Times New Roman"/>
          <w:szCs w:val="28"/>
          <w:lang w:val="ru-RU" w:eastAsia="ru-RU"/>
        </w:rPr>
        <w:t xml:space="preserve">., 2009) объединяет эти процессы вместе, подавая водный раствор хлорида меди в камеру гидролиза, например, распыляя раствор совместно протекающим паром для получения того же продукта </w:t>
      </w:r>
      <w:proofErr w:type="spellStart"/>
      <w:r w:rsidRPr="00726935">
        <w:rPr>
          <w:rFonts w:eastAsia="Times New Roman" w:cs="Times New Roman"/>
          <w:szCs w:val="28"/>
          <w:lang w:val="ru-RU" w:eastAsia="ru-RU"/>
        </w:rPr>
        <w:t>оксихлорида</w:t>
      </w:r>
      <w:proofErr w:type="spellEnd"/>
      <w:r w:rsidRPr="00726935">
        <w:rPr>
          <w:rFonts w:eastAsia="Times New Roman" w:cs="Times New Roman"/>
          <w:szCs w:val="28"/>
          <w:lang w:val="ru-RU" w:eastAsia="ru-RU"/>
        </w:rPr>
        <w:t xml:space="preserve"> меди (см. таблицу 2.3). 4-ступенчатый процесс имеет преимущество в снижении сложности за счет исключения обработки твердых частиц и, следовательно, меньшего количества оборудования. Однако 5-ступенчатый процесс может быть выгодным с точки зрения </w:t>
      </w:r>
      <w:r w:rsidRPr="00726935">
        <w:rPr>
          <w:rFonts w:eastAsia="Times New Roman" w:cs="Times New Roman"/>
          <w:szCs w:val="28"/>
          <w:lang w:val="ru-RU" w:eastAsia="ru-RU"/>
        </w:rPr>
        <w:lastRenderedPageBreak/>
        <w:t xml:space="preserve">энергоэффективности и эксергетической эффективности, поскольку для удаления воды в процессе сушки может использоваться тепло более низкого качества, а не высокотемпературное тепло в реакторе гидролиза для ненужного скрытого тепла испарения воды.    </w:t>
      </w:r>
    </w:p>
    <w:p w14:paraId="67C4F40C" w14:textId="77777777" w:rsidR="00726935" w:rsidRPr="00726935" w:rsidRDefault="00726935" w:rsidP="00726935">
      <w:pPr>
        <w:spacing w:after="12" w:line="249" w:lineRule="auto"/>
        <w:ind w:left="25" w:right="105"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Таблица 2.3 - Реакции в четырехступенчатом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(первый вариант).</w:t>
      </w:r>
    </w:p>
    <w:tbl>
      <w:tblPr>
        <w:tblStyle w:val="TableGrid"/>
        <w:tblW w:w="9737" w:type="dxa"/>
        <w:tblInd w:w="-104" w:type="dxa"/>
        <w:tblCellMar>
          <w:top w:w="40" w:type="dxa"/>
        </w:tblCellMar>
        <w:tblLook w:val="04A0" w:firstRow="1" w:lastRow="0" w:firstColumn="1" w:lastColumn="0" w:noHBand="0" w:noVBand="1"/>
      </w:tblPr>
      <w:tblGrid>
        <w:gridCol w:w="1065"/>
        <w:gridCol w:w="6190"/>
        <w:gridCol w:w="2482"/>
      </w:tblGrid>
      <w:tr w:rsidR="00726935" w:rsidRPr="00726935" w14:paraId="0CA1740A" w14:textId="77777777" w:rsidTr="00460C60">
        <w:trPr>
          <w:trHeight w:val="233"/>
        </w:trPr>
        <w:tc>
          <w:tcPr>
            <w:tcW w:w="1065" w:type="dxa"/>
            <w:tcBorders>
              <w:top w:val="single" w:sz="5" w:space="0" w:color="000000"/>
              <w:left w:val="single" w:sz="5" w:space="0" w:color="000000"/>
              <w:bottom w:val="single" w:sz="5" w:space="0" w:color="000000"/>
              <w:right w:val="single" w:sz="5" w:space="0" w:color="000000"/>
            </w:tcBorders>
          </w:tcPr>
          <w:p w14:paraId="09D360E8" w14:textId="77777777" w:rsidR="00726935" w:rsidRPr="00726935" w:rsidRDefault="00726935" w:rsidP="00726935">
            <w:pPr>
              <w:spacing w:line="259" w:lineRule="auto"/>
              <w:ind w:right="4" w:firstLine="0"/>
              <w:jc w:val="center"/>
              <w:rPr>
                <w:rFonts w:cs="Times New Roman"/>
                <w:szCs w:val="28"/>
              </w:rPr>
            </w:pPr>
            <w:r w:rsidRPr="00726935">
              <w:rPr>
                <w:rFonts w:cs="Times New Roman"/>
                <w:sz w:val="19"/>
                <w:szCs w:val="28"/>
              </w:rPr>
              <w:t>Шаг</w:t>
            </w:r>
          </w:p>
        </w:tc>
        <w:tc>
          <w:tcPr>
            <w:tcW w:w="6190" w:type="dxa"/>
            <w:tcBorders>
              <w:top w:val="single" w:sz="5" w:space="0" w:color="000000"/>
              <w:left w:val="single" w:sz="5" w:space="0" w:color="000000"/>
              <w:bottom w:val="single" w:sz="5" w:space="0" w:color="000000"/>
              <w:right w:val="single" w:sz="5" w:space="0" w:color="000000"/>
            </w:tcBorders>
          </w:tcPr>
          <w:p w14:paraId="0D395104" w14:textId="77777777" w:rsidR="00726935" w:rsidRPr="00726935" w:rsidRDefault="00726935" w:rsidP="00726935">
            <w:pPr>
              <w:spacing w:line="259" w:lineRule="auto"/>
              <w:ind w:left="1327" w:firstLine="0"/>
              <w:jc w:val="left"/>
              <w:rPr>
                <w:rFonts w:cs="Times New Roman"/>
                <w:szCs w:val="28"/>
              </w:rPr>
            </w:pPr>
            <w:r w:rsidRPr="00726935">
              <w:rPr>
                <w:rFonts w:cs="Times New Roman"/>
                <w:sz w:val="19"/>
                <w:szCs w:val="28"/>
              </w:rPr>
              <w:t>Реакция</w:t>
            </w:r>
          </w:p>
        </w:tc>
        <w:tc>
          <w:tcPr>
            <w:tcW w:w="2482" w:type="dxa"/>
            <w:tcBorders>
              <w:top w:val="single" w:sz="5" w:space="0" w:color="000000"/>
              <w:left w:val="single" w:sz="5" w:space="0" w:color="000000"/>
              <w:bottom w:val="single" w:sz="5" w:space="0" w:color="000000"/>
              <w:right w:val="single" w:sz="5" w:space="0" w:color="000000"/>
            </w:tcBorders>
          </w:tcPr>
          <w:p w14:paraId="6AE5CAC9" w14:textId="77777777" w:rsidR="00726935" w:rsidRPr="00726935" w:rsidRDefault="00726935" w:rsidP="00726935">
            <w:pPr>
              <w:spacing w:line="259" w:lineRule="auto"/>
              <w:ind w:left="143" w:firstLine="0"/>
              <w:jc w:val="left"/>
              <w:rPr>
                <w:rFonts w:cs="Times New Roman"/>
                <w:szCs w:val="28"/>
              </w:rPr>
            </w:pPr>
            <w:r w:rsidRPr="00726935">
              <w:rPr>
                <w:rFonts w:cs="Times New Roman"/>
                <w:sz w:val="19"/>
                <w:szCs w:val="28"/>
              </w:rPr>
              <w:t xml:space="preserve">Температурный график (°C) </w:t>
            </w:r>
          </w:p>
        </w:tc>
      </w:tr>
      <w:tr w:rsidR="00726935" w:rsidRPr="00726935" w14:paraId="7B84FC7D" w14:textId="77777777" w:rsidTr="00460C60">
        <w:trPr>
          <w:trHeight w:val="233"/>
        </w:trPr>
        <w:tc>
          <w:tcPr>
            <w:tcW w:w="1065" w:type="dxa"/>
            <w:tcBorders>
              <w:top w:val="single" w:sz="5" w:space="0" w:color="000000"/>
              <w:left w:val="single" w:sz="5" w:space="0" w:color="000000"/>
              <w:bottom w:val="single" w:sz="5" w:space="0" w:color="000000"/>
              <w:right w:val="single" w:sz="5" w:space="0" w:color="000000"/>
            </w:tcBorders>
          </w:tcPr>
          <w:p w14:paraId="28ED5038"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S-I </w:t>
            </w:r>
          </w:p>
        </w:tc>
        <w:tc>
          <w:tcPr>
            <w:tcW w:w="6190" w:type="dxa"/>
            <w:tcBorders>
              <w:top w:val="single" w:sz="5" w:space="0" w:color="000000"/>
              <w:left w:val="single" w:sz="5" w:space="0" w:color="000000"/>
              <w:bottom w:val="single" w:sz="5" w:space="0" w:color="000000"/>
              <w:right w:val="single" w:sz="5" w:space="0" w:color="000000"/>
            </w:tcBorders>
          </w:tcPr>
          <w:p w14:paraId="332B2ABE" w14:textId="77777777" w:rsidR="00726935" w:rsidRPr="00726935" w:rsidRDefault="00726935" w:rsidP="00726935">
            <w:pPr>
              <w:spacing w:line="259" w:lineRule="auto"/>
              <w:ind w:left="2" w:firstLine="0"/>
              <w:jc w:val="left"/>
              <w:rPr>
                <w:rFonts w:cs="Times New Roman"/>
                <w:szCs w:val="28"/>
                <w:lang w:val="en-US"/>
              </w:rPr>
            </w:pPr>
            <w:r w:rsidRPr="00726935">
              <w:rPr>
                <w:rFonts w:cs="Times New Roman"/>
                <w:position w:val="-14"/>
                <w:szCs w:val="28"/>
                <w:lang w:val="en-US"/>
              </w:rPr>
              <w:object w:dxaOrig="5380" w:dyaOrig="380" w14:anchorId="111D9FBD">
                <v:shape id="_x0000_i1077" type="#_x0000_t75" style="width:269.4pt;height:19.85pt" o:ole="">
                  <v:imagedata r:id="rId33" o:title=""/>
                </v:shape>
                <o:OLEObject Type="Embed" ProgID="Equation.DSMT4" ShapeID="_x0000_i1077" DrawAspect="Content" ObjectID="_1707563081" r:id="rId34"/>
              </w:object>
            </w:r>
          </w:p>
        </w:tc>
        <w:tc>
          <w:tcPr>
            <w:tcW w:w="2482" w:type="dxa"/>
            <w:tcBorders>
              <w:top w:val="single" w:sz="5" w:space="0" w:color="000000"/>
              <w:left w:val="single" w:sz="5" w:space="0" w:color="000000"/>
              <w:bottom w:val="single" w:sz="5" w:space="0" w:color="000000"/>
              <w:right w:val="single" w:sz="5" w:space="0" w:color="000000"/>
            </w:tcBorders>
          </w:tcPr>
          <w:p w14:paraId="1A138FEB"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375~400 </w:t>
            </w:r>
          </w:p>
        </w:tc>
      </w:tr>
      <w:tr w:rsidR="00726935" w:rsidRPr="00726935" w14:paraId="71EE3BAA" w14:textId="77777777" w:rsidTr="00460C60">
        <w:trPr>
          <w:trHeight w:val="233"/>
        </w:trPr>
        <w:tc>
          <w:tcPr>
            <w:tcW w:w="1065" w:type="dxa"/>
            <w:tcBorders>
              <w:top w:val="single" w:sz="5" w:space="0" w:color="000000"/>
              <w:left w:val="single" w:sz="5" w:space="0" w:color="000000"/>
              <w:bottom w:val="single" w:sz="5" w:space="0" w:color="000000"/>
              <w:right w:val="single" w:sz="5" w:space="0" w:color="000000"/>
            </w:tcBorders>
          </w:tcPr>
          <w:p w14:paraId="37D74A9C"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S-II </w:t>
            </w:r>
          </w:p>
        </w:tc>
        <w:tc>
          <w:tcPr>
            <w:tcW w:w="6190" w:type="dxa"/>
            <w:tcBorders>
              <w:top w:val="single" w:sz="5" w:space="0" w:color="000000"/>
              <w:left w:val="single" w:sz="5" w:space="0" w:color="000000"/>
              <w:bottom w:val="single" w:sz="5" w:space="0" w:color="000000"/>
              <w:right w:val="single" w:sz="5" w:space="0" w:color="000000"/>
            </w:tcBorders>
          </w:tcPr>
          <w:p w14:paraId="59561E9C" w14:textId="77777777" w:rsidR="00726935" w:rsidRPr="00726935" w:rsidRDefault="00726935" w:rsidP="00726935">
            <w:pPr>
              <w:spacing w:line="259" w:lineRule="auto"/>
              <w:ind w:firstLine="0"/>
              <w:jc w:val="left"/>
              <w:rPr>
                <w:rFonts w:cs="Times New Roman"/>
                <w:szCs w:val="28"/>
              </w:rPr>
            </w:pPr>
            <w:r w:rsidRPr="00726935">
              <w:rPr>
                <w:rFonts w:cs="Times New Roman"/>
                <w:position w:val="-14"/>
                <w:szCs w:val="28"/>
                <w:lang w:val="en-US"/>
              </w:rPr>
              <w:object w:dxaOrig="3100" w:dyaOrig="380" w14:anchorId="3885E250">
                <v:shape id="_x0000_i1078" type="#_x0000_t75" style="width:155.15pt;height:19.85pt" o:ole="">
                  <v:imagedata r:id="rId35" o:title=""/>
                </v:shape>
                <o:OLEObject Type="Embed" ProgID="Equation.DSMT4" ShapeID="_x0000_i1078" DrawAspect="Content" ObjectID="_1707563082" r:id="rId36"/>
              </w:object>
            </w:r>
          </w:p>
        </w:tc>
        <w:tc>
          <w:tcPr>
            <w:tcW w:w="2482" w:type="dxa"/>
            <w:tcBorders>
              <w:top w:val="single" w:sz="5" w:space="0" w:color="000000"/>
              <w:left w:val="single" w:sz="5" w:space="0" w:color="000000"/>
              <w:bottom w:val="single" w:sz="5" w:space="0" w:color="000000"/>
              <w:right w:val="single" w:sz="5" w:space="0" w:color="000000"/>
            </w:tcBorders>
          </w:tcPr>
          <w:p w14:paraId="57E11BA4"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500~530 </w:t>
            </w:r>
          </w:p>
        </w:tc>
      </w:tr>
      <w:tr w:rsidR="00726935" w:rsidRPr="00726935" w14:paraId="3303DB00" w14:textId="77777777" w:rsidTr="00460C60">
        <w:trPr>
          <w:trHeight w:val="233"/>
        </w:trPr>
        <w:tc>
          <w:tcPr>
            <w:tcW w:w="1065" w:type="dxa"/>
            <w:tcBorders>
              <w:top w:val="single" w:sz="5" w:space="0" w:color="000000"/>
              <w:left w:val="single" w:sz="5" w:space="0" w:color="000000"/>
              <w:bottom w:val="single" w:sz="5" w:space="0" w:color="000000"/>
              <w:right w:val="single" w:sz="5" w:space="0" w:color="000000"/>
            </w:tcBorders>
          </w:tcPr>
          <w:p w14:paraId="5B73E7D6" w14:textId="77777777" w:rsidR="00726935" w:rsidRPr="00726935" w:rsidRDefault="00726935" w:rsidP="00726935">
            <w:pPr>
              <w:spacing w:line="259" w:lineRule="auto"/>
              <w:ind w:left="104" w:firstLine="0"/>
              <w:jc w:val="left"/>
              <w:rPr>
                <w:rFonts w:cs="Times New Roman"/>
                <w:szCs w:val="28"/>
              </w:rPr>
            </w:pPr>
            <w:r w:rsidRPr="00726935">
              <w:rPr>
                <w:rFonts w:cs="Times New Roman"/>
                <w:sz w:val="19"/>
                <w:szCs w:val="28"/>
              </w:rPr>
              <w:t xml:space="preserve">S-III </w:t>
            </w:r>
          </w:p>
        </w:tc>
        <w:tc>
          <w:tcPr>
            <w:tcW w:w="6190" w:type="dxa"/>
            <w:tcBorders>
              <w:top w:val="single" w:sz="5" w:space="0" w:color="000000"/>
              <w:left w:val="single" w:sz="5" w:space="0" w:color="000000"/>
              <w:bottom w:val="single" w:sz="5" w:space="0" w:color="000000"/>
              <w:right w:val="single" w:sz="5" w:space="0" w:color="000000"/>
            </w:tcBorders>
          </w:tcPr>
          <w:p w14:paraId="0891D8FC" w14:textId="77777777" w:rsidR="00726935" w:rsidRPr="00726935" w:rsidRDefault="00726935" w:rsidP="00726935">
            <w:pPr>
              <w:spacing w:line="259" w:lineRule="auto"/>
              <w:ind w:left="31" w:firstLine="0"/>
              <w:jc w:val="left"/>
              <w:rPr>
                <w:rFonts w:cs="Times New Roman"/>
                <w:szCs w:val="28"/>
              </w:rPr>
            </w:pPr>
            <w:r w:rsidRPr="00726935">
              <w:rPr>
                <w:rFonts w:cs="Times New Roman"/>
                <w:position w:val="-14"/>
                <w:szCs w:val="28"/>
                <w:lang w:val="en-US"/>
              </w:rPr>
              <w:object w:dxaOrig="3100" w:dyaOrig="380" w14:anchorId="0347E9F0">
                <v:shape id="_x0000_i1079" type="#_x0000_t75" style="width:155.15pt;height:19.85pt" o:ole="">
                  <v:imagedata r:id="rId37" o:title=""/>
                </v:shape>
                <o:OLEObject Type="Embed" ProgID="Equation.DSMT4" ShapeID="_x0000_i1079" DrawAspect="Content" ObjectID="_1707563083" r:id="rId38"/>
              </w:object>
            </w:r>
          </w:p>
        </w:tc>
        <w:tc>
          <w:tcPr>
            <w:tcW w:w="2482" w:type="dxa"/>
            <w:tcBorders>
              <w:top w:val="single" w:sz="5" w:space="0" w:color="000000"/>
              <w:left w:val="single" w:sz="5" w:space="0" w:color="000000"/>
              <w:bottom w:val="single" w:sz="5" w:space="0" w:color="000000"/>
              <w:right w:val="single" w:sz="5" w:space="0" w:color="000000"/>
            </w:tcBorders>
          </w:tcPr>
          <w:p w14:paraId="5E3DDFA9" w14:textId="77777777" w:rsidR="00726935" w:rsidRPr="00726935" w:rsidRDefault="00726935" w:rsidP="00726935">
            <w:pPr>
              <w:spacing w:line="259" w:lineRule="auto"/>
              <w:ind w:left="104" w:firstLine="0"/>
              <w:jc w:val="left"/>
              <w:rPr>
                <w:rFonts w:cs="Times New Roman"/>
                <w:sz w:val="19"/>
                <w:szCs w:val="28"/>
              </w:rPr>
            </w:pPr>
            <w:r w:rsidRPr="00726935">
              <w:rPr>
                <w:rFonts w:cs="Times New Roman"/>
                <w:sz w:val="19"/>
                <w:szCs w:val="28"/>
              </w:rPr>
              <w:t xml:space="preserve">30~80 </w:t>
            </w:r>
          </w:p>
          <w:p w14:paraId="06BA455E" w14:textId="77777777" w:rsidR="00726935" w:rsidRPr="00726935" w:rsidRDefault="00726935" w:rsidP="00726935">
            <w:pPr>
              <w:spacing w:line="259" w:lineRule="auto"/>
              <w:ind w:left="104" w:firstLine="0"/>
              <w:jc w:val="left"/>
              <w:rPr>
                <w:rFonts w:cs="Times New Roman"/>
                <w:szCs w:val="28"/>
              </w:rPr>
            </w:pPr>
          </w:p>
        </w:tc>
      </w:tr>
      <w:tr w:rsidR="00726935" w:rsidRPr="00726935" w14:paraId="0F3A29AA" w14:textId="77777777" w:rsidTr="00460C60">
        <w:trPr>
          <w:trHeight w:val="233"/>
        </w:trPr>
        <w:tc>
          <w:tcPr>
            <w:tcW w:w="1065" w:type="dxa"/>
            <w:tcBorders>
              <w:top w:val="single" w:sz="5" w:space="0" w:color="000000"/>
              <w:left w:val="single" w:sz="5" w:space="0" w:color="000000"/>
              <w:bottom w:val="single" w:sz="5" w:space="0" w:color="000000"/>
              <w:right w:val="single" w:sz="5" w:space="0" w:color="000000"/>
            </w:tcBorders>
          </w:tcPr>
          <w:p w14:paraId="35F55D27" w14:textId="77777777" w:rsidR="00726935" w:rsidRPr="00726935" w:rsidRDefault="00726935" w:rsidP="00726935">
            <w:pPr>
              <w:spacing w:line="259" w:lineRule="auto"/>
              <w:ind w:left="104" w:firstLine="0"/>
              <w:jc w:val="left"/>
              <w:rPr>
                <w:rFonts w:cs="Times New Roman"/>
                <w:sz w:val="19"/>
                <w:szCs w:val="28"/>
                <w:lang w:val="en-US"/>
              </w:rPr>
            </w:pPr>
            <w:r w:rsidRPr="00726935">
              <w:rPr>
                <w:rFonts w:cs="Times New Roman"/>
                <w:sz w:val="19"/>
                <w:szCs w:val="28"/>
              </w:rPr>
              <w:t>S-I</w:t>
            </w:r>
            <w:r w:rsidRPr="00726935">
              <w:rPr>
                <w:rFonts w:cs="Times New Roman"/>
                <w:sz w:val="19"/>
                <w:szCs w:val="28"/>
                <w:lang w:val="en-US"/>
              </w:rPr>
              <w:t>V</w:t>
            </w:r>
          </w:p>
        </w:tc>
        <w:tc>
          <w:tcPr>
            <w:tcW w:w="6190" w:type="dxa"/>
            <w:tcBorders>
              <w:top w:val="single" w:sz="5" w:space="0" w:color="000000"/>
              <w:left w:val="single" w:sz="5" w:space="0" w:color="000000"/>
              <w:bottom w:val="single" w:sz="5" w:space="0" w:color="000000"/>
              <w:right w:val="single" w:sz="5" w:space="0" w:color="000000"/>
            </w:tcBorders>
          </w:tcPr>
          <w:p w14:paraId="210365F4" w14:textId="77777777" w:rsidR="00726935" w:rsidRPr="00726935" w:rsidRDefault="00726935" w:rsidP="00726935">
            <w:pPr>
              <w:spacing w:line="259" w:lineRule="auto"/>
              <w:ind w:left="107" w:right="-19" w:firstLine="0"/>
              <w:jc w:val="left"/>
              <w:rPr>
                <w:rFonts w:ascii="Calibri" w:eastAsia="Calibri" w:hAnsi="Calibri" w:cs="Calibri"/>
                <w:noProof/>
                <w:sz w:val="22"/>
                <w:szCs w:val="28"/>
              </w:rPr>
            </w:pPr>
            <w:r w:rsidRPr="00726935">
              <w:rPr>
                <w:rFonts w:cs="Times New Roman"/>
                <w:position w:val="-14"/>
                <w:szCs w:val="28"/>
                <w:lang w:val="en-US"/>
              </w:rPr>
              <w:object w:dxaOrig="3360" w:dyaOrig="380" w14:anchorId="78E64B9D">
                <v:shape id="_x0000_i1080" type="#_x0000_t75" style="width:167.6pt;height:19.85pt" o:ole="">
                  <v:imagedata r:id="rId39" o:title=""/>
                </v:shape>
                <o:OLEObject Type="Embed" ProgID="Equation.DSMT4" ShapeID="_x0000_i1080" DrawAspect="Content" ObjectID="_1707563084" r:id="rId40"/>
              </w:object>
            </w:r>
          </w:p>
        </w:tc>
        <w:tc>
          <w:tcPr>
            <w:tcW w:w="2482" w:type="dxa"/>
            <w:tcBorders>
              <w:top w:val="single" w:sz="5" w:space="0" w:color="000000"/>
              <w:left w:val="single" w:sz="5" w:space="0" w:color="000000"/>
              <w:bottom w:val="single" w:sz="5" w:space="0" w:color="000000"/>
              <w:right w:val="single" w:sz="5" w:space="0" w:color="000000"/>
            </w:tcBorders>
          </w:tcPr>
          <w:p w14:paraId="1A6B11BE" w14:textId="77777777" w:rsidR="00726935" w:rsidRPr="00726935" w:rsidRDefault="00726935" w:rsidP="00726935">
            <w:pPr>
              <w:spacing w:line="259" w:lineRule="auto"/>
              <w:ind w:left="104" w:firstLine="0"/>
              <w:jc w:val="left"/>
              <w:rPr>
                <w:rFonts w:cs="Times New Roman"/>
                <w:sz w:val="19"/>
                <w:szCs w:val="28"/>
              </w:rPr>
            </w:pPr>
            <w:r w:rsidRPr="00726935">
              <w:rPr>
                <w:rFonts w:cs="Times New Roman"/>
                <w:sz w:val="19"/>
                <w:szCs w:val="28"/>
              </w:rPr>
              <w:t>430~</w:t>
            </w:r>
            <w:r w:rsidRPr="00726935">
              <w:rPr>
                <w:rFonts w:cs="Times New Roman"/>
                <w:sz w:val="19"/>
                <w:szCs w:val="28"/>
                <w:lang w:val="en-US"/>
              </w:rPr>
              <w:t>475</w:t>
            </w:r>
            <w:r w:rsidRPr="00726935">
              <w:rPr>
                <w:rFonts w:cs="Times New Roman"/>
                <w:sz w:val="19"/>
                <w:szCs w:val="28"/>
              </w:rPr>
              <w:t xml:space="preserve"> </w:t>
            </w:r>
          </w:p>
          <w:p w14:paraId="1894602C" w14:textId="77777777" w:rsidR="00726935" w:rsidRPr="00726935" w:rsidRDefault="00726935" w:rsidP="00726935">
            <w:pPr>
              <w:spacing w:line="259" w:lineRule="auto"/>
              <w:ind w:left="104" w:firstLine="0"/>
              <w:jc w:val="left"/>
              <w:rPr>
                <w:rFonts w:cs="Times New Roman"/>
                <w:sz w:val="19"/>
                <w:szCs w:val="28"/>
              </w:rPr>
            </w:pPr>
          </w:p>
        </w:tc>
      </w:tr>
    </w:tbl>
    <w:p w14:paraId="455D22A5" w14:textId="77777777" w:rsidR="00726935" w:rsidRPr="00726935" w:rsidRDefault="00726935" w:rsidP="00726935">
      <w:pPr>
        <w:spacing w:line="259" w:lineRule="auto"/>
        <w:ind w:firstLine="0"/>
        <w:jc w:val="left"/>
        <w:rPr>
          <w:rFonts w:eastAsia="Times New Roman" w:cs="Times New Roman"/>
          <w:szCs w:val="28"/>
          <w:lang w:val="ru-RU" w:eastAsia="ru-RU"/>
        </w:rPr>
      </w:pPr>
    </w:p>
    <w:p w14:paraId="2106DD26" w14:textId="77777777" w:rsidR="00726935" w:rsidRPr="00726935" w:rsidRDefault="00726935" w:rsidP="00726935">
      <w:pPr>
        <w:spacing w:after="112" w:line="259" w:lineRule="auto"/>
        <w:ind w:right="29" w:firstLine="0"/>
        <w:jc w:val="center"/>
        <w:rPr>
          <w:rFonts w:eastAsia="Times New Roman" w:cs="Times New Roman"/>
          <w:szCs w:val="28"/>
          <w:lang w:val="ru-RU" w:eastAsia="ru-RU"/>
        </w:rPr>
      </w:pPr>
      <w:r w:rsidRPr="00726935">
        <w:rPr>
          <w:rFonts w:eastAsia="Times New Roman" w:cs="Times New Roman"/>
          <w:szCs w:val="28"/>
          <w:lang w:val="ru-RU" w:eastAsia="ru-RU"/>
        </w:rPr>
        <w:object w:dxaOrig="6841" w:dyaOrig="6433" w14:anchorId="35EFC56B">
          <v:shape id="_x0000_i1081" type="#_x0000_t75" style="width:363.7pt;height:342.6pt" o:ole="">
            <v:imagedata r:id="rId41" o:title=""/>
          </v:shape>
          <o:OLEObject Type="Embed" ProgID="Visio.Drawing.15" ShapeID="_x0000_i1081" DrawAspect="Content" ObjectID="_1707563085" r:id="rId42"/>
        </w:object>
      </w:r>
      <w:r w:rsidRPr="00726935">
        <w:rPr>
          <w:rFonts w:eastAsia="Times New Roman" w:cs="Times New Roman"/>
          <w:szCs w:val="28"/>
          <w:lang w:val="ru-RU" w:eastAsia="ru-RU"/>
        </w:rPr>
        <w:t xml:space="preserve"> </w:t>
      </w:r>
    </w:p>
    <w:p w14:paraId="1F5EC00A" w14:textId="77777777" w:rsidR="00726935" w:rsidRPr="00726935" w:rsidRDefault="00726935" w:rsidP="00726935">
      <w:pPr>
        <w:spacing w:after="320" w:line="259" w:lineRule="auto"/>
        <w:ind w:right="29"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2.4: Концептуальная технологическая схема первого варианта четырехступенчатого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w:t>
      </w:r>
    </w:p>
    <w:p w14:paraId="10FA132E"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22" w:name="_Toc91235022"/>
      <w:bookmarkStart w:id="23" w:name="_Toc96948974"/>
      <w:r w:rsidRPr="00726935">
        <w:rPr>
          <w:rFonts w:eastAsia="Times New Roman" w:cs="Times New Roman"/>
          <w:b/>
          <w:lang w:val="ru-RU" w:eastAsia="ru-RU"/>
        </w:rPr>
        <w:t>2.3.2 Второй вариант</w:t>
      </w:r>
      <w:bookmarkEnd w:id="22"/>
      <w:bookmarkEnd w:id="23"/>
    </w:p>
    <w:p w14:paraId="64BE937E" w14:textId="77777777" w:rsidR="00726935" w:rsidRPr="00726935" w:rsidRDefault="00726935" w:rsidP="00726935">
      <w:pPr>
        <w:spacing w:after="194"/>
        <w:ind w:left="24" w:right="83" w:firstLine="0"/>
        <w:rPr>
          <w:rFonts w:eastAsia="Times New Roman" w:cs="Times New Roman"/>
          <w:szCs w:val="28"/>
          <w:lang w:val="ru-RU" w:eastAsia="ru-RU"/>
        </w:rPr>
      </w:pPr>
      <w:r w:rsidRPr="00726935">
        <w:rPr>
          <w:rFonts w:eastAsia="Times New Roman" w:cs="Times New Roman"/>
          <w:szCs w:val="28"/>
          <w:lang w:val="ru-RU" w:eastAsia="ru-RU"/>
        </w:rPr>
        <w:t xml:space="preserve">Этот вариант представляет цикл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который демонстрируется в Исследовательской лаборатории чистой энергии (</w:t>
      </w:r>
      <w:r w:rsidRPr="00726935">
        <w:rPr>
          <w:rFonts w:eastAsia="Times New Roman" w:cs="Times New Roman"/>
          <w:szCs w:val="28"/>
          <w:lang w:val="en-US" w:eastAsia="ru-RU"/>
        </w:rPr>
        <w:t>CERL</w:t>
      </w:r>
      <w:r w:rsidRPr="00726935">
        <w:rPr>
          <w:rFonts w:eastAsia="Times New Roman" w:cs="Times New Roman"/>
          <w:szCs w:val="28"/>
          <w:lang w:val="ru-RU" w:eastAsia="ru-RU"/>
        </w:rPr>
        <w:t xml:space="preserve">) в </w:t>
      </w:r>
      <w:r w:rsidRPr="00726935">
        <w:rPr>
          <w:rFonts w:eastAsia="Times New Roman" w:cs="Times New Roman"/>
          <w:szCs w:val="28"/>
          <w:lang w:val="en-US" w:eastAsia="ru-RU"/>
        </w:rPr>
        <w:t>UOIT</w:t>
      </w:r>
      <w:r w:rsidRPr="00726935">
        <w:rPr>
          <w:rFonts w:eastAsia="Times New Roman" w:cs="Times New Roman"/>
          <w:szCs w:val="28"/>
          <w:lang w:val="ru-RU" w:eastAsia="ru-RU"/>
        </w:rPr>
        <w:t xml:space="preserve">. Настройка основана на четырехступенчатом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который приведен в таблице 2.4 и на рисунке 2.5.</w:t>
      </w:r>
    </w:p>
    <w:p w14:paraId="7E2D230F" w14:textId="77777777" w:rsidR="00726935" w:rsidRPr="00726935" w:rsidRDefault="00726935" w:rsidP="00726935">
      <w:pPr>
        <w:spacing w:line="259" w:lineRule="auto"/>
        <w:ind w:firstLine="0"/>
        <w:jc w:val="left"/>
        <w:rPr>
          <w:rFonts w:eastAsia="Times New Roman" w:cs="Times New Roman"/>
          <w:szCs w:val="28"/>
          <w:lang w:val="ru-RU" w:eastAsia="ru-RU"/>
        </w:rPr>
      </w:pPr>
      <w:r w:rsidRPr="00726935">
        <w:rPr>
          <w:rFonts w:eastAsia="Times New Roman" w:cs="Times New Roman"/>
          <w:szCs w:val="28"/>
          <w:lang w:val="ru-RU" w:eastAsia="ru-RU"/>
        </w:rPr>
        <w:lastRenderedPageBreak/>
        <w:t xml:space="preserve"> Таблица 2.4: Реакции в четырехступенчатом цикле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(второй вариант).</w:t>
      </w:r>
    </w:p>
    <w:tbl>
      <w:tblPr>
        <w:tblStyle w:val="TableGrid"/>
        <w:tblW w:w="9737" w:type="dxa"/>
        <w:tblInd w:w="-104" w:type="dxa"/>
        <w:tblCellMar>
          <w:top w:w="40" w:type="dxa"/>
          <w:left w:w="23" w:type="dxa"/>
          <w:right w:w="20" w:type="dxa"/>
        </w:tblCellMar>
        <w:tblLook w:val="04A0" w:firstRow="1" w:lastRow="0" w:firstColumn="1" w:lastColumn="0" w:noHBand="0" w:noVBand="1"/>
      </w:tblPr>
      <w:tblGrid>
        <w:gridCol w:w="1659"/>
        <w:gridCol w:w="3329"/>
        <w:gridCol w:w="200"/>
        <w:gridCol w:w="3202"/>
        <w:gridCol w:w="1347"/>
      </w:tblGrid>
      <w:tr w:rsidR="00726935" w:rsidRPr="00726935" w14:paraId="4DFFC816" w14:textId="77777777" w:rsidTr="00460C60">
        <w:trPr>
          <w:trHeight w:val="233"/>
        </w:trPr>
        <w:tc>
          <w:tcPr>
            <w:tcW w:w="1660" w:type="dxa"/>
            <w:tcBorders>
              <w:top w:val="single" w:sz="5" w:space="0" w:color="000000"/>
              <w:left w:val="single" w:sz="5" w:space="0" w:color="000000"/>
              <w:bottom w:val="single" w:sz="5" w:space="0" w:color="000000"/>
              <w:right w:val="single" w:sz="5" w:space="0" w:color="000000"/>
            </w:tcBorders>
          </w:tcPr>
          <w:p w14:paraId="24A6F1EF" w14:textId="77777777" w:rsidR="00726935" w:rsidRPr="00726935" w:rsidRDefault="00726935" w:rsidP="00726935">
            <w:pPr>
              <w:spacing w:line="259" w:lineRule="auto"/>
              <w:ind w:right="6" w:firstLine="0"/>
              <w:jc w:val="center"/>
              <w:rPr>
                <w:rFonts w:cs="Times New Roman"/>
                <w:szCs w:val="28"/>
              </w:rPr>
            </w:pPr>
            <w:r w:rsidRPr="00726935">
              <w:rPr>
                <w:rFonts w:cs="Times New Roman"/>
                <w:sz w:val="19"/>
                <w:szCs w:val="28"/>
              </w:rPr>
              <w:t>Шаг</w:t>
            </w:r>
          </w:p>
        </w:tc>
        <w:tc>
          <w:tcPr>
            <w:tcW w:w="6730" w:type="dxa"/>
            <w:gridSpan w:val="3"/>
            <w:tcBorders>
              <w:top w:val="single" w:sz="5" w:space="0" w:color="000000"/>
              <w:left w:val="single" w:sz="5" w:space="0" w:color="000000"/>
              <w:bottom w:val="single" w:sz="5" w:space="0" w:color="000000"/>
              <w:right w:val="single" w:sz="5" w:space="0" w:color="000000"/>
            </w:tcBorders>
          </w:tcPr>
          <w:p w14:paraId="339C1E7D" w14:textId="77777777" w:rsidR="00726935" w:rsidRPr="00726935" w:rsidRDefault="00726935" w:rsidP="00726935">
            <w:pPr>
              <w:spacing w:line="259" w:lineRule="auto"/>
              <w:ind w:right="7" w:firstLine="0"/>
              <w:jc w:val="center"/>
              <w:rPr>
                <w:rFonts w:cs="Times New Roman"/>
                <w:szCs w:val="28"/>
              </w:rPr>
            </w:pPr>
            <w:r w:rsidRPr="00726935">
              <w:rPr>
                <w:rFonts w:cs="Times New Roman"/>
                <w:sz w:val="19"/>
                <w:szCs w:val="28"/>
              </w:rPr>
              <w:t xml:space="preserve">Реакция </w:t>
            </w:r>
          </w:p>
        </w:tc>
        <w:tc>
          <w:tcPr>
            <w:tcW w:w="1347" w:type="dxa"/>
            <w:tcBorders>
              <w:top w:val="single" w:sz="5" w:space="0" w:color="000000"/>
              <w:left w:val="single" w:sz="5" w:space="0" w:color="000000"/>
              <w:bottom w:val="single" w:sz="5" w:space="0" w:color="000000"/>
              <w:right w:val="single" w:sz="5" w:space="0" w:color="000000"/>
            </w:tcBorders>
          </w:tcPr>
          <w:p w14:paraId="074A71E3" w14:textId="77777777" w:rsidR="00726935" w:rsidRPr="00726935" w:rsidRDefault="00726935" w:rsidP="00726935">
            <w:pPr>
              <w:spacing w:line="259" w:lineRule="auto"/>
              <w:ind w:right="11" w:firstLine="0"/>
              <w:jc w:val="center"/>
              <w:rPr>
                <w:rFonts w:cs="Times New Roman"/>
                <w:szCs w:val="28"/>
              </w:rPr>
            </w:pPr>
            <w:r w:rsidRPr="00726935">
              <w:rPr>
                <w:rFonts w:cs="Times New Roman"/>
                <w:sz w:val="19"/>
                <w:szCs w:val="28"/>
              </w:rPr>
              <w:t xml:space="preserve">Температура (°C) </w:t>
            </w:r>
          </w:p>
        </w:tc>
      </w:tr>
      <w:tr w:rsidR="00726935" w:rsidRPr="00726935" w14:paraId="7B6463F2" w14:textId="77777777" w:rsidTr="00460C60">
        <w:trPr>
          <w:trHeight w:val="235"/>
        </w:trPr>
        <w:tc>
          <w:tcPr>
            <w:tcW w:w="1660" w:type="dxa"/>
            <w:tcBorders>
              <w:top w:val="single" w:sz="5" w:space="0" w:color="000000"/>
              <w:left w:val="single" w:sz="5" w:space="0" w:color="000000"/>
              <w:bottom w:val="single" w:sz="5" w:space="0" w:color="000000"/>
              <w:right w:val="single" w:sz="5" w:space="0" w:color="000000"/>
            </w:tcBorders>
          </w:tcPr>
          <w:p w14:paraId="68ABDDCA" w14:textId="77777777" w:rsidR="00726935" w:rsidRPr="00726935" w:rsidRDefault="00726935" w:rsidP="00726935">
            <w:pPr>
              <w:spacing w:line="259" w:lineRule="auto"/>
              <w:ind w:left="82" w:firstLine="0"/>
              <w:jc w:val="left"/>
              <w:rPr>
                <w:rFonts w:cs="Times New Roman"/>
                <w:szCs w:val="28"/>
              </w:rPr>
            </w:pPr>
            <w:r w:rsidRPr="00726935">
              <w:rPr>
                <w:rFonts w:cs="Times New Roman"/>
                <w:sz w:val="19"/>
                <w:szCs w:val="28"/>
              </w:rPr>
              <w:t xml:space="preserve">1. Производство водорода  </w:t>
            </w:r>
          </w:p>
        </w:tc>
        <w:tc>
          <w:tcPr>
            <w:tcW w:w="6730" w:type="dxa"/>
            <w:gridSpan w:val="3"/>
            <w:tcBorders>
              <w:top w:val="single" w:sz="5" w:space="0" w:color="000000"/>
              <w:left w:val="single" w:sz="5" w:space="0" w:color="000000"/>
              <w:bottom w:val="single" w:sz="5" w:space="0" w:color="000000"/>
              <w:right w:val="single" w:sz="5" w:space="0" w:color="000000"/>
            </w:tcBorders>
          </w:tcPr>
          <w:p w14:paraId="24687A82" w14:textId="77777777" w:rsidR="00726935" w:rsidRPr="00726935" w:rsidRDefault="00726935" w:rsidP="00726935">
            <w:pPr>
              <w:spacing w:line="259" w:lineRule="auto"/>
              <w:ind w:right="1440" w:firstLine="0"/>
              <w:jc w:val="left"/>
              <w:rPr>
                <w:rFonts w:cs="Times New Roman"/>
                <w:szCs w:val="28"/>
              </w:rPr>
            </w:pPr>
            <w:r w:rsidRPr="00726935">
              <w:rPr>
                <w:rFonts w:cs="Times New Roman"/>
                <w:position w:val="-14"/>
                <w:szCs w:val="28"/>
                <w:lang w:val="en-US"/>
              </w:rPr>
              <w:object w:dxaOrig="4099" w:dyaOrig="380" w14:anchorId="4A755C55">
                <v:shape id="_x0000_i1082" type="#_x0000_t75" style="width:204.85pt;height:19.85pt" o:ole="">
                  <v:imagedata r:id="rId43" o:title=""/>
                </v:shape>
                <o:OLEObject Type="Embed" ProgID="Equation.DSMT4" ShapeID="_x0000_i1082" DrawAspect="Content" ObjectID="_1707563086" r:id="rId44"/>
              </w:object>
            </w:r>
          </w:p>
        </w:tc>
        <w:tc>
          <w:tcPr>
            <w:tcW w:w="1347" w:type="dxa"/>
            <w:tcBorders>
              <w:top w:val="single" w:sz="5" w:space="0" w:color="000000"/>
              <w:left w:val="single" w:sz="5" w:space="0" w:color="000000"/>
              <w:bottom w:val="single" w:sz="5" w:space="0" w:color="000000"/>
              <w:right w:val="single" w:sz="5" w:space="0" w:color="000000"/>
            </w:tcBorders>
          </w:tcPr>
          <w:p w14:paraId="573084D3" w14:textId="77777777" w:rsidR="00726935" w:rsidRPr="00726935" w:rsidRDefault="00726935" w:rsidP="00726935">
            <w:pPr>
              <w:spacing w:line="259" w:lineRule="auto"/>
              <w:ind w:left="79" w:firstLine="0"/>
              <w:jc w:val="left"/>
              <w:rPr>
                <w:rFonts w:cs="Times New Roman"/>
                <w:szCs w:val="28"/>
              </w:rPr>
            </w:pPr>
            <w:r w:rsidRPr="00726935">
              <w:rPr>
                <w:rFonts w:cs="Times New Roman"/>
                <w:sz w:val="19"/>
                <w:szCs w:val="28"/>
              </w:rPr>
              <w:t xml:space="preserve">&lt;100 (электролиз) </w:t>
            </w:r>
          </w:p>
        </w:tc>
      </w:tr>
      <w:tr w:rsidR="00726935" w:rsidRPr="00726935" w14:paraId="7017AB7F" w14:textId="77777777" w:rsidTr="00460C60">
        <w:trPr>
          <w:trHeight w:val="233"/>
        </w:trPr>
        <w:tc>
          <w:tcPr>
            <w:tcW w:w="1660" w:type="dxa"/>
            <w:tcBorders>
              <w:top w:val="single" w:sz="5" w:space="0" w:color="000000"/>
              <w:left w:val="single" w:sz="5" w:space="0" w:color="000000"/>
              <w:bottom w:val="single" w:sz="5" w:space="0" w:color="000000"/>
              <w:right w:val="single" w:sz="5" w:space="0" w:color="000000"/>
            </w:tcBorders>
          </w:tcPr>
          <w:p w14:paraId="555B3E30" w14:textId="77777777" w:rsidR="00726935" w:rsidRPr="00726935" w:rsidRDefault="00726935" w:rsidP="00726935">
            <w:pPr>
              <w:spacing w:line="259" w:lineRule="auto"/>
              <w:ind w:left="82" w:firstLine="0"/>
              <w:jc w:val="left"/>
              <w:rPr>
                <w:rFonts w:cs="Times New Roman"/>
                <w:szCs w:val="28"/>
                <w:lang w:val="en-US"/>
              </w:rPr>
            </w:pPr>
            <w:r w:rsidRPr="00726935">
              <w:rPr>
                <w:rFonts w:cs="Times New Roman"/>
                <w:sz w:val="19"/>
                <w:szCs w:val="28"/>
              </w:rPr>
              <w:t>2. Сушка</w:t>
            </w:r>
          </w:p>
        </w:tc>
        <w:tc>
          <w:tcPr>
            <w:tcW w:w="6730" w:type="dxa"/>
            <w:gridSpan w:val="3"/>
            <w:tcBorders>
              <w:top w:val="single" w:sz="5" w:space="0" w:color="000000"/>
              <w:left w:val="single" w:sz="5" w:space="0" w:color="000000"/>
              <w:bottom w:val="single" w:sz="5" w:space="0" w:color="000000"/>
              <w:right w:val="single" w:sz="5" w:space="0" w:color="000000"/>
            </w:tcBorders>
          </w:tcPr>
          <w:p w14:paraId="286D9A45" w14:textId="77777777" w:rsidR="00726935" w:rsidRPr="00726935" w:rsidRDefault="00726935" w:rsidP="00726935">
            <w:pPr>
              <w:spacing w:line="259" w:lineRule="auto"/>
              <w:ind w:left="82" w:firstLine="0"/>
              <w:jc w:val="left"/>
              <w:rPr>
                <w:rFonts w:cs="Times New Roman"/>
                <w:szCs w:val="28"/>
              </w:rPr>
            </w:pPr>
            <w:r w:rsidRPr="00726935">
              <w:rPr>
                <w:rFonts w:cs="Times New Roman"/>
                <w:position w:val="-14"/>
                <w:szCs w:val="28"/>
                <w:lang w:val="en-US"/>
              </w:rPr>
              <w:object w:dxaOrig="2280" w:dyaOrig="380" w14:anchorId="13640724">
                <v:shape id="_x0000_i1083" type="#_x0000_t75" style="width:114.2pt;height:19.85pt" o:ole="">
                  <v:imagedata r:id="rId45" o:title=""/>
                </v:shape>
                <o:OLEObject Type="Embed" ProgID="Equation.DSMT4" ShapeID="_x0000_i1083" DrawAspect="Content" ObjectID="_1707563087" r:id="rId46"/>
              </w:object>
            </w:r>
          </w:p>
        </w:tc>
        <w:tc>
          <w:tcPr>
            <w:tcW w:w="1347" w:type="dxa"/>
            <w:tcBorders>
              <w:top w:val="single" w:sz="5" w:space="0" w:color="000000"/>
              <w:left w:val="single" w:sz="5" w:space="0" w:color="000000"/>
              <w:bottom w:val="single" w:sz="5" w:space="0" w:color="000000"/>
              <w:right w:val="single" w:sz="5" w:space="0" w:color="000000"/>
            </w:tcBorders>
          </w:tcPr>
          <w:p w14:paraId="0FC412F3" w14:textId="77777777" w:rsidR="00726935" w:rsidRPr="00726935" w:rsidRDefault="00726935" w:rsidP="00726935">
            <w:pPr>
              <w:spacing w:line="259" w:lineRule="auto"/>
              <w:ind w:left="79" w:firstLine="0"/>
              <w:jc w:val="left"/>
              <w:rPr>
                <w:rFonts w:cs="Times New Roman"/>
                <w:szCs w:val="28"/>
              </w:rPr>
            </w:pPr>
            <w:r w:rsidRPr="00726935">
              <w:rPr>
                <w:rFonts w:cs="Times New Roman"/>
                <w:sz w:val="19"/>
                <w:szCs w:val="28"/>
              </w:rPr>
              <w:t xml:space="preserve">&lt;100 </w:t>
            </w:r>
          </w:p>
        </w:tc>
      </w:tr>
      <w:tr w:rsidR="00726935" w:rsidRPr="00726935" w14:paraId="642CFAB6" w14:textId="77777777" w:rsidTr="00460C60">
        <w:trPr>
          <w:trHeight w:val="230"/>
        </w:trPr>
        <w:tc>
          <w:tcPr>
            <w:tcW w:w="1660" w:type="dxa"/>
            <w:tcBorders>
              <w:top w:val="single" w:sz="5" w:space="0" w:color="000000"/>
              <w:left w:val="single" w:sz="5" w:space="0" w:color="000000"/>
              <w:bottom w:val="single" w:sz="5" w:space="0" w:color="000000"/>
              <w:right w:val="single" w:sz="5" w:space="0" w:color="000000"/>
            </w:tcBorders>
          </w:tcPr>
          <w:p w14:paraId="571B2251" w14:textId="77777777" w:rsidR="00726935" w:rsidRPr="00726935" w:rsidRDefault="00726935" w:rsidP="00726935">
            <w:pPr>
              <w:spacing w:line="259" w:lineRule="auto"/>
              <w:ind w:left="82" w:firstLine="0"/>
              <w:jc w:val="left"/>
              <w:rPr>
                <w:rFonts w:cs="Times New Roman"/>
                <w:szCs w:val="28"/>
              </w:rPr>
            </w:pPr>
            <w:r w:rsidRPr="00726935">
              <w:rPr>
                <w:rFonts w:cs="Times New Roman"/>
                <w:sz w:val="19"/>
                <w:szCs w:val="28"/>
              </w:rPr>
              <w:t xml:space="preserve">3. Гидролиз </w:t>
            </w:r>
          </w:p>
        </w:tc>
        <w:tc>
          <w:tcPr>
            <w:tcW w:w="6730" w:type="dxa"/>
            <w:gridSpan w:val="3"/>
            <w:tcBorders>
              <w:top w:val="single" w:sz="5" w:space="0" w:color="000000"/>
              <w:left w:val="single" w:sz="5" w:space="0" w:color="000000"/>
              <w:bottom w:val="single" w:sz="5" w:space="0" w:color="000000"/>
              <w:right w:val="single" w:sz="5" w:space="0" w:color="000000"/>
            </w:tcBorders>
          </w:tcPr>
          <w:p w14:paraId="47006EF1" w14:textId="77777777" w:rsidR="00726935" w:rsidRPr="00726935" w:rsidRDefault="00726935" w:rsidP="00726935">
            <w:pPr>
              <w:spacing w:line="259" w:lineRule="auto"/>
              <w:ind w:left="82" w:firstLine="0"/>
              <w:jc w:val="left"/>
              <w:rPr>
                <w:rFonts w:cs="Times New Roman"/>
                <w:szCs w:val="28"/>
                <w:lang w:val="en-US"/>
              </w:rPr>
            </w:pPr>
            <w:r w:rsidRPr="00726935">
              <w:rPr>
                <w:rFonts w:cs="Times New Roman"/>
                <w:position w:val="-14"/>
                <w:szCs w:val="28"/>
                <w:lang w:val="en-US"/>
              </w:rPr>
              <w:object w:dxaOrig="4160" w:dyaOrig="380" w14:anchorId="7F72B6E2">
                <v:shape id="_x0000_i1084" type="#_x0000_t75" style="width:207.3pt;height:19.85pt" o:ole="">
                  <v:imagedata r:id="rId47" o:title=""/>
                </v:shape>
                <o:OLEObject Type="Embed" ProgID="Equation.DSMT4" ShapeID="_x0000_i1084" DrawAspect="Content" ObjectID="_1707563088" r:id="rId48"/>
              </w:object>
            </w:r>
          </w:p>
        </w:tc>
        <w:tc>
          <w:tcPr>
            <w:tcW w:w="1347" w:type="dxa"/>
            <w:tcBorders>
              <w:top w:val="single" w:sz="5" w:space="0" w:color="000000"/>
              <w:left w:val="single" w:sz="5" w:space="0" w:color="000000"/>
              <w:bottom w:val="single" w:sz="5" w:space="0" w:color="000000"/>
              <w:right w:val="single" w:sz="5" w:space="0" w:color="000000"/>
            </w:tcBorders>
          </w:tcPr>
          <w:p w14:paraId="76ACF481" w14:textId="77777777" w:rsidR="00726935" w:rsidRPr="00726935" w:rsidRDefault="00726935" w:rsidP="00726935">
            <w:pPr>
              <w:spacing w:line="259" w:lineRule="auto"/>
              <w:ind w:left="79" w:firstLine="0"/>
              <w:jc w:val="left"/>
              <w:rPr>
                <w:rFonts w:cs="Times New Roman"/>
                <w:szCs w:val="28"/>
              </w:rPr>
            </w:pPr>
            <w:r w:rsidRPr="00726935">
              <w:rPr>
                <w:rFonts w:cs="Times New Roman"/>
                <w:sz w:val="19"/>
                <w:szCs w:val="28"/>
              </w:rPr>
              <w:t xml:space="preserve">400 </w:t>
            </w:r>
          </w:p>
        </w:tc>
      </w:tr>
      <w:tr w:rsidR="00726935" w:rsidRPr="00726935" w14:paraId="4C98F136" w14:textId="77777777" w:rsidTr="00460C60">
        <w:trPr>
          <w:trHeight w:val="233"/>
        </w:trPr>
        <w:tc>
          <w:tcPr>
            <w:tcW w:w="1660" w:type="dxa"/>
            <w:tcBorders>
              <w:top w:val="single" w:sz="5" w:space="0" w:color="000000"/>
              <w:left w:val="single" w:sz="5" w:space="0" w:color="000000"/>
              <w:bottom w:val="single" w:sz="5" w:space="0" w:color="000000"/>
              <w:right w:val="single" w:sz="5" w:space="0" w:color="000000"/>
            </w:tcBorders>
          </w:tcPr>
          <w:p w14:paraId="2C9B1014" w14:textId="77777777" w:rsidR="00726935" w:rsidRPr="00726935" w:rsidRDefault="00726935" w:rsidP="00726935">
            <w:pPr>
              <w:spacing w:line="259" w:lineRule="auto"/>
              <w:ind w:left="82" w:firstLine="0"/>
              <w:jc w:val="left"/>
              <w:rPr>
                <w:rFonts w:cs="Times New Roman"/>
                <w:szCs w:val="28"/>
              </w:rPr>
            </w:pPr>
            <w:r w:rsidRPr="00726935">
              <w:rPr>
                <w:rFonts w:cs="Times New Roman"/>
                <w:sz w:val="19"/>
                <w:szCs w:val="28"/>
              </w:rPr>
              <w:t xml:space="preserve">4. Производство кислорода </w:t>
            </w:r>
          </w:p>
        </w:tc>
        <w:tc>
          <w:tcPr>
            <w:tcW w:w="3326" w:type="dxa"/>
            <w:tcBorders>
              <w:top w:val="single" w:sz="5" w:space="0" w:color="000000"/>
              <w:left w:val="single" w:sz="5" w:space="0" w:color="000000"/>
              <w:bottom w:val="single" w:sz="5" w:space="0" w:color="000000"/>
              <w:right w:val="nil"/>
            </w:tcBorders>
          </w:tcPr>
          <w:p w14:paraId="53C4A1B0" w14:textId="77777777" w:rsidR="00726935" w:rsidRPr="00726935" w:rsidRDefault="00726935" w:rsidP="00726935">
            <w:pPr>
              <w:spacing w:line="259" w:lineRule="auto"/>
              <w:ind w:left="82" w:firstLine="0"/>
              <w:jc w:val="left"/>
              <w:rPr>
                <w:rFonts w:cs="Times New Roman"/>
                <w:szCs w:val="28"/>
              </w:rPr>
            </w:pPr>
            <w:r w:rsidRPr="00726935">
              <w:rPr>
                <w:rFonts w:cs="Times New Roman"/>
                <w:position w:val="-14"/>
                <w:szCs w:val="28"/>
                <w:lang w:val="en-US"/>
              </w:rPr>
              <w:object w:dxaOrig="3200" w:dyaOrig="380" w14:anchorId="6EDEEEE4">
                <v:shape id="_x0000_i1085" type="#_x0000_t75" style="width:160.15pt;height:19.85pt" o:ole="">
                  <v:imagedata r:id="rId49" o:title=""/>
                </v:shape>
                <o:OLEObject Type="Embed" ProgID="Equation.DSMT4" ShapeID="_x0000_i1085" DrawAspect="Content" ObjectID="_1707563089" r:id="rId50"/>
              </w:object>
            </w:r>
          </w:p>
        </w:tc>
        <w:tc>
          <w:tcPr>
            <w:tcW w:w="200" w:type="dxa"/>
            <w:tcBorders>
              <w:top w:val="single" w:sz="5" w:space="0" w:color="000000"/>
              <w:left w:val="nil"/>
              <w:bottom w:val="single" w:sz="5" w:space="0" w:color="000000"/>
              <w:right w:val="nil"/>
            </w:tcBorders>
          </w:tcPr>
          <w:p w14:paraId="397BAF49" w14:textId="77777777" w:rsidR="00726935" w:rsidRPr="00726935" w:rsidRDefault="00726935" w:rsidP="00726935">
            <w:pPr>
              <w:spacing w:line="259" w:lineRule="auto"/>
              <w:ind w:left="7" w:firstLine="0"/>
              <w:jc w:val="left"/>
              <w:rPr>
                <w:rFonts w:cs="Times New Roman"/>
                <w:szCs w:val="28"/>
              </w:rPr>
            </w:pPr>
          </w:p>
        </w:tc>
        <w:tc>
          <w:tcPr>
            <w:tcW w:w="3204" w:type="dxa"/>
            <w:tcBorders>
              <w:top w:val="single" w:sz="5" w:space="0" w:color="000000"/>
              <w:left w:val="nil"/>
              <w:bottom w:val="single" w:sz="5" w:space="0" w:color="000000"/>
              <w:right w:val="single" w:sz="5" w:space="0" w:color="000000"/>
            </w:tcBorders>
          </w:tcPr>
          <w:p w14:paraId="59004EE5" w14:textId="77777777" w:rsidR="00726935" w:rsidRPr="00726935" w:rsidRDefault="00726935" w:rsidP="00726935">
            <w:pPr>
              <w:spacing w:line="259" w:lineRule="auto"/>
              <w:ind w:firstLine="0"/>
              <w:jc w:val="left"/>
              <w:rPr>
                <w:rFonts w:cs="Times New Roman"/>
                <w:szCs w:val="28"/>
              </w:rPr>
            </w:pPr>
          </w:p>
        </w:tc>
        <w:tc>
          <w:tcPr>
            <w:tcW w:w="1347" w:type="dxa"/>
            <w:tcBorders>
              <w:top w:val="single" w:sz="5" w:space="0" w:color="000000"/>
              <w:left w:val="single" w:sz="5" w:space="0" w:color="000000"/>
              <w:bottom w:val="single" w:sz="5" w:space="0" w:color="000000"/>
              <w:right w:val="single" w:sz="5" w:space="0" w:color="000000"/>
            </w:tcBorders>
          </w:tcPr>
          <w:p w14:paraId="7BDF9D0D" w14:textId="77777777" w:rsidR="00726935" w:rsidRPr="00726935" w:rsidRDefault="00726935" w:rsidP="00726935">
            <w:pPr>
              <w:spacing w:line="259" w:lineRule="auto"/>
              <w:ind w:left="79" w:firstLine="0"/>
              <w:jc w:val="left"/>
              <w:rPr>
                <w:rFonts w:cs="Times New Roman"/>
                <w:szCs w:val="28"/>
              </w:rPr>
            </w:pPr>
            <w:r w:rsidRPr="00726935">
              <w:rPr>
                <w:rFonts w:cs="Times New Roman"/>
                <w:sz w:val="19"/>
                <w:szCs w:val="28"/>
              </w:rPr>
              <w:t xml:space="preserve">500 </w:t>
            </w:r>
          </w:p>
        </w:tc>
      </w:tr>
    </w:tbl>
    <w:p w14:paraId="226A7744" w14:textId="77777777" w:rsidR="00726935" w:rsidRPr="00726935" w:rsidRDefault="00726935" w:rsidP="00726935">
      <w:pPr>
        <w:spacing w:line="259" w:lineRule="auto"/>
        <w:ind w:firstLine="0"/>
        <w:jc w:val="left"/>
        <w:rPr>
          <w:rFonts w:eastAsia="Times New Roman" w:cs="Times New Roman"/>
          <w:szCs w:val="28"/>
          <w:lang w:val="ru-RU" w:eastAsia="ru-RU"/>
        </w:rPr>
      </w:pPr>
    </w:p>
    <w:p w14:paraId="696E2C97" w14:textId="77777777" w:rsidR="00726935" w:rsidRPr="00726935" w:rsidRDefault="00726935" w:rsidP="00726935">
      <w:pPr>
        <w:keepNext/>
        <w:keepLines/>
        <w:numPr>
          <w:ilvl w:val="1"/>
          <w:numId w:val="0"/>
        </w:numPr>
        <w:spacing w:before="40" w:after="160"/>
        <w:ind w:firstLine="708"/>
        <w:outlineLvl w:val="1"/>
        <w:rPr>
          <w:rFonts w:eastAsia="Times New Roman" w:cs="Times New Roman"/>
          <w:b/>
          <w:lang w:val="ru-RU" w:eastAsia="ru-RU"/>
        </w:rPr>
      </w:pPr>
      <w:bookmarkStart w:id="24" w:name="_Toc91235023"/>
      <w:bookmarkStart w:id="25" w:name="_Toc96948975"/>
      <w:r w:rsidRPr="00726935">
        <w:rPr>
          <w:rFonts w:eastAsia="Times New Roman" w:cs="Times New Roman"/>
          <w:b/>
          <w:lang w:val="ru-RU" w:eastAsia="ru-RU"/>
        </w:rPr>
        <w:t xml:space="preserve">2.4 Пятиступенчатый цикл </w:t>
      </w:r>
      <w:proofErr w:type="spellStart"/>
      <w:r w:rsidRPr="00726935">
        <w:rPr>
          <w:rFonts w:eastAsia="Times New Roman" w:cs="Times New Roman"/>
          <w:b/>
          <w:lang w:val="ru-RU" w:eastAsia="ru-RU"/>
        </w:rPr>
        <w:t>Cu-Cl</w:t>
      </w:r>
      <w:bookmarkEnd w:id="24"/>
      <w:bookmarkEnd w:id="25"/>
      <w:proofErr w:type="spellEnd"/>
    </w:p>
    <w:p w14:paraId="42B1823C" w14:textId="77777777" w:rsidR="00726935" w:rsidRPr="00726935" w:rsidRDefault="00726935" w:rsidP="00726935">
      <w:pPr>
        <w:spacing w:line="259" w:lineRule="auto"/>
        <w:ind w:right="83" w:firstLine="0"/>
        <w:rPr>
          <w:rFonts w:eastAsia="Times New Roman" w:cs="Times New Roman"/>
          <w:szCs w:val="28"/>
          <w:lang w:val="ru-RU" w:eastAsia="ru-RU"/>
        </w:rPr>
      </w:pPr>
      <w:r w:rsidRPr="00726935">
        <w:rPr>
          <w:rFonts w:eastAsia="Times New Roman" w:cs="Times New Roman"/>
          <w:szCs w:val="28"/>
          <w:lang w:val="ru-RU" w:eastAsia="ru-RU"/>
        </w:rPr>
        <w:t xml:space="preserve">Концептуальная схема пятиступенчатого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показана на рисунке 2.6. Этот цикл включает три термохимические реакции и одну электрохимическую реакцию, как показано в таблице 2.5. </w:t>
      </w:r>
    </w:p>
    <w:p w14:paraId="2EDE086C" w14:textId="77777777" w:rsidR="00726935" w:rsidRPr="00726935" w:rsidRDefault="00726935" w:rsidP="00726935">
      <w:pPr>
        <w:spacing w:line="259" w:lineRule="auto"/>
        <w:ind w:left="24" w:right="83" w:firstLine="0"/>
        <w:rPr>
          <w:rFonts w:eastAsia="Times New Roman" w:cs="Times New Roman"/>
          <w:szCs w:val="28"/>
          <w:lang w:val="ru-RU" w:eastAsia="ru-RU"/>
        </w:rPr>
      </w:pPr>
      <w:r w:rsidRPr="00726935">
        <w:rPr>
          <w:rFonts w:eastAsia="Times New Roman" w:cs="Times New Roman"/>
          <w:szCs w:val="28"/>
          <w:lang w:val="ru-RU" w:eastAsia="ru-RU"/>
        </w:rPr>
        <w:t xml:space="preserve">1. Производство </w:t>
      </w:r>
      <w:r w:rsidRPr="00726935">
        <w:rPr>
          <w:rFonts w:eastAsia="Times New Roman" w:cs="Times New Roman"/>
          <w:szCs w:val="28"/>
          <w:lang w:val="en-US" w:eastAsia="ru-RU"/>
        </w:rPr>
        <w:t>HCl</w:t>
      </w:r>
      <w:r w:rsidRPr="00726935">
        <w:rPr>
          <w:rFonts w:eastAsia="Times New Roman" w:cs="Times New Roman"/>
          <w:szCs w:val="28"/>
          <w:lang w:val="ru-RU" w:eastAsia="ru-RU"/>
        </w:rPr>
        <w:t>(</w:t>
      </w:r>
      <w:r w:rsidRPr="00726935">
        <w:rPr>
          <w:rFonts w:eastAsia="Times New Roman" w:cs="Times New Roman"/>
          <w:szCs w:val="28"/>
          <w:lang w:val="en-US" w:eastAsia="ru-RU"/>
        </w:rPr>
        <w:t>g</w:t>
      </w:r>
      <w:r w:rsidRPr="00726935">
        <w:rPr>
          <w:rFonts w:eastAsia="Times New Roman" w:cs="Times New Roman"/>
          <w:szCs w:val="28"/>
          <w:lang w:val="ru-RU" w:eastAsia="ru-RU"/>
        </w:rPr>
        <w:t xml:space="preserve">) с использованием </w:t>
      </w:r>
      <w:proofErr w:type="spellStart"/>
      <w:r w:rsidRPr="00726935">
        <w:rPr>
          <w:rFonts w:eastAsia="Times New Roman" w:cs="Times New Roman"/>
          <w:szCs w:val="28"/>
          <w:lang w:val="ru-RU" w:eastAsia="ru-RU"/>
        </w:rPr>
        <w:t>псевдоожиженного</w:t>
      </w:r>
      <w:proofErr w:type="spellEnd"/>
      <w:r w:rsidRPr="00726935">
        <w:rPr>
          <w:rFonts w:eastAsia="Times New Roman" w:cs="Times New Roman"/>
          <w:szCs w:val="28"/>
          <w:lang w:val="ru-RU" w:eastAsia="ru-RU"/>
        </w:rPr>
        <w:t xml:space="preserve"> слоя </w:t>
      </w:r>
    </w:p>
    <w:p w14:paraId="16F5DBCC" w14:textId="77777777" w:rsidR="00726935" w:rsidRPr="00726935" w:rsidRDefault="00726935" w:rsidP="00726935">
      <w:pPr>
        <w:spacing w:line="259" w:lineRule="auto"/>
        <w:ind w:left="24" w:right="83" w:firstLine="0"/>
        <w:rPr>
          <w:rFonts w:eastAsia="Times New Roman" w:cs="Times New Roman"/>
          <w:szCs w:val="28"/>
          <w:lang w:val="ru-RU" w:eastAsia="ru-RU"/>
        </w:rPr>
      </w:pPr>
      <w:r w:rsidRPr="00726935">
        <w:rPr>
          <w:rFonts w:eastAsia="Times New Roman" w:cs="Times New Roman"/>
          <w:szCs w:val="28"/>
          <w:lang w:val="ru-RU" w:eastAsia="ru-RU"/>
        </w:rPr>
        <w:t>2. производство кислорода,</w:t>
      </w:r>
    </w:p>
    <w:p w14:paraId="70FDDC4D" w14:textId="77777777" w:rsidR="00726935" w:rsidRPr="00726935" w:rsidRDefault="00726935" w:rsidP="00726935">
      <w:pPr>
        <w:spacing w:line="259" w:lineRule="auto"/>
        <w:ind w:left="24" w:right="83" w:firstLine="0"/>
        <w:rPr>
          <w:rFonts w:eastAsia="Times New Roman" w:cs="Times New Roman"/>
          <w:szCs w:val="28"/>
          <w:lang w:val="ru-RU" w:eastAsia="ru-RU"/>
        </w:rPr>
      </w:pPr>
      <w:r w:rsidRPr="00726935">
        <w:rPr>
          <w:rFonts w:eastAsia="Times New Roman" w:cs="Times New Roman"/>
          <w:szCs w:val="28"/>
          <w:lang w:val="ru-RU" w:eastAsia="ru-RU"/>
        </w:rPr>
        <w:t>3. производство меди (</w:t>
      </w:r>
      <w:r w:rsidRPr="00726935">
        <w:rPr>
          <w:rFonts w:eastAsia="Times New Roman" w:cs="Times New Roman"/>
          <w:szCs w:val="28"/>
          <w:lang w:val="en-US" w:eastAsia="ru-RU"/>
        </w:rPr>
        <w:t>cu</w:t>
      </w:r>
      <w:r w:rsidRPr="00726935">
        <w:rPr>
          <w:rFonts w:eastAsia="Times New Roman" w:cs="Times New Roman"/>
          <w:szCs w:val="28"/>
          <w:lang w:val="ru-RU" w:eastAsia="ru-RU"/>
        </w:rPr>
        <w:t>),</w:t>
      </w:r>
    </w:p>
    <w:p w14:paraId="55F962D8" w14:textId="77777777" w:rsidR="00726935" w:rsidRPr="00726935" w:rsidRDefault="00726935" w:rsidP="00726935">
      <w:pPr>
        <w:spacing w:line="259" w:lineRule="auto"/>
        <w:ind w:left="24" w:right="83" w:firstLine="0"/>
        <w:rPr>
          <w:rFonts w:eastAsia="Times New Roman" w:cs="Times New Roman"/>
          <w:szCs w:val="28"/>
          <w:lang w:val="ru-RU" w:eastAsia="ru-RU"/>
        </w:rPr>
      </w:pPr>
      <w:r w:rsidRPr="00726935">
        <w:rPr>
          <w:rFonts w:eastAsia="Times New Roman" w:cs="Times New Roman"/>
          <w:szCs w:val="28"/>
          <w:lang w:val="ru-RU" w:eastAsia="ru-RU"/>
        </w:rPr>
        <w:t>4. сушка и производство водорода.</w:t>
      </w:r>
    </w:p>
    <w:p w14:paraId="5B51CF76" w14:textId="77777777" w:rsidR="00726935" w:rsidRPr="00726935" w:rsidRDefault="00726935" w:rsidP="00726935">
      <w:pPr>
        <w:spacing w:after="112" w:line="259" w:lineRule="auto"/>
        <w:ind w:firstLine="0"/>
        <w:jc w:val="left"/>
        <w:rPr>
          <w:rFonts w:eastAsia="Times New Roman" w:cs="Times New Roman"/>
          <w:szCs w:val="28"/>
          <w:lang w:val="ru-RU" w:eastAsia="ru-RU"/>
        </w:rPr>
      </w:pPr>
      <w:r w:rsidRPr="00726935">
        <w:rPr>
          <w:rFonts w:eastAsia="Times New Roman" w:cs="Times New Roman"/>
          <w:szCs w:val="28"/>
          <w:lang w:val="ru-RU" w:eastAsia="ru-RU"/>
        </w:rPr>
        <w:t>На каждой стадии происходит химическая реакция, за исключением сушки (см. таблицу 2.5).</w:t>
      </w:r>
    </w:p>
    <w:p w14:paraId="6C90B748" w14:textId="77777777" w:rsidR="00726935" w:rsidRPr="00726935" w:rsidRDefault="00726935" w:rsidP="00726935">
      <w:pPr>
        <w:spacing w:after="112" w:line="259" w:lineRule="auto"/>
        <w:ind w:firstLine="0"/>
        <w:jc w:val="left"/>
        <w:rPr>
          <w:rFonts w:eastAsia="Times New Roman" w:cs="Times New Roman"/>
          <w:szCs w:val="28"/>
          <w:lang w:val="ru-RU" w:eastAsia="ru-RU"/>
        </w:rPr>
      </w:pPr>
      <w:r w:rsidRPr="00726935">
        <w:rPr>
          <w:rFonts w:eastAsia="Times New Roman" w:cs="Times New Roman"/>
          <w:szCs w:val="28"/>
          <w:lang w:val="ru-RU" w:eastAsia="ru-RU"/>
        </w:rPr>
        <w:t xml:space="preserve"> Таблица 2.5: Пять этапов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с соответствующими реакциями.</w:t>
      </w:r>
    </w:p>
    <w:tbl>
      <w:tblPr>
        <w:tblStyle w:val="TableGrid"/>
        <w:tblW w:w="8882" w:type="dxa"/>
        <w:tblInd w:w="133" w:type="dxa"/>
        <w:tblCellMar>
          <w:top w:w="40" w:type="dxa"/>
          <w:left w:w="22" w:type="dxa"/>
          <w:right w:w="20" w:type="dxa"/>
        </w:tblCellMar>
        <w:tblLook w:val="04A0" w:firstRow="1" w:lastRow="0" w:firstColumn="1" w:lastColumn="0" w:noHBand="0" w:noVBand="1"/>
      </w:tblPr>
      <w:tblGrid>
        <w:gridCol w:w="1186"/>
        <w:gridCol w:w="5278"/>
        <w:gridCol w:w="2418"/>
      </w:tblGrid>
      <w:tr w:rsidR="00726935" w:rsidRPr="00726935" w14:paraId="2E582797" w14:textId="77777777" w:rsidTr="00460C60">
        <w:trPr>
          <w:trHeight w:val="233"/>
        </w:trPr>
        <w:tc>
          <w:tcPr>
            <w:tcW w:w="1186" w:type="dxa"/>
            <w:tcBorders>
              <w:top w:val="single" w:sz="5" w:space="0" w:color="000000"/>
              <w:left w:val="single" w:sz="5" w:space="0" w:color="000000"/>
              <w:bottom w:val="single" w:sz="5" w:space="0" w:color="000000"/>
              <w:right w:val="single" w:sz="5" w:space="0" w:color="000000"/>
            </w:tcBorders>
          </w:tcPr>
          <w:p w14:paraId="06D4480F" w14:textId="77777777" w:rsidR="00726935" w:rsidRPr="00726935" w:rsidRDefault="00726935" w:rsidP="00726935">
            <w:pPr>
              <w:spacing w:line="259" w:lineRule="auto"/>
              <w:ind w:firstLine="0"/>
              <w:jc w:val="center"/>
              <w:rPr>
                <w:rFonts w:cs="Times New Roman"/>
                <w:szCs w:val="28"/>
              </w:rPr>
            </w:pPr>
            <w:r w:rsidRPr="00726935">
              <w:rPr>
                <w:rFonts w:cs="Times New Roman"/>
                <w:sz w:val="19"/>
                <w:szCs w:val="28"/>
              </w:rPr>
              <w:t>Шаг</w:t>
            </w:r>
          </w:p>
        </w:tc>
        <w:tc>
          <w:tcPr>
            <w:tcW w:w="5278" w:type="dxa"/>
            <w:tcBorders>
              <w:top w:val="single" w:sz="5" w:space="0" w:color="000000"/>
              <w:left w:val="single" w:sz="5" w:space="0" w:color="000000"/>
              <w:bottom w:val="single" w:sz="5" w:space="0" w:color="000000"/>
              <w:right w:val="single" w:sz="5" w:space="0" w:color="000000"/>
            </w:tcBorders>
          </w:tcPr>
          <w:p w14:paraId="18DD2784" w14:textId="77777777" w:rsidR="00726935" w:rsidRPr="00726935" w:rsidRDefault="00726935" w:rsidP="00726935">
            <w:pPr>
              <w:spacing w:line="259" w:lineRule="auto"/>
              <w:ind w:right="5" w:firstLine="0"/>
              <w:jc w:val="center"/>
              <w:rPr>
                <w:rFonts w:cs="Times New Roman"/>
                <w:szCs w:val="28"/>
              </w:rPr>
            </w:pPr>
            <w:r w:rsidRPr="00726935">
              <w:rPr>
                <w:rFonts w:cs="Times New Roman"/>
                <w:sz w:val="19"/>
                <w:szCs w:val="28"/>
              </w:rPr>
              <w:t>Реакция</w:t>
            </w:r>
          </w:p>
        </w:tc>
        <w:tc>
          <w:tcPr>
            <w:tcW w:w="2418" w:type="dxa"/>
            <w:tcBorders>
              <w:top w:val="single" w:sz="5" w:space="0" w:color="000000"/>
              <w:left w:val="single" w:sz="5" w:space="0" w:color="000000"/>
              <w:bottom w:val="single" w:sz="5" w:space="0" w:color="000000"/>
              <w:right w:val="single" w:sz="5" w:space="0" w:color="000000"/>
            </w:tcBorders>
          </w:tcPr>
          <w:p w14:paraId="7741B20A" w14:textId="77777777" w:rsidR="00726935" w:rsidRPr="00726935" w:rsidRDefault="00726935" w:rsidP="00726935">
            <w:pPr>
              <w:spacing w:line="259" w:lineRule="auto"/>
              <w:ind w:right="5" w:firstLine="0"/>
              <w:jc w:val="center"/>
              <w:rPr>
                <w:rFonts w:cs="Times New Roman"/>
                <w:szCs w:val="28"/>
              </w:rPr>
            </w:pPr>
            <w:r w:rsidRPr="00726935">
              <w:rPr>
                <w:rFonts w:cs="Times New Roman"/>
                <w:sz w:val="19"/>
                <w:szCs w:val="28"/>
              </w:rPr>
              <w:t>Диапазон температур</w:t>
            </w:r>
          </w:p>
        </w:tc>
      </w:tr>
      <w:tr w:rsidR="00726935" w:rsidRPr="00726935" w14:paraId="6156A38A" w14:textId="77777777" w:rsidTr="00460C60">
        <w:trPr>
          <w:trHeight w:val="233"/>
        </w:trPr>
        <w:tc>
          <w:tcPr>
            <w:tcW w:w="1186" w:type="dxa"/>
            <w:tcBorders>
              <w:top w:val="single" w:sz="5" w:space="0" w:color="000000"/>
              <w:left w:val="single" w:sz="5" w:space="0" w:color="000000"/>
              <w:bottom w:val="single" w:sz="5" w:space="0" w:color="000000"/>
              <w:right w:val="single" w:sz="5" w:space="0" w:color="000000"/>
            </w:tcBorders>
          </w:tcPr>
          <w:p w14:paraId="06F38C5F" w14:textId="77777777" w:rsidR="00726935" w:rsidRPr="00726935" w:rsidRDefault="00726935" w:rsidP="00726935">
            <w:pPr>
              <w:spacing w:line="259" w:lineRule="auto"/>
              <w:ind w:right="2" w:firstLine="0"/>
              <w:jc w:val="center"/>
              <w:rPr>
                <w:rFonts w:cs="Times New Roman"/>
                <w:szCs w:val="28"/>
              </w:rPr>
            </w:pPr>
            <w:r w:rsidRPr="00726935">
              <w:rPr>
                <w:rFonts w:cs="Times New Roman"/>
                <w:sz w:val="19"/>
                <w:szCs w:val="28"/>
              </w:rPr>
              <w:t xml:space="preserve">S1 </w:t>
            </w:r>
          </w:p>
        </w:tc>
        <w:tc>
          <w:tcPr>
            <w:tcW w:w="5278" w:type="dxa"/>
            <w:tcBorders>
              <w:top w:val="single" w:sz="5" w:space="0" w:color="000000"/>
              <w:left w:val="single" w:sz="5" w:space="0" w:color="000000"/>
              <w:bottom w:val="single" w:sz="5" w:space="0" w:color="000000"/>
              <w:right w:val="single" w:sz="5" w:space="0" w:color="000000"/>
            </w:tcBorders>
          </w:tcPr>
          <w:p w14:paraId="485CDB0C" w14:textId="77777777" w:rsidR="00726935" w:rsidRPr="00726935" w:rsidRDefault="00726935" w:rsidP="00726935">
            <w:pPr>
              <w:spacing w:line="259" w:lineRule="auto"/>
              <w:ind w:left="83" w:firstLine="0"/>
              <w:jc w:val="left"/>
              <w:rPr>
                <w:rFonts w:cs="Times New Roman"/>
                <w:szCs w:val="28"/>
                <w:lang w:val="en-US"/>
              </w:rPr>
            </w:pPr>
            <w:r w:rsidRPr="00726935">
              <w:rPr>
                <w:rFonts w:cs="Times New Roman"/>
                <w:position w:val="-14"/>
                <w:szCs w:val="28"/>
                <w:lang w:val="en-US"/>
              </w:rPr>
              <w:object w:dxaOrig="4540" w:dyaOrig="380" w14:anchorId="797F8527">
                <v:shape id="_x0000_i1086" type="#_x0000_t75" style="width:225.95pt;height:19.85pt" o:ole="">
                  <v:imagedata r:id="rId51" o:title=""/>
                </v:shape>
                <o:OLEObject Type="Embed" ProgID="Equation.DSMT4" ShapeID="_x0000_i1086" DrawAspect="Content" ObjectID="_1707563090" r:id="rId52"/>
              </w:object>
            </w:r>
            <w:r w:rsidRPr="00726935">
              <w:rPr>
                <w:rFonts w:cs="Times New Roman"/>
                <w:sz w:val="19"/>
                <w:szCs w:val="28"/>
                <w:lang w:val="en-US"/>
              </w:rPr>
              <w:t xml:space="preserve"> </w:t>
            </w:r>
          </w:p>
        </w:tc>
        <w:tc>
          <w:tcPr>
            <w:tcW w:w="2418" w:type="dxa"/>
            <w:tcBorders>
              <w:top w:val="single" w:sz="5" w:space="0" w:color="000000"/>
              <w:left w:val="single" w:sz="5" w:space="0" w:color="000000"/>
              <w:bottom w:val="single" w:sz="5" w:space="0" w:color="000000"/>
              <w:right w:val="single" w:sz="5" w:space="0" w:color="000000"/>
            </w:tcBorders>
          </w:tcPr>
          <w:p w14:paraId="2D4C4097"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400°C </w:t>
            </w:r>
          </w:p>
        </w:tc>
      </w:tr>
      <w:tr w:rsidR="00726935" w:rsidRPr="00726935" w14:paraId="5C5C6312" w14:textId="77777777" w:rsidTr="00460C60">
        <w:trPr>
          <w:trHeight w:val="233"/>
        </w:trPr>
        <w:tc>
          <w:tcPr>
            <w:tcW w:w="1186" w:type="dxa"/>
            <w:tcBorders>
              <w:top w:val="single" w:sz="5" w:space="0" w:color="000000"/>
              <w:left w:val="single" w:sz="5" w:space="0" w:color="000000"/>
              <w:bottom w:val="single" w:sz="5" w:space="0" w:color="000000"/>
              <w:right w:val="single" w:sz="5" w:space="0" w:color="000000"/>
            </w:tcBorders>
          </w:tcPr>
          <w:p w14:paraId="53CCD84C" w14:textId="77777777" w:rsidR="00726935" w:rsidRPr="00726935" w:rsidRDefault="00726935" w:rsidP="00726935">
            <w:pPr>
              <w:spacing w:line="259" w:lineRule="auto"/>
              <w:ind w:right="2" w:firstLine="0"/>
              <w:jc w:val="center"/>
              <w:rPr>
                <w:rFonts w:cs="Times New Roman"/>
                <w:szCs w:val="28"/>
              </w:rPr>
            </w:pPr>
            <w:r w:rsidRPr="00726935">
              <w:rPr>
                <w:rFonts w:cs="Times New Roman"/>
                <w:sz w:val="19"/>
                <w:szCs w:val="28"/>
              </w:rPr>
              <w:t xml:space="preserve">S2 </w:t>
            </w:r>
          </w:p>
        </w:tc>
        <w:tc>
          <w:tcPr>
            <w:tcW w:w="5278" w:type="dxa"/>
            <w:tcBorders>
              <w:top w:val="single" w:sz="5" w:space="0" w:color="000000"/>
              <w:left w:val="single" w:sz="5" w:space="0" w:color="000000"/>
              <w:bottom w:val="single" w:sz="5" w:space="0" w:color="000000"/>
              <w:right w:val="single" w:sz="5" w:space="0" w:color="000000"/>
            </w:tcBorders>
          </w:tcPr>
          <w:p w14:paraId="7492BC6A" w14:textId="77777777" w:rsidR="00726935" w:rsidRPr="00726935" w:rsidRDefault="00726935" w:rsidP="00726935">
            <w:pPr>
              <w:spacing w:line="259" w:lineRule="auto"/>
              <w:ind w:left="83" w:firstLine="0"/>
              <w:jc w:val="left"/>
              <w:rPr>
                <w:rFonts w:cs="Times New Roman"/>
                <w:szCs w:val="28"/>
              </w:rPr>
            </w:pPr>
            <w:r w:rsidRPr="00726935">
              <w:rPr>
                <w:rFonts w:cs="Times New Roman"/>
                <w:position w:val="-14"/>
                <w:szCs w:val="28"/>
                <w:lang w:val="en-US"/>
              </w:rPr>
              <w:object w:dxaOrig="3360" w:dyaOrig="380" w14:anchorId="2C2431C4">
                <v:shape id="_x0000_i1087" type="#_x0000_t75" style="width:167.6pt;height:19.85pt" o:ole="">
                  <v:imagedata r:id="rId53" o:title=""/>
                </v:shape>
                <o:OLEObject Type="Embed" ProgID="Equation.DSMT4" ShapeID="_x0000_i1087" DrawAspect="Content" ObjectID="_1707563091" r:id="rId54"/>
              </w:object>
            </w:r>
          </w:p>
        </w:tc>
        <w:tc>
          <w:tcPr>
            <w:tcW w:w="2418" w:type="dxa"/>
            <w:tcBorders>
              <w:top w:val="single" w:sz="5" w:space="0" w:color="000000"/>
              <w:left w:val="single" w:sz="5" w:space="0" w:color="000000"/>
              <w:bottom w:val="single" w:sz="5" w:space="0" w:color="000000"/>
              <w:right w:val="single" w:sz="5" w:space="0" w:color="000000"/>
            </w:tcBorders>
          </w:tcPr>
          <w:p w14:paraId="3C53226C"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500°C </w:t>
            </w:r>
          </w:p>
        </w:tc>
      </w:tr>
      <w:tr w:rsidR="00726935" w:rsidRPr="00726935" w14:paraId="677DD635" w14:textId="77777777" w:rsidTr="00460C60">
        <w:trPr>
          <w:trHeight w:val="233"/>
        </w:trPr>
        <w:tc>
          <w:tcPr>
            <w:tcW w:w="1186" w:type="dxa"/>
            <w:tcBorders>
              <w:top w:val="single" w:sz="5" w:space="0" w:color="000000"/>
              <w:left w:val="single" w:sz="5" w:space="0" w:color="000000"/>
              <w:bottom w:val="single" w:sz="5" w:space="0" w:color="000000"/>
              <w:right w:val="single" w:sz="5" w:space="0" w:color="000000"/>
            </w:tcBorders>
          </w:tcPr>
          <w:p w14:paraId="5F51A193" w14:textId="77777777" w:rsidR="00726935" w:rsidRPr="00726935" w:rsidRDefault="00726935" w:rsidP="00726935">
            <w:pPr>
              <w:spacing w:line="259" w:lineRule="auto"/>
              <w:ind w:right="2" w:firstLine="0"/>
              <w:jc w:val="center"/>
              <w:rPr>
                <w:rFonts w:cs="Times New Roman"/>
                <w:szCs w:val="28"/>
              </w:rPr>
            </w:pPr>
            <w:r w:rsidRPr="00726935">
              <w:rPr>
                <w:rFonts w:cs="Times New Roman"/>
                <w:sz w:val="19"/>
                <w:szCs w:val="28"/>
              </w:rPr>
              <w:t xml:space="preserve">S3 </w:t>
            </w:r>
          </w:p>
        </w:tc>
        <w:tc>
          <w:tcPr>
            <w:tcW w:w="5278" w:type="dxa"/>
            <w:tcBorders>
              <w:top w:val="single" w:sz="5" w:space="0" w:color="000000"/>
              <w:left w:val="single" w:sz="5" w:space="0" w:color="000000"/>
              <w:bottom w:val="single" w:sz="5" w:space="0" w:color="000000"/>
              <w:right w:val="single" w:sz="5" w:space="0" w:color="000000"/>
            </w:tcBorders>
          </w:tcPr>
          <w:p w14:paraId="59B05DCA" w14:textId="77777777" w:rsidR="00726935" w:rsidRPr="00726935" w:rsidRDefault="00726935" w:rsidP="00726935">
            <w:pPr>
              <w:spacing w:line="259" w:lineRule="auto"/>
              <w:ind w:left="83" w:firstLine="0"/>
              <w:jc w:val="left"/>
              <w:rPr>
                <w:rFonts w:cs="Times New Roman"/>
                <w:szCs w:val="28"/>
                <w:lang w:val="en-US"/>
              </w:rPr>
            </w:pPr>
            <w:r w:rsidRPr="00726935">
              <w:rPr>
                <w:rFonts w:cs="Times New Roman"/>
                <w:position w:val="-14"/>
                <w:szCs w:val="28"/>
                <w:lang w:val="en-US"/>
              </w:rPr>
              <w:object w:dxaOrig="3680" w:dyaOrig="380" w14:anchorId="0395E4C7">
                <v:shape id="_x0000_i1088" type="#_x0000_t75" style="width:184.95pt;height:19.85pt" o:ole="">
                  <v:imagedata r:id="rId55" o:title=""/>
                </v:shape>
                <o:OLEObject Type="Embed" ProgID="Equation.DSMT4" ShapeID="_x0000_i1088" DrawAspect="Content" ObjectID="_1707563092" r:id="rId56"/>
              </w:object>
            </w:r>
            <w:r w:rsidRPr="00726935">
              <w:rPr>
                <w:rFonts w:cs="Times New Roman"/>
                <w:sz w:val="19"/>
                <w:szCs w:val="28"/>
                <w:lang w:val="en-US"/>
              </w:rPr>
              <w:t xml:space="preserve"> </w:t>
            </w:r>
          </w:p>
        </w:tc>
        <w:tc>
          <w:tcPr>
            <w:tcW w:w="2418" w:type="dxa"/>
            <w:tcBorders>
              <w:top w:val="single" w:sz="5" w:space="0" w:color="000000"/>
              <w:left w:val="single" w:sz="5" w:space="0" w:color="000000"/>
              <w:bottom w:val="single" w:sz="5" w:space="0" w:color="000000"/>
              <w:right w:val="single" w:sz="5" w:space="0" w:color="000000"/>
            </w:tcBorders>
          </w:tcPr>
          <w:p w14:paraId="5E0B02F8"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25-80°C </w:t>
            </w:r>
          </w:p>
        </w:tc>
      </w:tr>
      <w:tr w:rsidR="00726935" w:rsidRPr="00726935" w14:paraId="36581B60" w14:textId="77777777" w:rsidTr="00460C60">
        <w:trPr>
          <w:trHeight w:val="234"/>
        </w:trPr>
        <w:tc>
          <w:tcPr>
            <w:tcW w:w="1186" w:type="dxa"/>
            <w:tcBorders>
              <w:top w:val="single" w:sz="5" w:space="0" w:color="000000"/>
              <w:left w:val="single" w:sz="5" w:space="0" w:color="000000"/>
              <w:bottom w:val="single" w:sz="4" w:space="0" w:color="000000"/>
              <w:right w:val="single" w:sz="5" w:space="0" w:color="000000"/>
            </w:tcBorders>
          </w:tcPr>
          <w:p w14:paraId="618FA198" w14:textId="77777777" w:rsidR="00726935" w:rsidRPr="00726935" w:rsidRDefault="00726935" w:rsidP="00726935">
            <w:pPr>
              <w:spacing w:line="259" w:lineRule="auto"/>
              <w:ind w:right="2" w:firstLine="0"/>
              <w:jc w:val="center"/>
              <w:rPr>
                <w:rFonts w:cs="Times New Roman"/>
                <w:szCs w:val="28"/>
              </w:rPr>
            </w:pPr>
            <w:r w:rsidRPr="00726935">
              <w:rPr>
                <w:rFonts w:cs="Times New Roman"/>
                <w:sz w:val="19"/>
                <w:szCs w:val="28"/>
              </w:rPr>
              <w:t xml:space="preserve">S4 </w:t>
            </w:r>
          </w:p>
        </w:tc>
        <w:tc>
          <w:tcPr>
            <w:tcW w:w="5278" w:type="dxa"/>
            <w:tcBorders>
              <w:top w:val="single" w:sz="5" w:space="0" w:color="000000"/>
              <w:left w:val="single" w:sz="5" w:space="0" w:color="000000"/>
              <w:bottom w:val="single" w:sz="4" w:space="0" w:color="000000"/>
              <w:right w:val="single" w:sz="5" w:space="0" w:color="000000"/>
            </w:tcBorders>
          </w:tcPr>
          <w:p w14:paraId="5E372519" w14:textId="77777777" w:rsidR="00726935" w:rsidRPr="00726935" w:rsidRDefault="00726935" w:rsidP="00726935">
            <w:pPr>
              <w:spacing w:line="259" w:lineRule="auto"/>
              <w:ind w:left="83" w:firstLine="0"/>
              <w:jc w:val="left"/>
              <w:rPr>
                <w:rFonts w:cs="Times New Roman"/>
                <w:szCs w:val="28"/>
                <w:lang w:val="en-US"/>
              </w:rPr>
            </w:pPr>
            <w:r w:rsidRPr="00726935">
              <w:rPr>
                <w:rFonts w:cs="Times New Roman"/>
                <w:position w:val="-14"/>
                <w:szCs w:val="28"/>
                <w:lang w:val="en-US"/>
              </w:rPr>
              <w:object w:dxaOrig="2860" w:dyaOrig="380" w14:anchorId="28765F17">
                <v:shape id="_x0000_i1089" type="#_x0000_t75" style="width:142.75pt;height:19.85pt" o:ole="">
                  <v:imagedata r:id="rId57" o:title=""/>
                </v:shape>
                <o:OLEObject Type="Embed" ProgID="Equation.DSMT4" ShapeID="_x0000_i1089" DrawAspect="Content" ObjectID="_1707563093" r:id="rId58"/>
              </w:object>
            </w:r>
          </w:p>
        </w:tc>
        <w:tc>
          <w:tcPr>
            <w:tcW w:w="2418" w:type="dxa"/>
            <w:tcBorders>
              <w:top w:val="single" w:sz="5" w:space="0" w:color="000000"/>
              <w:left w:val="single" w:sz="5" w:space="0" w:color="000000"/>
              <w:bottom w:val="single" w:sz="4" w:space="0" w:color="000000"/>
              <w:right w:val="single" w:sz="5" w:space="0" w:color="000000"/>
            </w:tcBorders>
          </w:tcPr>
          <w:p w14:paraId="04972AF8" w14:textId="77777777" w:rsidR="00726935" w:rsidRPr="00726935" w:rsidRDefault="00726935" w:rsidP="00726935">
            <w:pPr>
              <w:spacing w:line="259" w:lineRule="auto"/>
              <w:ind w:left="83" w:firstLine="0"/>
              <w:jc w:val="left"/>
              <w:rPr>
                <w:rFonts w:cs="Times New Roman"/>
                <w:szCs w:val="28"/>
              </w:rPr>
            </w:pPr>
            <w:r w:rsidRPr="00726935">
              <w:rPr>
                <w:rFonts w:cs="Times New Roman"/>
                <w:sz w:val="19"/>
                <w:szCs w:val="28"/>
              </w:rPr>
              <w:t xml:space="preserve">&gt;100°C </w:t>
            </w:r>
          </w:p>
        </w:tc>
      </w:tr>
      <w:tr w:rsidR="00726935" w:rsidRPr="00726935" w14:paraId="6B0D9619" w14:textId="77777777" w:rsidTr="00460C60">
        <w:trPr>
          <w:trHeight w:val="234"/>
        </w:trPr>
        <w:tc>
          <w:tcPr>
            <w:tcW w:w="1186" w:type="dxa"/>
            <w:tcBorders>
              <w:top w:val="single" w:sz="5" w:space="0" w:color="000000"/>
              <w:left w:val="single" w:sz="5" w:space="0" w:color="000000"/>
              <w:bottom w:val="single" w:sz="4" w:space="0" w:color="000000"/>
              <w:right w:val="single" w:sz="5" w:space="0" w:color="000000"/>
            </w:tcBorders>
          </w:tcPr>
          <w:p w14:paraId="6D1EFCF3" w14:textId="77777777" w:rsidR="00726935" w:rsidRPr="00726935" w:rsidRDefault="00726935" w:rsidP="00726935">
            <w:pPr>
              <w:spacing w:line="259" w:lineRule="auto"/>
              <w:ind w:right="2" w:firstLine="0"/>
              <w:jc w:val="center"/>
              <w:rPr>
                <w:rFonts w:cs="Times New Roman"/>
                <w:sz w:val="19"/>
                <w:szCs w:val="28"/>
              </w:rPr>
            </w:pPr>
            <w:r w:rsidRPr="00726935">
              <w:rPr>
                <w:rFonts w:cs="Times New Roman"/>
                <w:sz w:val="19"/>
                <w:szCs w:val="28"/>
              </w:rPr>
              <w:t>S5</w:t>
            </w:r>
          </w:p>
        </w:tc>
        <w:tc>
          <w:tcPr>
            <w:tcW w:w="5278" w:type="dxa"/>
            <w:tcBorders>
              <w:top w:val="single" w:sz="5" w:space="0" w:color="000000"/>
              <w:left w:val="single" w:sz="5" w:space="0" w:color="000000"/>
              <w:bottom w:val="single" w:sz="4" w:space="0" w:color="000000"/>
              <w:right w:val="single" w:sz="5" w:space="0" w:color="000000"/>
            </w:tcBorders>
          </w:tcPr>
          <w:p w14:paraId="58DAF6A1" w14:textId="77777777" w:rsidR="00726935" w:rsidRPr="00726935" w:rsidRDefault="00726935" w:rsidP="00726935">
            <w:pPr>
              <w:spacing w:line="259" w:lineRule="auto"/>
              <w:ind w:left="83" w:firstLine="0"/>
              <w:jc w:val="left"/>
              <w:rPr>
                <w:rFonts w:cs="Times New Roman"/>
                <w:szCs w:val="28"/>
                <w:lang w:val="en-US"/>
              </w:rPr>
            </w:pPr>
            <w:r w:rsidRPr="00726935">
              <w:rPr>
                <w:rFonts w:cs="Times New Roman"/>
                <w:position w:val="-14"/>
                <w:szCs w:val="28"/>
                <w:lang w:val="en-US"/>
              </w:rPr>
              <w:object w:dxaOrig="3480" w:dyaOrig="380" w14:anchorId="602AC30E">
                <v:shape id="_x0000_i1090" type="#_x0000_t75" style="width:173.8pt;height:19.85pt" o:ole="">
                  <v:imagedata r:id="rId59" o:title=""/>
                </v:shape>
                <o:OLEObject Type="Embed" ProgID="Equation.DSMT4" ShapeID="_x0000_i1090" DrawAspect="Content" ObjectID="_1707563094" r:id="rId60"/>
              </w:object>
            </w:r>
          </w:p>
        </w:tc>
        <w:tc>
          <w:tcPr>
            <w:tcW w:w="2418" w:type="dxa"/>
            <w:tcBorders>
              <w:top w:val="single" w:sz="5" w:space="0" w:color="000000"/>
              <w:left w:val="single" w:sz="5" w:space="0" w:color="000000"/>
              <w:bottom w:val="single" w:sz="4" w:space="0" w:color="000000"/>
              <w:right w:val="single" w:sz="5" w:space="0" w:color="000000"/>
            </w:tcBorders>
          </w:tcPr>
          <w:p w14:paraId="63345E2B" w14:textId="77777777" w:rsidR="00726935" w:rsidRPr="00726935" w:rsidRDefault="00726935" w:rsidP="00726935">
            <w:pPr>
              <w:spacing w:line="259" w:lineRule="auto"/>
              <w:ind w:left="83" w:firstLine="0"/>
              <w:jc w:val="left"/>
              <w:rPr>
                <w:rFonts w:cs="Times New Roman"/>
                <w:sz w:val="19"/>
                <w:szCs w:val="28"/>
              </w:rPr>
            </w:pPr>
            <w:r w:rsidRPr="00726935">
              <w:rPr>
                <w:rFonts w:cs="Times New Roman"/>
                <w:sz w:val="19"/>
                <w:szCs w:val="28"/>
              </w:rPr>
              <w:t>430-475°C</w:t>
            </w:r>
          </w:p>
        </w:tc>
      </w:tr>
    </w:tbl>
    <w:p w14:paraId="03442E4D" w14:textId="77777777" w:rsidR="00726935" w:rsidRPr="00726935" w:rsidRDefault="00726935" w:rsidP="00726935">
      <w:pPr>
        <w:spacing w:after="140" w:line="259" w:lineRule="auto"/>
        <w:ind w:right="29" w:firstLine="708"/>
        <w:rPr>
          <w:rFonts w:eastAsia="Times New Roman" w:cs="Times New Roman"/>
          <w:szCs w:val="28"/>
          <w:lang w:val="ru-RU" w:eastAsia="ru-RU"/>
        </w:rPr>
      </w:pPr>
      <w:r w:rsidRPr="00726935">
        <w:rPr>
          <w:rFonts w:eastAsia="Times New Roman" w:cs="Times New Roman"/>
          <w:szCs w:val="28"/>
          <w:lang w:val="ru-RU" w:eastAsia="ru-RU"/>
        </w:rPr>
        <w:t xml:space="preserve">Как показано на рисунке 2.6, в цикл поступает только вода и тепло, получаемое из ядерного топлива, и образуются только </w:t>
      </w:r>
      <w:r w:rsidRPr="00726935">
        <w:rPr>
          <w:rFonts w:eastAsia="Times New Roman" w:cs="Times New Roman"/>
          <w:szCs w:val="28"/>
          <w:lang w:val="en-US" w:eastAsia="ru-RU"/>
        </w:rPr>
        <w:t>H</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w:t>
      </w:r>
      <w:r w:rsidRPr="00726935">
        <w:rPr>
          <w:rFonts w:eastAsia="Times New Roman" w:cs="Times New Roman"/>
          <w:szCs w:val="28"/>
          <w:lang w:val="en-US" w:eastAsia="ru-RU"/>
        </w:rPr>
        <w:t>O</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(без выбросов парниковых газов). Жидкая вода при температуре окружающей среды поступает в цикл и проходит через несколько теплообменников, где она превращается в пар с температурой 400 °</w:t>
      </w:r>
      <w:r w:rsidRPr="00726935">
        <w:rPr>
          <w:rFonts w:eastAsia="Times New Roman" w:cs="Times New Roman"/>
          <w:szCs w:val="28"/>
          <w:lang w:val="en-US" w:eastAsia="ru-RU"/>
        </w:rPr>
        <w:t>C</w:t>
      </w:r>
      <w:r w:rsidRPr="00726935">
        <w:rPr>
          <w:rFonts w:eastAsia="Times New Roman" w:cs="Times New Roman"/>
          <w:szCs w:val="28"/>
          <w:lang w:val="ru-RU" w:eastAsia="ru-RU"/>
        </w:rPr>
        <w:t>. Тепло для этого процесса получается в результате охлаждения газов водорода и кислорода перед их выходом из цикла. Пар при 400°</w:t>
      </w:r>
      <w:r w:rsidRPr="00726935">
        <w:rPr>
          <w:rFonts w:eastAsia="Times New Roman" w:cs="Times New Roman"/>
          <w:szCs w:val="28"/>
          <w:lang w:val="en-US" w:eastAsia="ru-RU"/>
        </w:rPr>
        <w:t>C</w:t>
      </w:r>
      <w:r w:rsidRPr="00726935">
        <w:rPr>
          <w:rFonts w:eastAsia="Times New Roman" w:cs="Times New Roman"/>
          <w:szCs w:val="28"/>
          <w:lang w:val="ru-RU" w:eastAsia="ru-RU"/>
        </w:rPr>
        <w:t xml:space="preserve"> и твердый хлорид меди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при 400°</w:t>
      </w:r>
      <w:r w:rsidRPr="00726935">
        <w:rPr>
          <w:rFonts w:eastAsia="Times New Roman" w:cs="Times New Roman"/>
          <w:szCs w:val="28"/>
          <w:lang w:val="en-US" w:eastAsia="ru-RU"/>
        </w:rPr>
        <w:t>C</w:t>
      </w:r>
      <w:r w:rsidRPr="00726935">
        <w:rPr>
          <w:rFonts w:eastAsia="Times New Roman" w:cs="Times New Roman"/>
          <w:szCs w:val="28"/>
          <w:lang w:val="ru-RU" w:eastAsia="ru-RU"/>
        </w:rPr>
        <w:t xml:space="preserve"> из сушилки поступают в </w:t>
      </w:r>
      <w:proofErr w:type="spellStart"/>
      <w:r w:rsidRPr="00726935">
        <w:rPr>
          <w:rFonts w:eastAsia="Times New Roman" w:cs="Times New Roman"/>
          <w:szCs w:val="28"/>
          <w:lang w:val="ru-RU" w:eastAsia="ru-RU"/>
        </w:rPr>
        <w:t>псевдоожиженный</w:t>
      </w:r>
      <w:proofErr w:type="spellEnd"/>
      <w:r w:rsidRPr="00726935">
        <w:rPr>
          <w:rFonts w:eastAsia="Times New Roman" w:cs="Times New Roman"/>
          <w:szCs w:val="28"/>
          <w:lang w:val="ru-RU" w:eastAsia="ru-RU"/>
        </w:rPr>
        <w:t xml:space="preserve"> слой (</w:t>
      </w:r>
      <w:r w:rsidRPr="00726935">
        <w:rPr>
          <w:rFonts w:eastAsia="Times New Roman" w:cs="Times New Roman"/>
          <w:szCs w:val="28"/>
          <w:lang w:val="en-US" w:eastAsia="ru-RU"/>
        </w:rPr>
        <w:t>S</w:t>
      </w:r>
      <w:r w:rsidRPr="00726935">
        <w:rPr>
          <w:rFonts w:eastAsia="Times New Roman" w:cs="Times New Roman"/>
          <w:szCs w:val="28"/>
          <w:lang w:val="ru-RU" w:eastAsia="ru-RU"/>
        </w:rPr>
        <w:t xml:space="preserve">1), где происходит химическая реакция. Химическая формула для этой реакции, следующая:  </w:t>
      </w:r>
    </w:p>
    <w:p w14:paraId="69B10521" w14:textId="77777777" w:rsidR="00726935" w:rsidRPr="00726935" w:rsidRDefault="00726935" w:rsidP="00726935">
      <w:pPr>
        <w:tabs>
          <w:tab w:val="center" w:pos="4903"/>
          <w:tab w:val="center" w:pos="5604"/>
          <w:tab w:val="center" w:pos="6305"/>
          <w:tab w:val="center" w:pos="7005"/>
          <w:tab w:val="center" w:pos="7706"/>
          <w:tab w:val="center" w:pos="8631"/>
        </w:tabs>
        <w:spacing w:after="126" w:line="259" w:lineRule="auto"/>
        <w:ind w:firstLine="0"/>
        <w:jc w:val="right"/>
        <w:rPr>
          <w:rFonts w:eastAsia="Times New Roman" w:cs="Times New Roman"/>
          <w:szCs w:val="28"/>
          <w:lang w:val="ru-RU" w:eastAsia="ru-RU"/>
        </w:rPr>
      </w:pPr>
      <w:r w:rsidRPr="00726935">
        <w:rPr>
          <w:rFonts w:eastAsia="Times New Roman" w:cs="Times New Roman"/>
          <w:position w:val="-14"/>
          <w:szCs w:val="28"/>
          <w:lang w:val="en-US" w:eastAsia="ru-RU"/>
        </w:rPr>
        <w:object w:dxaOrig="4540" w:dyaOrig="380" w14:anchorId="6389D7C9">
          <v:shape id="_x0000_i1091" type="#_x0000_t75" style="width:225.95pt;height:19.85pt" o:ole="">
            <v:imagedata r:id="rId51" o:title=""/>
          </v:shape>
          <o:OLEObject Type="Embed" ProgID="Equation.DSMT4" ShapeID="_x0000_i1091" DrawAspect="Content" ObjectID="_1707563095" r:id="rId61"/>
        </w:objec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(2.1)</w:t>
      </w:r>
    </w:p>
    <w:p w14:paraId="471EB5EE" w14:textId="77777777" w:rsidR="00726935" w:rsidRPr="00726935" w:rsidRDefault="00726935" w:rsidP="00726935">
      <w:pPr>
        <w:spacing w:after="120" w:line="259" w:lineRule="auto"/>
        <w:ind w:firstLine="0"/>
        <w:rPr>
          <w:rFonts w:eastAsia="Times New Roman" w:cs="Times New Roman"/>
          <w:szCs w:val="28"/>
          <w:lang w:val="ru-RU" w:eastAsia="ru-RU"/>
        </w:rPr>
      </w:pPr>
      <w:r w:rsidRPr="00726935">
        <w:rPr>
          <w:rFonts w:eastAsia="Times New Roman" w:cs="Times New Roman"/>
          <w:szCs w:val="28"/>
          <w:lang w:val="ru-RU" w:eastAsia="ru-RU"/>
        </w:rPr>
        <w:lastRenderedPageBreak/>
        <w:t xml:space="preserve"> Эта реакция является эндотермической и дает газообразную соляную кислоту (</w:t>
      </w:r>
      <w:proofErr w:type="spellStart"/>
      <w:r w:rsidRPr="00726935">
        <w:rPr>
          <w:rFonts w:eastAsia="Times New Roman" w:cs="Times New Roman"/>
          <w:szCs w:val="28"/>
          <w:lang w:val="ru-RU" w:eastAsia="ru-RU"/>
        </w:rPr>
        <w:t>HCl</w:t>
      </w:r>
      <w:proofErr w:type="spellEnd"/>
      <w:r w:rsidRPr="00726935">
        <w:rPr>
          <w:rFonts w:eastAsia="Times New Roman" w:cs="Times New Roman"/>
          <w:szCs w:val="28"/>
          <w:lang w:val="ru-RU" w:eastAsia="ru-RU"/>
        </w:rPr>
        <w:t>) и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Газообразную соляную кислоту сжимают и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переводят на другую стадию процесса после повышения его температуры до температуры реакции получения кислорода 500°C.</w:t>
      </w:r>
    </w:p>
    <w:p w14:paraId="00364E5F" w14:textId="77777777" w:rsidR="00726935" w:rsidRPr="00726935" w:rsidRDefault="00726935" w:rsidP="00726935">
      <w:pPr>
        <w:spacing w:after="140" w:line="259" w:lineRule="auto"/>
        <w:ind w:right="29" w:firstLine="708"/>
        <w:rPr>
          <w:rFonts w:eastAsia="Times New Roman" w:cs="Times New Roman"/>
          <w:szCs w:val="28"/>
          <w:lang w:val="ru-RU" w:eastAsia="ru-RU"/>
        </w:rPr>
      </w:pPr>
      <w:r w:rsidRPr="00726935">
        <w:rPr>
          <w:rFonts w:eastAsia="Times New Roman" w:cs="Times New Roman"/>
          <w:szCs w:val="28"/>
          <w:lang w:val="ru-RU" w:eastAsia="ru-RU"/>
        </w:rPr>
        <w:t xml:space="preserve">На втором этапе (производство кислорода) (S2) происходит эндотермическая химическая реакция:  </w:t>
      </w:r>
    </w:p>
    <w:p w14:paraId="3E693CFF" w14:textId="77777777" w:rsidR="00726935" w:rsidRPr="00726935" w:rsidRDefault="00726935" w:rsidP="00726935">
      <w:pPr>
        <w:tabs>
          <w:tab w:val="center" w:pos="4204"/>
          <w:tab w:val="center" w:pos="4904"/>
          <w:tab w:val="center" w:pos="5605"/>
          <w:tab w:val="center" w:pos="6306"/>
          <w:tab w:val="center" w:pos="7006"/>
          <w:tab w:val="center" w:pos="7707"/>
          <w:tab w:val="center" w:pos="8631"/>
        </w:tabs>
        <w:spacing w:after="127" w:line="259" w:lineRule="auto"/>
        <w:ind w:firstLine="0"/>
        <w:jc w:val="right"/>
        <w:rPr>
          <w:rFonts w:eastAsia="Times New Roman" w:cs="Times New Roman"/>
          <w:szCs w:val="28"/>
          <w:lang w:val="ru-RU" w:eastAsia="ru-RU"/>
        </w:rPr>
      </w:pPr>
      <w:r w:rsidRPr="00726935">
        <w:rPr>
          <w:rFonts w:eastAsia="Times New Roman" w:cs="Times New Roman"/>
          <w:position w:val="-14"/>
          <w:szCs w:val="28"/>
          <w:lang w:val="en-US" w:eastAsia="ru-RU"/>
        </w:rPr>
        <w:object w:dxaOrig="3360" w:dyaOrig="380" w14:anchorId="3A2822D8">
          <v:shape id="_x0000_i1092" type="#_x0000_t75" style="width:167.6pt;height:19.85pt" o:ole="">
            <v:imagedata r:id="rId53" o:title=""/>
          </v:shape>
          <o:OLEObject Type="Embed" ProgID="Equation.DSMT4" ShapeID="_x0000_i1092" DrawAspect="Content" ObjectID="_1707563096" r:id="rId62"/>
        </w:objec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(2.2) </w:t>
      </w:r>
    </w:p>
    <w:p w14:paraId="6655DC1A" w14:textId="77777777" w:rsidR="00726935" w:rsidRPr="00726935" w:rsidRDefault="00726935" w:rsidP="00726935">
      <w:pPr>
        <w:spacing w:after="123" w:line="259" w:lineRule="auto"/>
        <w:ind w:firstLine="0"/>
        <w:jc w:val="left"/>
        <w:rPr>
          <w:rFonts w:eastAsia="Times New Roman" w:cs="Times New Roman"/>
          <w:szCs w:val="28"/>
          <w:lang w:val="ru-RU" w:eastAsia="ru-RU"/>
        </w:rPr>
      </w:pPr>
      <w:r w:rsidRPr="00726935">
        <w:rPr>
          <w:rFonts w:eastAsia="Times New Roman" w:cs="Times New Roman"/>
          <w:szCs w:val="28"/>
          <w:lang w:val="ru-RU" w:eastAsia="ru-RU"/>
        </w:rPr>
        <w:t xml:space="preserve"> в котором нагревают Cu</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OCl</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получают О</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w:t>
      </w:r>
      <w:proofErr w:type="spellStart"/>
      <w:r w:rsidRPr="00726935">
        <w:rPr>
          <w:rFonts w:eastAsia="Times New Roman" w:cs="Times New Roman"/>
          <w:szCs w:val="28"/>
          <w:lang w:val="ru-RU" w:eastAsia="ru-RU"/>
        </w:rPr>
        <w:t>CuCl</w:t>
      </w:r>
      <w:proofErr w:type="spellEnd"/>
      <w:r w:rsidRPr="00726935">
        <w:rPr>
          <w:rFonts w:eastAsia="Times New Roman" w:cs="Times New Roman"/>
          <w:szCs w:val="28"/>
          <w:lang w:val="ru-RU" w:eastAsia="ru-RU"/>
        </w:rPr>
        <w:t xml:space="preserve">). Жидкий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затвердевает путем охлаждения до 20°C, после чего он поступает на третью стадию (производство меди) (S3) вместе с твердым </w:t>
      </w:r>
      <w:proofErr w:type="spellStart"/>
      <w:r w:rsidRPr="00726935">
        <w:rPr>
          <w:rFonts w:eastAsia="Times New Roman" w:cs="Times New Roman"/>
          <w:szCs w:val="28"/>
          <w:lang w:val="ru-RU" w:eastAsia="ru-RU"/>
        </w:rPr>
        <w:t>монохлоридом</w:t>
      </w:r>
      <w:proofErr w:type="spellEnd"/>
      <w:r w:rsidRPr="00726935">
        <w:rPr>
          <w:rFonts w:eastAsia="Times New Roman" w:cs="Times New Roman"/>
          <w:szCs w:val="28"/>
          <w:lang w:val="ru-RU" w:eastAsia="ru-RU"/>
        </w:rPr>
        <w:t xml:space="preserve"> меди с пятой стадии. На третьей стадии процесса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твердой меди и вода вступают в эндотермическую реакцию при 20°C следующим образом:</w:t>
      </w:r>
    </w:p>
    <w:p w14:paraId="06E9B507" w14:textId="77777777" w:rsidR="00726935" w:rsidRPr="00726935" w:rsidRDefault="00726935" w:rsidP="00726935">
      <w:pPr>
        <w:tabs>
          <w:tab w:val="center" w:pos="4203"/>
          <w:tab w:val="center" w:pos="4904"/>
          <w:tab w:val="center" w:pos="5605"/>
          <w:tab w:val="center" w:pos="6305"/>
          <w:tab w:val="center" w:pos="7006"/>
          <w:tab w:val="center" w:pos="7707"/>
          <w:tab w:val="center" w:pos="8631"/>
        </w:tabs>
        <w:spacing w:after="123" w:line="259" w:lineRule="auto"/>
        <w:ind w:firstLine="0"/>
        <w:jc w:val="right"/>
        <w:rPr>
          <w:rFonts w:eastAsia="Times New Roman" w:cs="Times New Roman"/>
          <w:szCs w:val="28"/>
          <w:lang w:val="ru-RU" w:eastAsia="ru-RU"/>
        </w:rPr>
      </w:pPr>
      <w:r w:rsidRPr="00726935">
        <w:rPr>
          <w:rFonts w:eastAsia="Times New Roman" w:cs="Times New Roman"/>
          <w:position w:val="-14"/>
          <w:szCs w:val="28"/>
          <w:lang w:val="en-US" w:eastAsia="ru-RU"/>
        </w:rPr>
        <w:object w:dxaOrig="3680" w:dyaOrig="380" w14:anchorId="30CD96BB">
          <v:shape id="_x0000_i1093" type="#_x0000_t75" style="width:184.95pt;height:19.85pt" o:ole="">
            <v:imagedata r:id="rId55" o:title=""/>
          </v:shape>
          <o:OLEObject Type="Embed" ProgID="Equation.DSMT4" ShapeID="_x0000_i1093" DrawAspect="Content" ObjectID="_1707563097" r:id="rId63"/>
        </w:object>
      </w:r>
      <w:r w:rsidRPr="00726935">
        <w:rPr>
          <w:rFonts w:eastAsia="Times New Roman" w:cs="Times New Roman"/>
          <w:szCs w:val="28"/>
          <w:lang w:val="ru-RU" w:eastAsia="ru-RU"/>
        </w:rPr>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(2.3) </w:t>
      </w:r>
    </w:p>
    <w:p w14:paraId="4ED29061" w14:textId="77777777" w:rsidR="00726935" w:rsidRPr="00726935" w:rsidRDefault="00726935" w:rsidP="00726935">
      <w:pPr>
        <w:ind w:left="24" w:right="83" w:firstLine="684"/>
        <w:rPr>
          <w:rFonts w:eastAsia="Times New Roman" w:cs="Times New Roman"/>
          <w:szCs w:val="28"/>
          <w:lang w:val="ru-RU" w:eastAsia="ru-RU"/>
        </w:rPr>
      </w:pPr>
      <w:r w:rsidRPr="00726935">
        <w:rPr>
          <w:rFonts w:eastAsia="Times New Roman" w:cs="Times New Roman"/>
          <w:szCs w:val="28"/>
          <w:lang w:val="ru-RU" w:eastAsia="ru-RU"/>
        </w:rPr>
        <w:t xml:space="preserve"> Однако в этой реакции вода действует как катализатор и не вступает в реакцию с другими элементами или соединениями. Еще одна спецификация для этой третьей реакции, которая отличает этот этап от других и делает его самым дорогим, исходя из цены на электроэнергию, заключается в том, что происходит электролиз. В этой реакции образуются твердая медь и водный раствор хлорида меди. Смесь хлорида меди и воды переносится в сушилку (S4), и твердая медь поступает на пятую ступень после того, как ее температура повышается до рабочей температуры этой ступени. Физическая реакция в сушилке происходит следующим образом:</w:t>
      </w:r>
    </w:p>
    <w:p w14:paraId="7EF9B3F9" w14:textId="77777777" w:rsidR="00726935" w:rsidRPr="00726935" w:rsidRDefault="00726935" w:rsidP="00726935">
      <w:pPr>
        <w:ind w:left="24" w:right="83" w:firstLine="0"/>
        <w:jc w:val="right"/>
        <w:rPr>
          <w:rFonts w:eastAsia="Times New Roman" w:cs="Times New Roman"/>
          <w:szCs w:val="28"/>
          <w:lang w:val="ru-RU" w:eastAsia="ru-RU"/>
        </w:rPr>
      </w:pPr>
      <w:r w:rsidRPr="00726935">
        <w:rPr>
          <w:rFonts w:eastAsia="Times New Roman" w:cs="Times New Roman"/>
          <w:position w:val="-14"/>
          <w:szCs w:val="28"/>
          <w:lang w:val="en-US" w:eastAsia="ru-RU"/>
        </w:rPr>
        <w:object w:dxaOrig="2860" w:dyaOrig="380" w14:anchorId="5A1C4ABD">
          <v:shape id="_x0000_i1094" type="#_x0000_t75" style="width:142.75pt;height:19.85pt" o:ole="">
            <v:imagedata r:id="rId57" o:title=""/>
          </v:shape>
          <o:OLEObject Type="Embed" ProgID="Equation.DSMT4" ShapeID="_x0000_i1094" DrawAspect="Content" ObjectID="_1707563098" r:id="rId64"/>
        </w:object>
      </w:r>
      <w:r w:rsidRPr="00726935">
        <w:rPr>
          <w:rFonts w:eastAsia="Times New Roman" w:cs="Times New Roman"/>
          <w:szCs w:val="28"/>
          <w:lang w:val="ru-RU" w:eastAsia="ru-RU"/>
        </w:rPr>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(2.4)</w:t>
      </w:r>
    </w:p>
    <w:p w14:paraId="4C7A5663" w14:textId="77777777" w:rsidR="00726935" w:rsidRPr="00726935" w:rsidRDefault="00726935" w:rsidP="00726935">
      <w:pPr>
        <w:ind w:left="24" w:right="83" w:firstLine="684"/>
        <w:rPr>
          <w:rFonts w:eastAsia="Times New Roman" w:cs="Times New Roman"/>
          <w:szCs w:val="28"/>
          <w:lang w:val="ru-RU" w:eastAsia="ru-RU"/>
        </w:rPr>
      </w:pPr>
      <w:r w:rsidRPr="00726935">
        <w:rPr>
          <w:rFonts w:eastAsia="Times New Roman" w:cs="Times New Roman"/>
          <w:szCs w:val="28"/>
          <w:lang w:val="ru-RU" w:eastAsia="ru-RU"/>
        </w:rPr>
        <w:t>На пятой стадии (производство водорода) (</w:t>
      </w:r>
      <w:r w:rsidRPr="00726935">
        <w:rPr>
          <w:rFonts w:eastAsia="Times New Roman" w:cs="Times New Roman"/>
          <w:szCs w:val="28"/>
          <w:lang w:val="en-US" w:eastAsia="ru-RU"/>
        </w:rPr>
        <w:t>S</w:t>
      </w:r>
      <w:r w:rsidRPr="00726935">
        <w:rPr>
          <w:rFonts w:eastAsia="Times New Roman" w:cs="Times New Roman"/>
          <w:szCs w:val="28"/>
          <w:lang w:val="ru-RU" w:eastAsia="ru-RU"/>
        </w:rPr>
        <w:t>5) поступают соляной газ и медь, которые преобразуются в газообразный водород (</w:t>
      </w:r>
      <w:r w:rsidRPr="00726935">
        <w:rPr>
          <w:rFonts w:eastAsia="Times New Roman" w:cs="Times New Roman"/>
          <w:szCs w:val="28"/>
          <w:lang w:val="en-US" w:eastAsia="ru-RU"/>
        </w:rPr>
        <w:t>H</w:t>
      </w:r>
      <w:r w:rsidRPr="00726935">
        <w:rPr>
          <w:rFonts w:eastAsia="Times New Roman" w:cs="Times New Roman"/>
          <w:szCs w:val="28"/>
          <w:vertAlign w:val="subscript"/>
          <w:lang w:val="ru-RU" w:eastAsia="ru-RU"/>
        </w:rPr>
        <w:t>2</w:t>
      </w:r>
      <w:r w:rsidRPr="00726935">
        <w:rPr>
          <w:rFonts w:eastAsia="Times New Roman" w:cs="Times New Roman"/>
          <w:szCs w:val="28"/>
          <w:lang w:val="ru-RU" w:eastAsia="ru-RU"/>
        </w:rPr>
        <w:t xml:space="preserve">) и твердый </w:t>
      </w:r>
      <w:proofErr w:type="spellStart"/>
      <w:r w:rsidRPr="00726935">
        <w:rPr>
          <w:rFonts w:eastAsia="Times New Roman" w:cs="Times New Roman"/>
          <w:szCs w:val="28"/>
          <w:lang w:val="ru-RU" w:eastAsia="ru-RU"/>
        </w:rPr>
        <w:t>монохлорид</w:t>
      </w:r>
      <w:proofErr w:type="spellEnd"/>
      <w:r w:rsidRPr="00726935">
        <w:rPr>
          <w:rFonts w:eastAsia="Times New Roman" w:cs="Times New Roman"/>
          <w:szCs w:val="28"/>
          <w:lang w:val="ru-RU" w:eastAsia="ru-RU"/>
        </w:rPr>
        <w:t xml:space="preserve"> меди (</w:t>
      </w:r>
      <w:proofErr w:type="spellStart"/>
      <w:r w:rsidRPr="00726935">
        <w:rPr>
          <w:rFonts w:eastAsia="Times New Roman" w:cs="Times New Roman"/>
          <w:szCs w:val="28"/>
          <w:lang w:val="en-US" w:eastAsia="ru-RU"/>
        </w:rPr>
        <w:t>CuCl</w:t>
      </w:r>
      <w:proofErr w:type="spellEnd"/>
      <w:r w:rsidRPr="00726935">
        <w:rPr>
          <w:rFonts w:eastAsia="Times New Roman" w:cs="Times New Roman"/>
          <w:szCs w:val="28"/>
          <w:lang w:val="ru-RU" w:eastAsia="ru-RU"/>
        </w:rPr>
        <w:t>). Реакция протекает при 450°</w:t>
      </w:r>
      <w:r w:rsidRPr="00726935">
        <w:rPr>
          <w:rFonts w:eastAsia="Times New Roman" w:cs="Times New Roman"/>
          <w:szCs w:val="28"/>
          <w:lang w:val="en-US" w:eastAsia="ru-RU"/>
        </w:rPr>
        <w:t>C</w:t>
      </w:r>
      <w:r w:rsidRPr="00726935">
        <w:rPr>
          <w:rFonts w:eastAsia="Times New Roman" w:cs="Times New Roman"/>
          <w:szCs w:val="28"/>
          <w:lang w:val="ru-RU" w:eastAsia="ru-RU"/>
        </w:rPr>
        <w:t xml:space="preserve"> в установившемся состоянии следующим образом:</w:t>
      </w:r>
    </w:p>
    <w:p w14:paraId="0C50E26B" w14:textId="77777777" w:rsidR="00726935" w:rsidRPr="00726935" w:rsidRDefault="00726935" w:rsidP="00726935">
      <w:pPr>
        <w:ind w:left="24" w:right="83" w:firstLine="684"/>
        <w:rPr>
          <w:rFonts w:eastAsia="Times New Roman" w:cs="Times New Roman"/>
          <w:szCs w:val="28"/>
          <w:lang w:val="ru-RU" w:eastAsia="ru-RU"/>
        </w:rPr>
      </w:pPr>
    </w:p>
    <w:p w14:paraId="160ADD2B" w14:textId="77777777" w:rsidR="00726935" w:rsidRPr="00726935" w:rsidRDefault="00726935" w:rsidP="00726935">
      <w:pPr>
        <w:spacing w:after="314" w:line="259" w:lineRule="auto"/>
        <w:ind w:left="58" w:firstLine="650"/>
        <w:jc w:val="right"/>
        <w:rPr>
          <w:rFonts w:eastAsia="Times New Roman" w:cs="Times New Roman"/>
          <w:szCs w:val="28"/>
          <w:lang w:val="ru-RU" w:eastAsia="ru-RU"/>
        </w:rPr>
      </w:pPr>
      <w:r w:rsidRPr="00726935">
        <w:rPr>
          <w:rFonts w:eastAsia="Times New Roman" w:cs="Times New Roman"/>
          <w:position w:val="-14"/>
          <w:szCs w:val="28"/>
          <w:lang w:val="en-US" w:eastAsia="ru-RU"/>
        </w:rPr>
        <w:object w:dxaOrig="3480" w:dyaOrig="380" w14:anchorId="0A6C2774">
          <v:shape id="_x0000_i1095" type="#_x0000_t75" style="width:173.8pt;height:19.85pt" o:ole="">
            <v:imagedata r:id="rId59" o:title=""/>
          </v:shape>
          <o:OLEObject Type="Embed" ProgID="Equation.DSMT4" ShapeID="_x0000_i1095" DrawAspect="Content" ObjectID="_1707563099" r:id="rId65"/>
        </w:object>
      </w:r>
      <w:r w:rsidRPr="00726935">
        <w:rPr>
          <w:rFonts w:eastAsia="Times New Roman" w:cs="Times New Roman"/>
          <w:szCs w:val="28"/>
          <w:lang w:val="ru-RU" w:eastAsia="ru-RU"/>
        </w:rPr>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 </w:t>
      </w:r>
      <w:r w:rsidRPr="00726935">
        <w:rPr>
          <w:rFonts w:eastAsia="Times New Roman" w:cs="Times New Roman"/>
          <w:szCs w:val="28"/>
          <w:lang w:val="ru-RU" w:eastAsia="ru-RU"/>
        </w:rPr>
        <w:tab/>
        <w:t xml:space="preserve">(2.5) </w:t>
      </w:r>
    </w:p>
    <w:p w14:paraId="39D37A3C" w14:textId="77777777" w:rsidR="00726935" w:rsidRPr="00726935" w:rsidRDefault="00726935" w:rsidP="00726935">
      <w:pPr>
        <w:spacing w:after="314" w:line="259" w:lineRule="auto"/>
        <w:ind w:left="58" w:firstLine="650"/>
        <w:rPr>
          <w:rFonts w:eastAsia="Times New Roman" w:cs="Times New Roman"/>
          <w:szCs w:val="28"/>
          <w:lang w:val="ru-RU" w:eastAsia="ru-RU"/>
        </w:rPr>
      </w:pPr>
      <w:r w:rsidRPr="00726935">
        <w:rPr>
          <w:rFonts w:eastAsia="Times New Roman" w:cs="Times New Roman"/>
          <w:szCs w:val="28"/>
          <w:lang w:val="ru-RU" w:eastAsia="ru-RU"/>
        </w:rPr>
        <w:t xml:space="preserve">Альтернативная схема пятиступенчатого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приведена на рисунке 2.7. Эта схема была разработана для эффективной рекуперации тепла в рамках цикла. Как объяснялось выше, в цикле есть пять основных стадий; на каждой стадии происходит химическая реакция при различных и высоких температурах. Эти химические реакции образуют замкнутый внутренний цикл, который непрерывно перерабатывает все химические вещества. </w:t>
      </w:r>
    </w:p>
    <w:p w14:paraId="010531CF" w14:textId="77777777" w:rsidR="00726935" w:rsidRPr="00726935" w:rsidRDefault="00726935" w:rsidP="00726935">
      <w:pPr>
        <w:spacing w:after="138" w:line="259" w:lineRule="auto"/>
        <w:ind w:firstLine="0"/>
        <w:jc w:val="center"/>
        <w:rPr>
          <w:rFonts w:eastAsia="Times New Roman" w:cs="Times New Roman"/>
          <w:szCs w:val="28"/>
          <w:lang w:val="ru-RU" w:eastAsia="ru-RU"/>
        </w:rPr>
      </w:pPr>
      <w:r w:rsidRPr="00726935">
        <w:rPr>
          <w:rFonts w:eastAsia="Times New Roman" w:cs="Times New Roman"/>
          <w:szCs w:val="28"/>
          <w:lang w:val="ru-RU" w:eastAsia="ru-RU"/>
        </w:rPr>
        <w:object w:dxaOrig="6841" w:dyaOrig="6433" w14:anchorId="72324B1B">
          <v:shape id="_x0000_i1096" type="#_x0000_t75" style="width:343.85pt;height:322.75pt" o:ole="">
            <v:imagedata r:id="rId66" o:title=""/>
          </v:shape>
          <o:OLEObject Type="Embed" ProgID="Visio.Drawing.15" ShapeID="_x0000_i1096" DrawAspect="Content" ObjectID="_1707563100" r:id="rId67"/>
        </w:object>
      </w:r>
    </w:p>
    <w:p w14:paraId="3F5475CA" w14:textId="77777777" w:rsidR="00726935" w:rsidRPr="00726935" w:rsidRDefault="00726935" w:rsidP="00726935">
      <w:pPr>
        <w:ind w:left="24" w:right="83"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2.6: Концептуальная технологическая схема пятиступенчатого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w:t>
      </w:r>
    </w:p>
    <w:p w14:paraId="2637AAF1" w14:textId="77777777" w:rsidR="00726935" w:rsidRPr="00726935" w:rsidRDefault="00726935" w:rsidP="00726935">
      <w:pPr>
        <w:spacing w:after="314" w:line="259" w:lineRule="auto"/>
        <w:ind w:left="58" w:firstLine="0"/>
        <w:rPr>
          <w:rFonts w:eastAsia="Times New Roman" w:cs="Times New Roman"/>
          <w:szCs w:val="28"/>
          <w:lang w:val="ru-RU" w:eastAsia="ru-RU"/>
        </w:rPr>
      </w:pPr>
      <w:r w:rsidRPr="00726935">
        <w:rPr>
          <w:rFonts w:eastAsia="Times New Roman" w:cs="Times New Roman"/>
          <w:szCs w:val="28"/>
          <w:lang w:val="ru-RU" w:eastAsia="ru-RU"/>
        </w:rPr>
        <w:object w:dxaOrig="9205" w:dyaOrig="3121" w14:anchorId="0E782CF8">
          <v:shape id="_x0000_i1097" type="#_x0000_t75" style="width:460.55pt;height:156.4pt" o:ole="">
            <v:imagedata r:id="rId68" o:title=""/>
          </v:shape>
          <o:OLEObject Type="Embed" ProgID="Visio.Drawing.15" ShapeID="_x0000_i1097" DrawAspect="Content" ObjectID="_1707563101" r:id="rId69"/>
        </w:object>
      </w:r>
    </w:p>
    <w:p w14:paraId="40A59559" w14:textId="77777777" w:rsidR="00726935" w:rsidRPr="00726935" w:rsidRDefault="00726935" w:rsidP="00726935">
      <w:pPr>
        <w:spacing w:after="247" w:line="259" w:lineRule="auto"/>
        <w:ind w:firstLine="0"/>
        <w:jc w:val="center"/>
        <w:rPr>
          <w:rFonts w:eastAsia="Times New Roman" w:cs="Times New Roman"/>
          <w:szCs w:val="28"/>
          <w:lang w:val="ru-RU" w:eastAsia="ru-RU"/>
        </w:rPr>
      </w:pPr>
      <w:r w:rsidRPr="00726935">
        <w:rPr>
          <w:rFonts w:eastAsia="Times New Roman" w:cs="Times New Roman"/>
          <w:szCs w:val="28"/>
          <w:lang w:val="ru-RU" w:eastAsia="ru-RU"/>
        </w:rPr>
        <w:t xml:space="preserve">Рисунок 2.7 - Вариант пятиступенчатого цикла </w:t>
      </w:r>
      <w:r w:rsidRPr="00726935">
        <w:rPr>
          <w:rFonts w:eastAsia="Times New Roman" w:cs="Times New Roman"/>
          <w:szCs w:val="28"/>
          <w:lang w:val="en-US" w:eastAsia="ru-RU"/>
        </w:rPr>
        <w:t>Cu</w:t>
      </w:r>
      <w:r w:rsidRPr="00726935">
        <w:rPr>
          <w:rFonts w:eastAsia="Times New Roman" w:cs="Times New Roman"/>
          <w:szCs w:val="28"/>
          <w:lang w:val="ru-RU" w:eastAsia="ru-RU"/>
        </w:rPr>
        <w:t>-</w:t>
      </w:r>
      <w:r w:rsidRPr="00726935">
        <w:rPr>
          <w:rFonts w:eastAsia="Times New Roman" w:cs="Times New Roman"/>
          <w:szCs w:val="28"/>
          <w:lang w:val="en-US" w:eastAsia="ru-RU"/>
        </w:rPr>
        <w:t>CL</w:t>
      </w:r>
      <w:r w:rsidRPr="00726935">
        <w:rPr>
          <w:rFonts w:eastAsia="Times New Roman" w:cs="Times New Roman"/>
          <w:szCs w:val="28"/>
          <w:lang w:val="ru-RU" w:eastAsia="ru-RU"/>
        </w:rPr>
        <w:t xml:space="preserve"> для эффективной рекуперации тепла в рамках цикла.</w:t>
      </w:r>
    </w:p>
    <w:p w14:paraId="2B5F6135" w14:textId="77777777" w:rsidR="00726935" w:rsidRPr="00726935" w:rsidRDefault="00726935" w:rsidP="00553CAF">
      <w:pPr>
        <w:spacing w:after="314" w:line="259" w:lineRule="auto"/>
        <w:ind w:left="58" w:firstLine="650"/>
        <w:rPr>
          <w:rFonts w:eastAsia="Times New Roman" w:cs="Times New Roman"/>
          <w:position w:val="-14"/>
          <w:szCs w:val="28"/>
          <w:lang w:val="en-US" w:eastAsia="ru-RU"/>
        </w:rPr>
        <w:sectPr w:rsidR="00726935" w:rsidRPr="00726935">
          <w:headerReference w:type="default" r:id="rId70"/>
          <w:pgSz w:w="11906" w:h="16838"/>
          <w:pgMar w:top="1134" w:right="850" w:bottom="1134" w:left="1701" w:header="708" w:footer="708" w:gutter="0"/>
          <w:cols w:space="708"/>
          <w:docGrid w:linePitch="360"/>
        </w:sectPr>
      </w:pPr>
      <w:r w:rsidRPr="00726935">
        <w:rPr>
          <w:rFonts w:eastAsia="Times New Roman" w:cs="Times New Roman"/>
          <w:position w:val="-14"/>
          <w:szCs w:val="28"/>
          <w:lang w:val="en-US" w:eastAsia="ru-RU"/>
        </w:rPr>
        <w:t>Продукт одной стадии является реагентом для другой. Однако, поскольку каждый этап имеет разную температуру, продукт этапа необходимо охладить или нагреть до температуры следующего этапа, прежде чем вводить его. Таким образом, в рамках цикла существует множество возможностей рекуперации тепла.</w:t>
      </w:r>
    </w:p>
    <w:p w14:paraId="0520FAFC" w14:textId="78B5F665" w:rsidR="00726935" w:rsidRPr="00726935" w:rsidRDefault="00726935" w:rsidP="00726935">
      <w:pPr>
        <w:keepNext/>
        <w:keepLines/>
        <w:ind w:firstLine="0"/>
        <w:contextualSpacing/>
        <w:jc w:val="center"/>
        <w:outlineLvl w:val="0"/>
        <w:rPr>
          <w:rFonts w:eastAsia="Times New Roman" w:cs="Times New Roman"/>
          <w:b/>
          <w:spacing w:val="-10"/>
          <w:kern w:val="28"/>
          <w:sz w:val="32"/>
          <w:szCs w:val="56"/>
          <w:lang w:val="ru-RU" w:eastAsia="ru-RU"/>
        </w:rPr>
      </w:pPr>
      <w:bookmarkStart w:id="26" w:name="_Toc91235024"/>
      <w:bookmarkStart w:id="27" w:name="_Toc96948976"/>
      <w:r w:rsidRPr="00726935">
        <w:rPr>
          <w:rFonts w:eastAsia="Times New Roman" w:cs="Times New Roman"/>
          <w:b/>
          <w:spacing w:val="-10"/>
          <w:kern w:val="28"/>
          <w:sz w:val="32"/>
          <w:szCs w:val="56"/>
          <w:lang w:val="ru-RU" w:eastAsia="ru-RU"/>
        </w:rPr>
        <w:lastRenderedPageBreak/>
        <w:t>3 МАНЕВРЕННОСТЬ ТУРБИН</w:t>
      </w:r>
      <w:bookmarkEnd w:id="26"/>
      <w:r w:rsidR="00D174FA">
        <w:rPr>
          <w:rFonts w:eastAsia="Times New Roman" w:cs="Times New Roman"/>
          <w:b/>
          <w:spacing w:val="-10"/>
          <w:kern w:val="28"/>
          <w:sz w:val="32"/>
          <w:szCs w:val="56"/>
          <w:lang w:val="ru-RU" w:eastAsia="ru-RU"/>
        </w:rPr>
        <w:t xml:space="preserve"> В УСЛОВИЯХ ПРОФИЦИТА ЭЛЕКТРОЭНЕРГИИ</w:t>
      </w:r>
      <w:bookmarkEnd w:id="27"/>
    </w:p>
    <w:p w14:paraId="5D494905" w14:textId="77777777" w:rsidR="00726935" w:rsidRPr="00726935" w:rsidRDefault="00726935" w:rsidP="00726935">
      <w:pPr>
        <w:ind w:firstLine="0"/>
        <w:rPr>
          <w:rFonts w:eastAsia="Times New Roman" w:cs="Times New Roman"/>
          <w:szCs w:val="28"/>
          <w:lang w:val="ru-RU" w:eastAsia="ru-RU"/>
        </w:rPr>
      </w:pPr>
    </w:p>
    <w:p w14:paraId="5F833CDA"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Под маневренностью энергетического оборудования понимают комплекс свойств, определяющих его способность быстро откликаться на требование энергосистемы изменить свою мощность, быстро пускаться и останавливаться без снижения надежности оборудования в недопустимых пределах.</w:t>
      </w:r>
    </w:p>
    <w:p w14:paraId="48C25096"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К числу наиболее важных свойств, входящих в этот комплекс, относятся:</w:t>
      </w:r>
    </w:p>
    <w:p w14:paraId="619A58B7" w14:textId="77777777" w:rsidR="00726935" w:rsidRPr="00726935" w:rsidRDefault="00726935" w:rsidP="00726935">
      <w:pPr>
        <w:numPr>
          <w:ilvl w:val="0"/>
          <w:numId w:val="19"/>
        </w:numPr>
        <w:contextualSpacing/>
        <w:rPr>
          <w:rFonts w:eastAsia="Times New Roman" w:cs="Times New Roman"/>
          <w:szCs w:val="24"/>
          <w:lang w:val="ru-RU" w:eastAsia="ru-RU"/>
        </w:rPr>
      </w:pPr>
      <w:r w:rsidRPr="00726935">
        <w:rPr>
          <w:rFonts w:eastAsia="Times New Roman" w:cs="Times New Roman"/>
          <w:szCs w:val="24"/>
          <w:lang w:val="ru-RU" w:eastAsia="ru-RU"/>
        </w:rPr>
        <w:t>регулировочный диапазон турбоустановки или энергоблока, число допустимых изменений нагрузки в пределах регулировочного диапазона за срок службы и скорость изменения нагрузки;</w:t>
      </w:r>
    </w:p>
    <w:p w14:paraId="794A5698" w14:textId="77777777" w:rsidR="00726935" w:rsidRPr="00726935" w:rsidRDefault="00726935" w:rsidP="00726935">
      <w:pPr>
        <w:numPr>
          <w:ilvl w:val="0"/>
          <w:numId w:val="19"/>
        </w:numPr>
        <w:contextualSpacing/>
        <w:rPr>
          <w:rFonts w:eastAsia="Times New Roman" w:cs="Times New Roman"/>
          <w:szCs w:val="24"/>
          <w:lang w:val="ru-RU" w:eastAsia="ru-RU"/>
        </w:rPr>
      </w:pPr>
      <w:r w:rsidRPr="00726935">
        <w:rPr>
          <w:rFonts w:eastAsia="Times New Roman" w:cs="Times New Roman"/>
          <w:szCs w:val="24"/>
          <w:lang w:val="ru-RU" w:eastAsia="ru-RU"/>
        </w:rPr>
        <w:t>длительности пуска энергоблока или турбины из различных тепловых состояний и их допустимое число за срок службы;</w:t>
      </w:r>
    </w:p>
    <w:p w14:paraId="33E8F78F" w14:textId="77777777" w:rsidR="00726935" w:rsidRPr="00726935" w:rsidRDefault="00726935" w:rsidP="00726935">
      <w:pPr>
        <w:numPr>
          <w:ilvl w:val="0"/>
          <w:numId w:val="19"/>
        </w:numPr>
        <w:contextualSpacing/>
        <w:rPr>
          <w:rFonts w:eastAsia="Times New Roman" w:cs="Times New Roman"/>
          <w:szCs w:val="24"/>
          <w:lang w:val="ru-RU" w:eastAsia="ru-RU"/>
        </w:rPr>
      </w:pPr>
      <w:r w:rsidRPr="00726935">
        <w:rPr>
          <w:rFonts w:eastAsia="Times New Roman" w:cs="Times New Roman"/>
          <w:szCs w:val="24"/>
          <w:lang w:val="ru-RU" w:eastAsia="ru-RU"/>
        </w:rPr>
        <w:t>возможность работы при аварийных режимах в энергосистеме.</w:t>
      </w:r>
    </w:p>
    <w:p w14:paraId="0B6E09FC"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Реализация этих свойств зависит от целого ряда факторов: топлива, на котором работает станция, параметров пара, назначения и конструкции </w:t>
      </w:r>
      <w:proofErr w:type="spellStart"/>
      <w:r w:rsidRPr="00726935">
        <w:rPr>
          <w:rFonts w:eastAsia="Times New Roman" w:cs="Times New Roman"/>
          <w:szCs w:val="24"/>
          <w:lang w:val="ru-RU" w:eastAsia="ru-RU"/>
        </w:rPr>
        <w:t>паропроизводящей</w:t>
      </w:r>
      <w:proofErr w:type="spellEnd"/>
      <w:r w:rsidRPr="00726935">
        <w:rPr>
          <w:rFonts w:eastAsia="Times New Roman" w:cs="Times New Roman"/>
          <w:szCs w:val="24"/>
          <w:lang w:val="ru-RU" w:eastAsia="ru-RU"/>
        </w:rPr>
        <w:t xml:space="preserve"> установки и турбины и т.д.</w:t>
      </w:r>
    </w:p>
    <w:p w14:paraId="1781C4A4"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Регулировочный диапазон энергоблока или турбоустановки определяется верхним и нижним пределами нагрузки, т.е. интервалом ее изменения, внутри которого мощность может изменяться автоматически и без изменения состава вспомогательного оборудования и числа горелочных устройств котла. Это означает, что при снижении нагрузки не включается БРОУ для направления части пара в обвод турбины в конденсатор, а при повышении нагрузки не отключаются ПВД или сетевые подогреватели (для теплофикационных энергоблоков). Паропроизводительность котла не может быть ниже определенного минимального значения, обусловленного его надежной работой, например устойчивостью горения топлива, условиями движения воды в трубах котла, температурным режимом отдельных элементов. Поэтому регулировочный диапазон для энергоблоков в первую очередь определяется регулировочным диапазоном парового котла, который для котлов, работающих на газе и мазуте, составляет (30 – 100) %, а на пылеугольном топливе —(70 – 100) % (в зависимости от типа шлакоудаления в котле). При изменении нагрузки внутри регулировочного диапазона температура свежего пара и пара промежуточного перегрева должна поддерживаться в строгих пределах, с тем чтобы не вызвать отрицательных последствий.</w:t>
      </w:r>
    </w:p>
    <w:p w14:paraId="686194FA" w14:textId="77777777" w:rsidR="00726935" w:rsidRPr="00726935" w:rsidRDefault="00726935" w:rsidP="00726935">
      <w:pPr>
        <w:ind w:firstLine="708"/>
        <w:rPr>
          <w:rFonts w:eastAsia="Times New Roman" w:cs="Times New Roman"/>
          <w:i/>
          <w:szCs w:val="24"/>
          <w:lang w:val="ru-RU" w:eastAsia="ru-RU"/>
        </w:rPr>
      </w:pPr>
      <w:r w:rsidRPr="00726935">
        <w:rPr>
          <w:rFonts w:eastAsia="Times New Roman" w:cs="Times New Roman"/>
          <w:szCs w:val="24"/>
          <w:lang w:val="ru-RU" w:eastAsia="ru-RU"/>
        </w:rPr>
        <w:t xml:space="preserve">Регулировочный диапазон теплофикационного энергоблока (или турбоустановки) прежде всего определяется той тепловой нагрузкой, которую он несет. Электрическую мощность турбины нельзя снизить ниже той, которая создается теплофикационным потоком пара, и повысить выше той, которая вырабатывается максимальным конденсационным потоком пара, т.е. увеличением расхода свежего пара вплоть до максимального. </w:t>
      </w:r>
      <w:r w:rsidRPr="00726935">
        <w:rPr>
          <w:rFonts w:eastAsia="Times New Roman" w:cs="Times New Roman"/>
          <w:i/>
          <w:szCs w:val="24"/>
          <w:lang w:val="ru-RU" w:eastAsia="ru-RU"/>
        </w:rPr>
        <w:t xml:space="preserve">Если тепловая </w:t>
      </w:r>
      <w:r w:rsidRPr="00726935">
        <w:rPr>
          <w:rFonts w:eastAsia="Times New Roman" w:cs="Times New Roman"/>
          <w:i/>
          <w:szCs w:val="24"/>
          <w:lang w:val="ru-RU" w:eastAsia="ru-RU"/>
        </w:rPr>
        <w:lastRenderedPageBreak/>
        <w:t>нагрузка велика, то мощность конденсационного потока мала, и маневренные возможности теплофикационной турбины малы.</w:t>
      </w:r>
    </w:p>
    <w:p w14:paraId="029D2D04"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При малых тепловых нагрузках турбина может изменять свою мощность в достаточном широком диапазоне, а при конденсационной нагрузке — в том диапазоне, который определяется возможностями турбины, котла, питательной установки.</w:t>
      </w:r>
    </w:p>
    <w:p w14:paraId="62D49F0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Дополнительные ограничения регулировочного диапазона создаются такими факторами, как давление в теплофикационных отборах, от которых зависят напряжения в рабочих лопатках </w:t>
      </w:r>
      <w:proofErr w:type="spellStart"/>
      <w:r w:rsidRPr="00726935">
        <w:rPr>
          <w:rFonts w:eastAsia="Times New Roman" w:cs="Times New Roman"/>
          <w:szCs w:val="24"/>
          <w:lang w:val="ru-RU" w:eastAsia="ru-RU"/>
        </w:rPr>
        <w:t>предотборных</w:t>
      </w:r>
      <w:proofErr w:type="spellEnd"/>
      <w:r w:rsidRPr="00726935">
        <w:rPr>
          <w:rFonts w:eastAsia="Times New Roman" w:cs="Times New Roman"/>
          <w:szCs w:val="24"/>
          <w:lang w:val="ru-RU" w:eastAsia="ru-RU"/>
        </w:rPr>
        <w:t xml:space="preserve"> ступеней и осевое усилие, воспринимаемое упорным подшипником, давление в</w:t>
      </w:r>
      <w:r w:rsidRPr="00726935">
        <w:rPr>
          <w:rFonts w:eastAsia="Times New Roman" w:cs="Times New Roman"/>
          <w:szCs w:val="24"/>
          <w:lang w:val="ru-RU" w:eastAsia="ru-RU"/>
        </w:rPr>
        <w:tab/>
        <w:t>камере регулирующей ступени и т.д.</w:t>
      </w:r>
    </w:p>
    <w:p w14:paraId="11E5F90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Конечно, ограничение паропроизводительности котла вовсе не означает, что энергоблок не может работать на меньших нагрузках. В этом случае значительная часть пара, вырабатываемого котлом, должна сбрасываться в обвод турбины в конденсатор, т.е. бесполезно. Длительная работа в таком режиме, как правило, недопустима из экономических соображений.</w:t>
      </w:r>
    </w:p>
    <w:p w14:paraId="3E8F93CE"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i/>
          <w:szCs w:val="24"/>
          <w:lang w:val="ru-RU" w:eastAsia="ru-RU"/>
        </w:rPr>
        <w:t xml:space="preserve">При работе турбины внутри регулировочного диапазона должна обеспечиваться без вредных последствий вполне определенная скорость изменения нагрузки. </w:t>
      </w:r>
      <w:r w:rsidRPr="00726935">
        <w:rPr>
          <w:rFonts w:eastAsia="Times New Roman" w:cs="Times New Roman"/>
          <w:szCs w:val="24"/>
          <w:lang w:val="ru-RU" w:eastAsia="ru-RU"/>
        </w:rPr>
        <w:t>Узаконенные требования по скоростям изменения нагрузки теплофикационных турбин внутри регулировочного диапазона отсутствуют. Поэтому приведем их для конденсационных турбин и энергоблоков. Если давление перед турбиной поддерживается постоянным, то средняя скорость изменения нагрузки может составлять 1—1,5 % номинальной мощности в минуту. Например, для газомазутного энергоблока мощностью 800 МВт снижение мощности до 500 МВт может производиться за 25 мин и более. В реальных условиях в отдельные периоды скорость изменения нагрузки может быть и выше, однако тогда диапазон изменения нагрузки должен быть меньше; должна снижаться скорость изменения нагрузки и после «скачка» нагрузки. Например, при изменении нагрузки в пределах 20— 25 % номинальной мощности может быть допущена скорость ее изменения до</w:t>
      </w:r>
      <w:r w:rsidRPr="00726935">
        <w:rPr>
          <w:rFonts w:eastAsia="Times New Roman" w:cs="Times New Roman"/>
          <w:szCs w:val="24"/>
          <w:lang w:val="ru-RU" w:eastAsia="ru-RU"/>
        </w:rPr>
        <w:tab/>
        <w:t>4</w:t>
      </w:r>
      <w:r w:rsidRPr="00726935">
        <w:rPr>
          <w:rFonts w:eastAsia="Times New Roman" w:cs="Times New Roman"/>
          <w:szCs w:val="24"/>
          <w:lang w:val="ru-RU" w:eastAsia="ru-RU"/>
        </w:rPr>
        <w:tab/>
        <w:t>% номинальной мощности в минуту, но тогда последующее изменение мощности (в том же направлении) должно быть ограничено значением 0,7—1 % в минуту. Причина этого требования очевидна: малоцикловая прочность деталей энергоблока определяется разностями температур в детали, а они определяются диапазоном и скоростью изменения температуры в проточной части турбины. В свою очередь, эти значения зависят от диапазона и скорости изменения нагрузки, поэтому, варьируя их, можно управлять температурными напряжениями.</w:t>
      </w:r>
    </w:p>
    <w:p w14:paraId="25260EE5"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Если мощность турбины регулируется с помощью скользящего давления пара перед ней, то, как мы известно, температура в проточной части изменяется очень мало. Поэтому в таком случае скорости изменения нагрузки внутри регулировочного диапазона могут быть допущены большими, вплоть до 6% номинальной мощности в минуту. При соблюдении этих требований по скоростям изменения нагрузки детали оборудования энергоблока должны </w:t>
      </w:r>
      <w:r w:rsidRPr="00726935">
        <w:rPr>
          <w:rFonts w:eastAsia="Times New Roman" w:cs="Times New Roman"/>
          <w:szCs w:val="24"/>
          <w:lang w:val="ru-RU" w:eastAsia="ru-RU"/>
        </w:rPr>
        <w:lastRenderedPageBreak/>
        <w:t xml:space="preserve">быть способны выдержать около 20 тыс. циклов нагружений и </w:t>
      </w:r>
      <w:proofErr w:type="spellStart"/>
      <w:r w:rsidRPr="00726935">
        <w:rPr>
          <w:rFonts w:eastAsia="Times New Roman" w:cs="Times New Roman"/>
          <w:szCs w:val="24"/>
          <w:lang w:val="ru-RU" w:eastAsia="ru-RU"/>
        </w:rPr>
        <w:t>разгружений</w:t>
      </w:r>
      <w:proofErr w:type="spellEnd"/>
      <w:r w:rsidRPr="00726935">
        <w:rPr>
          <w:rFonts w:eastAsia="Times New Roman" w:cs="Times New Roman"/>
          <w:szCs w:val="24"/>
          <w:lang w:val="ru-RU" w:eastAsia="ru-RU"/>
        </w:rPr>
        <w:t xml:space="preserve"> в пределах полного регулировочного диапазона без появления трещин малоцикловой усталости.</w:t>
      </w:r>
    </w:p>
    <w:p w14:paraId="40161E7D"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Обязательным требованием ко всем строящимся в настоящее время конденсационным энергоблокам является </w:t>
      </w:r>
      <w:r w:rsidRPr="00726935">
        <w:rPr>
          <w:rFonts w:eastAsia="Times New Roman" w:cs="Times New Roman"/>
          <w:i/>
          <w:szCs w:val="24"/>
          <w:lang w:val="ru-RU" w:eastAsia="ru-RU"/>
        </w:rPr>
        <w:t xml:space="preserve">определенное число пусков, которое должно выдержать оборудование энергоблока за срок службы без повреждений от малоцикловой усталости при предусмотренных инструкциями графиках пуска. </w:t>
      </w:r>
      <w:r w:rsidRPr="00726935">
        <w:rPr>
          <w:rFonts w:eastAsia="Times New Roman" w:cs="Times New Roman"/>
          <w:szCs w:val="24"/>
          <w:lang w:val="ru-RU" w:eastAsia="ru-RU"/>
        </w:rPr>
        <w:t>Так, например, энергоблоки мощностью 300 МВт и ниже должны выдерживать не менее 100 пусков из холодного, 1000 — из неостывшего и</w:t>
      </w:r>
      <w:r w:rsidRPr="00726935">
        <w:rPr>
          <w:rFonts w:eastAsia="Times New Roman" w:cs="Times New Roman"/>
          <w:szCs w:val="24"/>
          <w:lang w:val="ru-RU" w:eastAsia="ru-RU"/>
        </w:rPr>
        <w:tab/>
        <w:t>900 — из горячего состояний. Для энергоблоков мощностью 500 МВт и выше эти значения соответственно равны 100, 600 и 300. Для вновь вводимых энергоблоков, пригодных для работы в полупиковой части графика нагрузки, требования еще более жесткие: они должны выдерживать не менее 1400 пусков из неостывшего и 6000 — из горячего состояний.</w:t>
      </w:r>
    </w:p>
    <w:p w14:paraId="2B9C7D33"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В число свойств, определяющих маневренность, входит и </w:t>
      </w:r>
      <w:r w:rsidRPr="00726935">
        <w:rPr>
          <w:rFonts w:eastAsia="Times New Roman" w:cs="Times New Roman"/>
          <w:i/>
          <w:szCs w:val="24"/>
          <w:lang w:val="ru-RU" w:eastAsia="ru-RU"/>
        </w:rPr>
        <w:t xml:space="preserve">возможность работы при аварийных ситуациях в энергосистеме, </w:t>
      </w:r>
      <w:r w:rsidRPr="00726935">
        <w:rPr>
          <w:rFonts w:eastAsia="Times New Roman" w:cs="Times New Roman"/>
          <w:szCs w:val="24"/>
          <w:lang w:val="ru-RU" w:eastAsia="ru-RU"/>
        </w:rPr>
        <w:t>когда требуются очень быстрое изменение нагрузки и последующая работа на ней. Прежде всего энергоблоки должны допускать за срок службы не менее 90 сбросов с любого значения исходной нагрузки до нижнего предела регулировочного диапазона со скоростью, определяемой быстродействием системы регулирования, с последующей работой любой длительности на новой нагрузке.</w:t>
      </w:r>
    </w:p>
    <w:p w14:paraId="2D7BD490"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Дополнительными требованиями к маневренности являются возможность сброса до нагрузки собственных нужд и длительная работа в таком режиме. Необходимо подчеркнуть, что возможность выполнения всех указанных требований к маневренности закладывается конструкторами и технологами при проектировании и изготовлении оборудования энергоблока, а также при тщательной разработке инструкций по пуску и другим переходным режимам. Реальное их выполнение определяется эксплуатационным персоналом. Еще раз подчеркнем, что </w:t>
      </w:r>
      <w:r w:rsidRPr="00726935">
        <w:rPr>
          <w:rFonts w:eastAsia="Times New Roman" w:cs="Times New Roman"/>
          <w:i/>
          <w:szCs w:val="24"/>
          <w:lang w:val="ru-RU" w:eastAsia="ru-RU"/>
        </w:rPr>
        <w:t xml:space="preserve">основным последствием нарушений пусковых инструкций является либо повышенный расход топлива (при удлиненных по сравнению с инструкцией временах переходных процессов), либо ускоренное накопление повреждений и преждевременный выход оборудования из строя. </w:t>
      </w:r>
      <w:r w:rsidRPr="00726935">
        <w:rPr>
          <w:rFonts w:eastAsia="Times New Roman" w:cs="Times New Roman"/>
          <w:szCs w:val="24"/>
          <w:lang w:val="ru-RU" w:eastAsia="ru-RU"/>
        </w:rPr>
        <w:t>При этом особенность накопления повреждений состоит в том, что отказы и аварии из-за них происходят не сразу, а спустя 5, 10, 15 лет эксплуатации. Поэтому тщательное выдерживание графиков переходных процессов является непременным требованием к качеству эксплуатации.</w:t>
      </w:r>
    </w:p>
    <w:p w14:paraId="02965349"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Высокая маневренность энергоблока обеспечивается всем его оборудованием, особенно маневренностью турбоагрегата. Если, например, мощность турбины не может быть быстро повышена из-за удлинения ротора относительно корпуса, то и энергоблок в целом не может увеличить нагрузку. Однако даже при очень высокой маневренности турбоагрегата нельзя обеспечить высокую маневренность энергоблока при недостаточных </w:t>
      </w:r>
      <w:r w:rsidRPr="00726935">
        <w:rPr>
          <w:rFonts w:eastAsia="Times New Roman" w:cs="Times New Roman"/>
          <w:szCs w:val="24"/>
          <w:lang w:val="ru-RU" w:eastAsia="ru-RU"/>
        </w:rPr>
        <w:lastRenderedPageBreak/>
        <w:t>возможностях другого оборудования, в первую очередь оборудования турбоустановки и котла.</w:t>
      </w:r>
    </w:p>
    <w:p w14:paraId="5C05C91F"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Для высокой маневренности необходима тщательно продуманная пусковая схема. В этом вопросе нет мелочей, непродуманность любого элемента или операции может привести к резкому увеличению длительности пусковых операций.</w:t>
      </w:r>
    </w:p>
    <w:p w14:paraId="65018D8B"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И, конечно же, работа энергоблока в условиях частых </w:t>
      </w:r>
      <w:proofErr w:type="spellStart"/>
      <w:r w:rsidRPr="00726935">
        <w:rPr>
          <w:rFonts w:eastAsia="Times New Roman" w:cs="Times New Roman"/>
          <w:szCs w:val="24"/>
          <w:lang w:val="ru-RU" w:eastAsia="ru-RU"/>
        </w:rPr>
        <w:t>разгружений</w:t>
      </w:r>
      <w:proofErr w:type="spellEnd"/>
      <w:r w:rsidRPr="00726935">
        <w:rPr>
          <w:rFonts w:eastAsia="Times New Roman" w:cs="Times New Roman"/>
          <w:szCs w:val="24"/>
          <w:lang w:val="ru-RU" w:eastAsia="ru-RU"/>
        </w:rPr>
        <w:t>- нагружений, пусков и остановок невозможна без хорошей подготовки оперативного персонала и хорошего понимания всех опасностей, которые порождаются этими режимами.</w:t>
      </w:r>
    </w:p>
    <w:p w14:paraId="079FF1D4" w14:textId="77777777" w:rsidR="00726935" w:rsidRPr="00726935" w:rsidRDefault="00726935" w:rsidP="00726935">
      <w:pPr>
        <w:ind w:firstLine="708"/>
        <w:rPr>
          <w:rFonts w:eastAsia="Times New Roman" w:cs="Times New Roman"/>
          <w:i/>
          <w:iCs/>
          <w:szCs w:val="28"/>
          <w:lang w:val="ru-RU" w:eastAsia="ru-RU"/>
        </w:rPr>
      </w:pPr>
      <w:r w:rsidRPr="00726935">
        <w:rPr>
          <w:rFonts w:eastAsia="Times New Roman" w:cs="Times New Roman"/>
          <w:i/>
          <w:iCs/>
          <w:szCs w:val="28"/>
          <w:lang w:val="ru-RU" w:eastAsia="ru-RU"/>
        </w:rPr>
        <w:t xml:space="preserve">Повышение маневренности турбоустановок и их перевод в режимах частых </w:t>
      </w:r>
      <w:proofErr w:type="spellStart"/>
      <w:r w:rsidRPr="00726935">
        <w:rPr>
          <w:rFonts w:eastAsia="Times New Roman" w:cs="Times New Roman"/>
          <w:i/>
          <w:iCs/>
          <w:szCs w:val="28"/>
          <w:lang w:val="ru-RU" w:eastAsia="ru-RU"/>
        </w:rPr>
        <w:t>разгружений</w:t>
      </w:r>
      <w:proofErr w:type="spellEnd"/>
      <w:r w:rsidRPr="00726935">
        <w:rPr>
          <w:rFonts w:eastAsia="Times New Roman" w:cs="Times New Roman"/>
          <w:i/>
          <w:iCs/>
          <w:szCs w:val="28"/>
          <w:lang w:val="ru-RU" w:eastAsia="ru-RU"/>
        </w:rPr>
        <w:t xml:space="preserve"> - нагружений</w:t>
      </w:r>
    </w:p>
    <w:p w14:paraId="1E0D0DD0"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Повышение маневренности действующего оборудования, особенно мощных энергоблоков, является сложной задачей, решение которой в полной мере доступно лишь персоналу наладочных организаций, работающих в содружестве с заводом-изготовителем турбины и научно-исследовательскими организациями. Однако понимание существа проблем, связанных с быстрыми пусками и остановками, позволяет персоналу ТЭЦ провести ряд простых мероприятий, которые если и не сократят время основных операций по развороту ротора и нагружению турбины (этого нельзя делать без согласия завода-изготовителя), то во всяком случае увеличат долговечность работающего оборудования.</w:t>
      </w:r>
    </w:p>
    <w:p w14:paraId="75D79616" w14:textId="77777777" w:rsidR="00726935" w:rsidRPr="00726935" w:rsidRDefault="00726935" w:rsidP="00726935">
      <w:pPr>
        <w:ind w:firstLine="708"/>
        <w:rPr>
          <w:rFonts w:eastAsia="Times New Roman" w:cs="Times New Roman"/>
          <w:i/>
          <w:szCs w:val="24"/>
          <w:lang w:val="ru-RU" w:eastAsia="ru-RU"/>
        </w:rPr>
      </w:pPr>
      <w:r w:rsidRPr="00726935">
        <w:rPr>
          <w:rFonts w:eastAsia="Times New Roman" w:cs="Times New Roman"/>
          <w:szCs w:val="24"/>
          <w:lang w:val="ru-RU" w:eastAsia="ru-RU"/>
        </w:rPr>
        <w:t xml:space="preserve">Прежде всего необходимо тщательно выполнить изоляцию турбины, регулирующих и стопорных клапанов, перепускных труб, паропроводов и арматуры на них. Это позволит избежать тепловых деформаций корпуса при остывании и большой разницы в скорости остывания перечисленных элементов, облегчит пуск из горячего состояния. </w:t>
      </w:r>
      <w:r w:rsidRPr="00726935">
        <w:rPr>
          <w:rFonts w:eastAsia="Times New Roman" w:cs="Times New Roman"/>
          <w:i/>
          <w:szCs w:val="24"/>
          <w:lang w:val="ru-RU" w:eastAsia="ru-RU"/>
        </w:rPr>
        <w:t>Хорошая изоляция — это простое и очень эффективное средство повышения маневренности и надежности работы турбины.</w:t>
      </w:r>
    </w:p>
    <w:p w14:paraId="6AA5CCAA"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Во многих случаях низкая маневренность турбоустановки является следствием не плохой конструкции, а несовершенства пусковой схемы. Типичными примерами этого могут быть недостаточная пропускная способность РОУ и дренажей, не позволяющая быстро прогревать паропроводы, и большое количество запорной арматуры с ручным приводом, требующей много времени для переключений.</w:t>
      </w:r>
    </w:p>
    <w:p w14:paraId="75A98D91"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 xml:space="preserve">Для работы в маневренном режиме турбина должна быть оснащена приборами для измерений параметров, характеризующих надежность работы при нестационарных режимах. Обязательно должны измеряться температура в камере регулирующей ступени, разности температур между верхом и низом корпуса, по ширине фланца, между фланцем и стенкой корпуса, между фланцем и шпильками, в характерных точках корпусов стопорного и </w:t>
      </w:r>
      <w:proofErr w:type="spellStart"/>
      <w:r w:rsidRPr="00726935">
        <w:rPr>
          <w:rFonts w:eastAsia="Times New Roman" w:cs="Times New Roman"/>
          <w:szCs w:val="24"/>
          <w:lang w:val="ru-RU" w:eastAsia="ru-RU"/>
        </w:rPr>
        <w:t>регули</w:t>
      </w:r>
      <w:proofErr w:type="spellEnd"/>
      <w:r w:rsidRPr="00726935">
        <w:rPr>
          <w:rFonts w:eastAsia="Times New Roman" w:cs="Times New Roman"/>
          <w:szCs w:val="24"/>
          <w:lang w:val="ru-RU" w:eastAsia="ru-RU"/>
        </w:rPr>
        <w:t xml:space="preserve">- </w:t>
      </w:r>
      <w:proofErr w:type="spellStart"/>
      <w:r w:rsidRPr="00726935">
        <w:rPr>
          <w:rFonts w:eastAsia="Times New Roman" w:cs="Times New Roman"/>
          <w:szCs w:val="24"/>
          <w:lang w:val="ru-RU" w:eastAsia="ru-RU"/>
        </w:rPr>
        <w:t>рующего</w:t>
      </w:r>
      <w:proofErr w:type="spellEnd"/>
      <w:r w:rsidRPr="00726935">
        <w:rPr>
          <w:rFonts w:eastAsia="Times New Roman" w:cs="Times New Roman"/>
          <w:szCs w:val="24"/>
          <w:lang w:val="ru-RU" w:eastAsia="ru-RU"/>
        </w:rPr>
        <w:t xml:space="preserve"> клапанов и, возможно, некоторые другие параметры. Отсутствие этих измерений приводит к пускам установки вслепую, без должного контроля Дальнейшие усовершенствования с целью повышения маневренности </w:t>
      </w:r>
      <w:r w:rsidRPr="00726935">
        <w:rPr>
          <w:rFonts w:eastAsia="Times New Roman" w:cs="Times New Roman"/>
          <w:szCs w:val="24"/>
          <w:lang w:val="ru-RU" w:eastAsia="ru-RU"/>
        </w:rPr>
        <w:lastRenderedPageBreak/>
        <w:t>разрабатываются наладочными организациями совместно с заводами и научно-исследовательскими институтами. При этом определятся факторы, ограничивающие скорость пуска или нагружения на отдельных этапах.</w:t>
      </w:r>
    </w:p>
    <w:p w14:paraId="04A8DE87"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Регенеративный подогрев конденсата и питательной воды отработавшим в турбине паром обеспечивает приращение КПД современных конденсационных паротурбинных установок на 16-18 % и является одним из основных источников повышения эффективности теплоэнергетических установок и экономии топлива на электростанциях. Энергетическая эффективность регенеративного процесса заключается главным образом в уменьшении потерь теплоты в конденсаторе турбины. Пар регенеративных отборов совершает работу в турбине без потерь теплоты в конденсаторе. Холодным источником для этого пара служит конденсат и питательная вода, воспринимающие теплоту отработавшего в турбине пара. При этом повышается температура подвода теплоты в цикле, уменьшается количество теплоты, подводимой к единице массы рабочего тела, и снижаются потери теплоты в холодном источнике, что ведет к повышению термического КПД цикла паротурбинной установки и экономии топлива [37].</w:t>
      </w:r>
    </w:p>
    <w:p w14:paraId="5D6D956B"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Регенеративный подогрев воды на теплофикационных паротурбинных установках также обеспечивает экономию топлива, уменьшая потери теплоты в конденсаторе и повышая выработку электроэнергии на тепловом потреблении. Поэтому все теплофикационные паротурбинные установки имеют развитые системы регенерации [38]. Вместе с тем имеются и существенные различия во влиянии регенеративного процесса на эффективность конденсационных и теплофикационных паротурбинных установок. Эти различия определяются главным образом технологической схемой теплофикационных турбоустановок, значительная часть которых, как отмечено ранее, может работать практически без потерь теплоты в конденсаторе.</w:t>
      </w:r>
    </w:p>
    <w:p w14:paraId="500A0270"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Выполненные исследования работы теплофикационных турбин и анализ полученного материала позволили установить следующее. Так как основное назначение регенеративного процесса заключается в уменьшении потерь теплоты в конденсаторе, то при работе теплофикационных паротурбинных установок без потерь теплоты в конденсаторе или с минимальными потерями эффективность регенерации в значительной мере утрачивается. В этом случае регенеративный процесс уже не выполняет своего основного назначения - значительного повышения термического КПД цикла паротурбинной установки. Следовательно, на режимах работы теплофикационных паротурбинных установок по тепловому графику с закрытыми поворотными диафрагмами, противодавлением или ухудшенным вакуумом регенеративные отборы пара могут быть отключены практически без увеличения потерь теплоты в установке.</w:t>
      </w:r>
    </w:p>
    <w:p w14:paraId="2B0C50FD" w14:textId="77777777" w:rsidR="00726935" w:rsidRPr="00726935" w:rsidRDefault="00726935" w:rsidP="00726935">
      <w:pPr>
        <w:ind w:firstLine="708"/>
        <w:rPr>
          <w:rFonts w:eastAsia="Times New Roman" w:cs="Times New Roman"/>
          <w:szCs w:val="24"/>
          <w:lang w:val="ru-RU" w:eastAsia="ru-RU"/>
        </w:rPr>
      </w:pPr>
      <w:r w:rsidRPr="00726935">
        <w:rPr>
          <w:rFonts w:eastAsia="Times New Roman" w:cs="Times New Roman"/>
          <w:szCs w:val="24"/>
          <w:lang w:val="ru-RU" w:eastAsia="ru-RU"/>
        </w:rPr>
        <w:t>В общем случае уравнение материального баланса теплофикационной турбины с регулируемым отбором пара имеет вид:</w:t>
      </w:r>
    </w:p>
    <w:p w14:paraId="128BCCA2" w14:textId="77777777" w:rsidR="00726935" w:rsidRPr="00726935" w:rsidRDefault="00726935" w:rsidP="00726935">
      <w:pPr>
        <w:ind w:firstLine="708"/>
        <w:rPr>
          <w:rFonts w:eastAsia="Times New Roman" w:cs="Times New Roman"/>
          <w:szCs w:val="24"/>
          <w:lang w:val="ru-RU" w:eastAsia="ru-RU"/>
        </w:rPr>
      </w:pPr>
    </w:p>
    <w:p w14:paraId="18362AB6" w14:textId="77777777" w:rsidR="00726935" w:rsidRPr="00726935" w:rsidRDefault="00726935" w:rsidP="00726935">
      <w:pPr>
        <w:ind w:firstLine="708"/>
        <w:jc w:val="right"/>
        <w:rPr>
          <w:rFonts w:eastAsia="Times New Roman" w:cs="Times New Roman"/>
          <w:szCs w:val="24"/>
          <w:lang w:val="ru-RU" w:eastAsia="ru-RU"/>
        </w:rPr>
      </w:pPr>
      <m:oMath>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ту</m:t>
            </m:r>
          </m:sub>
        </m:sSub>
        <m:r>
          <w:rPr>
            <w:rFonts w:ascii="Cambria Math" w:eastAsia="Times New Roman" w:hAnsi="Cambria Math" w:cs="Times New Roman"/>
            <w:szCs w:val="24"/>
            <w:lang w:val="ru-RU" w:eastAsia="ru-RU"/>
          </w:rPr>
          <m:t>=</m:t>
        </m:r>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т</m:t>
            </m:r>
          </m:sub>
        </m:sSub>
        <m:r>
          <w:rPr>
            <w:rFonts w:ascii="Cambria Math" w:eastAsia="Times New Roman" w:hAnsi="Cambria Math" w:cs="Times New Roman"/>
            <w:szCs w:val="24"/>
            <w:lang w:val="ru-RU" w:eastAsia="ru-RU"/>
          </w:rPr>
          <m:t>+</m:t>
        </m:r>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к</m:t>
            </m:r>
          </m:sub>
        </m:sSub>
        <m:r>
          <w:rPr>
            <w:rFonts w:ascii="Cambria Math" w:eastAsia="Times New Roman" w:hAnsi="Cambria Math" w:cs="Times New Roman"/>
            <w:szCs w:val="24"/>
            <w:lang w:val="ru-RU" w:eastAsia="ru-RU"/>
          </w:rPr>
          <m:t>+</m:t>
        </m:r>
        <m:nary>
          <m:naryPr>
            <m:chr m:val="∑"/>
            <m:limLoc m:val="undOvr"/>
            <m:ctrlPr>
              <w:rPr>
                <w:rFonts w:ascii="Cambria Math" w:eastAsia="Times New Roman" w:hAnsi="Cambria Math" w:cs="Times New Roman"/>
                <w:i/>
                <w:szCs w:val="24"/>
                <w:lang w:val="ru-RU" w:eastAsia="ru-RU"/>
              </w:rPr>
            </m:ctrlPr>
          </m:naryPr>
          <m:sub>
            <m:r>
              <w:rPr>
                <w:rFonts w:ascii="Cambria Math" w:eastAsia="Times New Roman" w:hAnsi="Cambria Math" w:cs="Times New Roman"/>
                <w:szCs w:val="24"/>
                <w:lang w:val="ru-RU" w:eastAsia="ru-RU"/>
              </w:rPr>
              <m:t>1</m:t>
            </m:r>
          </m:sub>
          <m:sup>
            <m:r>
              <w:rPr>
                <w:rFonts w:ascii="Cambria Math" w:eastAsia="Times New Roman" w:hAnsi="Cambria Math" w:cs="Times New Roman"/>
                <w:szCs w:val="24"/>
                <w:lang w:val="en-US" w:eastAsia="ru-RU"/>
              </w:rPr>
              <m:t>n</m:t>
            </m:r>
          </m:sup>
          <m:e>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r</m:t>
                </m:r>
              </m:sub>
            </m:sSub>
          </m:e>
        </m:nary>
      </m:oMath>
      <w:r w:rsidRPr="00726935">
        <w:rPr>
          <w:rFonts w:eastAsia="Times New Roman" w:cs="Times New Roman"/>
          <w:szCs w:val="24"/>
          <w:lang w:val="ru-RU" w:eastAsia="ru-RU"/>
        </w:rPr>
        <w:t xml:space="preserve">, </w:t>
      </w:r>
      <w:r w:rsidRPr="00726935">
        <w:rPr>
          <w:rFonts w:eastAsia="Times New Roman" w:cs="Times New Roman"/>
          <w:szCs w:val="24"/>
          <w:lang w:val="ru-RU" w:eastAsia="ru-RU"/>
        </w:rPr>
        <w:tab/>
      </w:r>
      <w:r w:rsidRPr="00726935">
        <w:rPr>
          <w:rFonts w:eastAsia="Times New Roman" w:cs="Times New Roman"/>
          <w:szCs w:val="24"/>
          <w:lang w:val="ru-RU" w:eastAsia="ru-RU"/>
        </w:rPr>
        <w:tab/>
      </w:r>
      <w:r w:rsidRPr="00726935">
        <w:rPr>
          <w:rFonts w:eastAsia="Times New Roman" w:cs="Times New Roman"/>
          <w:szCs w:val="24"/>
          <w:lang w:val="ru-RU" w:eastAsia="ru-RU"/>
        </w:rPr>
        <w:tab/>
      </w:r>
      <w:r w:rsidRPr="00726935">
        <w:rPr>
          <w:rFonts w:eastAsia="Times New Roman" w:cs="Times New Roman"/>
          <w:szCs w:val="24"/>
          <w:lang w:val="ru-RU" w:eastAsia="ru-RU"/>
        </w:rPr>
        <w:tab/>
      </w:r>
      <w:r w:rsidRPr="00726935">
        <w:rPr>
          <w:rFonts w:eastAsia="Times New Roman" w:cs="Times New Roman"/>
          <w:szCs w:val="24"/>
          <w:lang w:val="ru-RU" w:eastAsia="ru-RU"/>
        </w:rPr>
        <w:tab/>
        <w:t>(3.1)</w:t>
      </w:r>
    </w:p>
    <w:p w14:paraId="71114302" w14:textId="77777777" w:rsidR="00726935" w:rsidRPr="00726935" w:rsidRDefault="00726935" w:rsidP="00726935">
      <w:pPr>
        <w:ind w:firstLine="0"/>
        <w:rPr>
          <w:rFonts w:eastAsia="Times New Roman" w:cs="Times New Roman"/>
          <w:szCs w:val="24"/>
          <w:lang w:val="ru-RU" w:eastAsia="ru-RU"/>
        </w:rPr>
      </w:pPr>
    </w:p>
    <w:p w14:paraId="3E449B16" w14:textId="77777777" w:rsidR="00726935" w:rsidRPr="00726935" w:rsidRDefault="00726935" w:rsidP="00726935">
      <w:pPr>
        <w:ind w:firstLine="0"/>
        <w:rPr>
          <w:rFonts w:eastAsia="Times New Roman" w:cs="Times New Roman"/>
          <w:szCs w:val="24"/>
          <w:lang w:val="ru-RU" w:eastAsia="ru-RU"/>
        </w:rPr>
      </w:pPr>
      <w:r w:rsidRPr="00726935">
        <w:rPr>
          <w:rFonts w:eastAsia="Times New Roman" w:cs="Times New Roman"/>
          <w:szCs w:val="24"/>
          <w:lang w:val="ru-RU" w:eastAsia="ru-RU"/>
        </w:rPr>
        <w:t xml:space="preserve">где  </w:t>
      </w:r>
      <m:oMath>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ту</m:t>
            </m:r>
          </m:sub>
        </m:sSub>
      </m:oMath>
      <w:r w:rsidRPr="00726935">
        <w:rPr>
          <w:rFonts w:eastAsia="Times New Roman" w:cs="Times New Roman"/>
          <w:szCs w:val="24"/>
          <w:lang w:val="ru-RU" w:eastAsia="ru-RU"/>
        </w:rPr>
        <w:t xml:space="preserve">  –  расход пара на турбоустановку,</w:t>
      </w:r>
    </w:p>
    <w:p w14:paraId="68FE8277" w14:textId="77777777" w:rsidR="00726935" w:rsidRPr="00726935" w:rsidRDefault="00726935" w:rsidP="00726935">
      <w:pPr>
        <w:ind w:firstLine="0"/>
        <w:rPr>
          <w:rFonts w:eastAsia="Times New Roman" w:cs="Times New Roman"/>
          <w:szCs w:val="24"/>
          <w:lang w:val="ru-RU" w:eastAsia="ru-RU"/>
        </w:rPr>
      </w:pPr>
      <m:oMath>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т</m:t>
            </m:r>
          </m:sub>
        </m:sSub>
      </m:oMath>
      <w:r w:rsidRPr="00726935">
        <w:rPr>
          <w:rFonts w:eastAsia="Times New Roman" w:cs="Times New Roman"/>
          <w:szCs w:val="24"/>
          <w:lang w:val="ru-RU" w:eastAsia="ru-RU"/>
        </w:rPr>
        <w:t xml:space="preserve">  –  расход пара в теплофикационный отбор,</w:t>
      </w:r>
    </w:p>
    <w:p w14:paraId="06E00984" w14:textId="77777777" w:rsidR="00726935" w:rsidRPr="00726935" w:rsidRDefault="00726935" w:rsidP="00726935">
      <w:pPr>
        <w:ind w:firstLine="0"/>
        <w:rPr>
          <w:rFonts w:eastAsia="Times New Roman" w:cs="Times New Roman"/>
          <w:szCs w:val="24"/>
          <w:lang w:val="ru-RU" w:eastAsia="ru-RU"/>
        </w:rPr>
      </w:pPr>
      <m:oMath>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к</m:t>
            </m:r>
          </m:sub>
        </m:sSub>
      </m:oMath>
      <w:r w:rsidRPr="00726935">
        <w:rPr>
          <w:rFonts w:eastAsia="Times New Roman" w:cs="Times New Roman"/>
          <w:szCs w:val="24"/>
          <w:lang w:val="ru-RU" w:eastAsia="ru-RU"/>
        </w:rPr>
        <w:t xml:space="preserve">  –  расход пара в конденсатор,</w:t>
      </w:r>
    </w:p>
    <w:p w14:paraId="5BD9D136" w14:textId="77777777" w:rsidR="00726935" w:rsidRPr="00726935" w:rsidRDefault="00726935" w:rsidP="00726935">
      <w:pPr>
        <w:ind w:firstLine="0"/>
        <w:rPr>
          <w:rFonts w:eastAsia="Times New Roman" w:cs="Times New Roman"/>
          <w:szCs w:val="24"/>
          <w:lang w:val="ru-RU" w:eastAsia="ru-RU"/>
        </w:rPr>
      </w:pPr>
      <m:oMath>
        <m:nary>
          <m:naryPr>
            <m:chr m:val="∑"/>
            <m:limLoc m:val="undOvr"/>
            <m:ctrlPr>
              <w:rPr>
                <w:rFonts w:ascii="Cambria Math" w:eastAsia="Times New Roman" w:hAnsi="Cambria Math" w:cs="Times New Roman"/>
                <w:i/>
                <w:szCs w:val="24"/>
                <w:lang w:val="ru-RU" w:eastAsia="ru-RU"/>
              </w:rPr>
            </m:ctrlPr>
          </m:naryPr>
          <m:sub>
            <m:r>
              <w:rPr>
                <w:rFonts w:ascii="Cambria Math" w:eastAsia="Times New Roman" w:hAnsi="Cambria Math" w:cs="Times New Roman"/>
                <w:szCs w:val="24"/>
                <w:lang w:val="ru-RU" w:eastAsia="ru-RU"/>
              </w:rPr>
              <m:t>1</m:t>
            </m:r>
          </m:sub>
          <m:sup>
            <m:r>
              <w:rPr>
                <w:rFonts w:ascii="Cambria Math" w:eastAsia="Times New Roman" w:hAnsi="Cambria Math" w:cs="Times New Roman"/>
                <w:szCs w:val="24"/>
                <w:lang w:val="en-US" w:eastAsia="ru-RU"/>
              </w:rPr>
              <m:t>n</m:t>
            </m:r>
          </m:sup>
          <m:e>
            <m:sSub>
              <m:sSubPr>
                <m:ctrlPr>
                  <w:rPr>
                    <w:rFonts w:ascii="Cambria Math" w:eastAsia="Times New Roman" w:hAnsi="Cambria Math" w:cs="Times New Roman"/>
                    <w:i/>
                    <w:szCs w:val="24"/>
                    <w:lang w:val="ru-RU" w:eastAsia="ru-RU"/>
                  </w:rPr>
                </m:ctrlPr>
              </m:sSubPr>
              <m:e>
                <m:r>
                  <w:rPr>
                    <w:rFonts w:ascii="Cambria Math" w:eastAsia="Times New Roman" w:hAnsi="Cambria Math" w:cs="Times New Roman"/>
                    <w:szCs w:val="24"/>
                    <w:lang w:val="ru-RU" w:eastAsia="ru-RU"/>
                  </w:rPr>
                  <m:t>G</m:t>
                </m:r>
              </m:e>
              <m:sub>
                <m:r>
                  <w:rPr>
                    <w:rFonts w:ascii="Cambria Math" w:eastAsia="Times New Roman" w:hAnsi="Cambria Math" w:cs="Times New Roman"/>
                    <w:szCs w:val="24"/>
                    <w:lang w:val="ru-RU" w:eastAsia="ru-RU"/>
                  </w:rPr>
                  <m:t>r</m:t>
                </m:r>
              </m:sub>
            </m:sSub>
          </m:e>
        </m:nary>
      </m:oMath>
      <w:r w:rsidRPr="00726935">
        <w:rPr>
          <w:rFonts w:eastAsia="Times New Roman" w:cs="Times New Roman"/>
          <w:szCs w:val="24"/>
          <w:lang w:val="ru-RU" w:eastAsia="ru-RU"/>
        </w:rPr>
        <w:t xml:space="preserve"> –  суммарный расход пара в регенеративные отборы. </w:t>
      </w:r>
    </w:p>
    <w:p w14:paraId="4E3BF0AA" w14:textId="77777777" w:rsidR="00726935" w:rsidRPr="00726935" w:rsidRDefault="00726935" w:rsidP="00726935">
      <w:pPr>
        <w:ind w:firstLine="708"/>
        <w:rPr>
          <w:rFonts w:eastAsia="Times New Roman" w:cs="Times New Roman"/>
          <w:szCs w:val="28"/>
          <w:lang w:val="ru-RU" w:eastAsia="ru-RU"/>
        </w:rPr>
      </w:pPr>
      <w:r w:rsidRPr="00726935">
        <w:rPr>
          <w:rFonts w:eastAsia="Times New Roman" w:cs="Times New Roman"/>
          <w:szCs w:val="28"/>
          <w:lang w:val="ru-RU" w:eastAsia="ru-RU"/>
        </w:rPr>
        <w:t>В первом приближении можно считать, что параметры пара в камере регулируемого отбора турбины и в ЧНД остаются постоянными при отключении регенеративных отборов турбины. Принятое допущение оправдано, во-первых, потому, что на рассматриваемых режимах параметры пара действительно близки к постоянным, и, во-вторых потому, что такое допущение является обычным для подобных случаем и очень слабо влияет на результаты исследования.</w:t>
      </w:r>
    </w:p>
    <w:p w14:paraId="6C8C80BF" w14:textId="77777777" w:rsidR="00726935" w:rsidRPr="00726935" w:rsidRDefault="00726935" w:rsidP="00726935">
      <w:pPr>
        <w:ind w:firstLine="708"/>
        <w:rPr>
          <w:rFonts w:eastAsia="Times New Roman" w:cs="Times New Roman"/>
          <w:szCs w:val="28"/>
          <w:lang w:val="ru-RU" w:eastAsia="ru-RU"/>
        </w:rPr>
      </w:pPr>
      <w:r w:rsidRPr="00726935">
        <w:rPr>
          <w:rFonts w:eastAsia="Times New Roman" w:cs="Times New Roman"/>
          <w:szCs w:val="28"/>
          <w:lang w:val="ru-RU" w:eastAsia="ru-RU"/>
        </w:rPr>
        <w:t>Анализ уравнения (3.1) позволяет отметить следующее. Для данных условий работы турбины первый и второй члены правой части этого уравнения действительно представляют собой постоянные величин. Расход пара в теплофикационный отбор однозначно определяется</w:t>
      </w:r>
    </w:p>
    <w:p w14:paraId="65341B2B" w14:textId="77777777" w:rsidR="00726935" w:rsidRPr="00726935" w:rsidRDefault="00726935" w:rsidP="00726935">
      <w:pPr>
        <w:ind w:firstLine="0"/>
        <w:rPr>
          <w:rFonts w:eastAsia="Times New Roman" w:cs="Times New Roman"/>
          <w:szCs w:val="28"/>
          <w:lang w:val="ru-RU" w:eastAsia="ru-RU"/>
        </w:rPr>
      </w:pPr>
      <w:r w:rsidRPr="00726935">
        <w:rPr>
          <w:rFonts w:eastAsia="Times New Roman" w:cs="Times New Roman"/>
          <w:szCs w:val="28"/>
          <w:lang w:val="ru-RU" w:eastAsia="ru-RU"/>
        </w:rPr>
        <w:t xml:space="preserve">данным отпуском теплоты и температурой сетевой воды, значения которых в нашем случае постоянны. Вентиляционный расход пара в конденсатор при закрытой поворотной диафрагме ЧНД также является постоянной величиной, так как зависит от разницы давления пара в отборе и конденсаторе, которая для данных условий постоянна. Что же касается третьего члена правой части уравнения - суммарного расход пара в регенеративные отборы турбины, - то он будет постоянной величиной только в том случае, если все регенеративные отборы пара будут полностью включены. Если же часть регенеративных отборов отключить, то величина этого члена существенно уменьшится и может быть равна нулю. Так как поворотная диафрагма ЧНД закрыта, то отключение регенеративных отборов не приведет к </w:t>
      </w:r>
      <w:proofErr w:type="spellStart"/>
      <w:r w:rsidRPr="00726935">
        <w:rPr>
          <w:rFonts w:eastAsia="Times New Roman" w:cs="Times New Roman"/>
          <w:szCs w:val="28"/>
          <w:lang w:val="ru-RU" w:eastAsia="ru-RU"/>
        </w:rPr>
        <w:t>увеличеник</w:t>
      </w:r>
      <w:proofErr w:type="spellEnd"/>
      <w:r w:rsidRPr="00726935">
        <w:rPr>
          <w:rFonts w:eastAsia="Times New Roman" w:cs="Times New Roman"/>
          <w:szCs w:val="28"/>
          <w:lang w:val="ru-RU" w:eastAsia="ru-RU"/>
        </w:rPr>
        <w:t xml:space="preserve"> расхода пара в конденсатор, как это бывает на конденсационных режимах а вызовет эквивалентное уменьшение расхода пара на турбину.</w:t>
      </w:r>
    </w:p>
    <w:p w14:paraId="1B031D29" w14:textId="77777777" w:rsidR="00726935" w:rsidRPr="00726935" w:rsidRDefault="00726935" w:rsidP="00726935">
      <w:pPr>
        <w:ind w:firstLine="708"/>
        <w:rPr>
          <w:rFonts w:eastAsia="Times New Roman" w:cs="Times New Roman"/>
          <w:szCs w:val="28"/>
          <w:lang w:val="ru-RU" w:eastAsia="ru-RU"/>
        </w:rPr>
      </w:pPr>
      <w:r w:rsidRPr="00726935">
        <w:rPr>
          <w:rFonts w:eastAsia="Times New Roman" w:cs="Times New Roman"/>
          <w:szCs w:val="28"/>
          <w:lang w:val="ru-RU" w:eastAsia="ru-RU"/>
        </w:rPr>
        <w:t>Суммарная доля регенеративных отборов пара современных теплофикационных турбин составляет 20-25% от расхода пара на турбину. Следовательно, отключая и включая снова регенеративные отборы пара, мы можем существенно изменять расход пара на турбину, работающую по тепловому графику. Отпуск теплоты и расход пара в конденсатор при этом не изменяются, так как не изменяются факторы, определяющие их величины.</w:t>
      </w:r>
    </w:p>
    <w:p w14:paraId="61826DE2" w14:textId="77777777" w:rsidR="00726935" w:rsidRPr="00726935" w:rsidRDefault="00726935" w:rsidP="00726935">
      <w:pPr>
        <w:ind w:firstLine="708"/>
        <w:rPr>
          <w:rFonts w:eastAsia="Times New Roman" w:cs="Times New Roman"/>
          <w:szCs w:val="28"/>
          <w:lang w:val="ru-RU" w:eastAsia="ru-RU"/>
        </w:rPr>
      </w:pPr>
      <w:r w:rsidRPr="00726935">
        <w:rPr>
          <w:rFonts w:eastAsia="Times New Roman" w:cs="Times New Roman"/>
          <w:szCs w:val="28"/>
          <w:lang w:val="ru-RU" w:eastAsia="ru-RU"/>
        </w:rPr>
        <w:t>При выполнении анализа уравнения энергетического баланса теплофикационной турбины можно условно считать, что электрическая мощность турбины вырабатывается тремя различными потоками пара:</w:t>
      </w:r>
    </w:p>
    <w:p w14:paraId="63BE5596" w14:textId="77777777" w:rsidR="00726935" w:rsidRPr="00726935" w:rsidRDefault="00726935" w:rsidP="00726935">
      <w:pPr>
        <w:ind w:firstLine="0"/>
        <w:rPr>
          <w:rFonts w:eastAsia="Times New Roman" w:cs="Times New Roman"/>
          <w:szCs w:val="28"/>
          <w:lang w:val="ru-RU" w:eastAsia="ru-RU"/>
        </w:rPr>
      </w:pPr>
      <w:r w:rsidRPr="00726935">
        <w:rPr>
          <w:rFonts w:eastAsia="Times New Roman" w:cs="Times New Roman"/>
          <w:szCs w:val="28"/>
          <w:lang w:val="ru-RU" w:eastAsia="ru-RU"/>
        </w:rPr>
        <w:t>идущим в теплофикационный отбор, идущим в конденсатор и отбираемым для регенеративного подогрева конденсата и питательной воды.</w:t>
      </w:r>
    </w:p>
    <w:p w14:paraId="17E63735" w14:textId="77777777" w:rsidR="00726935" w:rsidRPr="00726935" w:rsidRDefault="00726935" w:rsidP="00726935">
      <w:pPr>
        <w:ind w:firstLine="0"/>
        <w:rPr>
          <w:rFonts w:eastAsia="Times New Roman" w:cs="Times New Roman"/>
          <w:szCs w:val="28"/>
          <w:lang w:val="ru-RU" w:eastAsia="ru-RU"/>
        </w:rPr>
      </w:pPr>
    </w:p>
    <w:p w14:paraId="4E1662F4" w14:textId="75E0AC51" w:rsidR="00B67752" w:rsidRPr="00B67752" w:rsidRDefault="00726935" w:rsidP="00726935">
      <w:pPr>
        <w:rPr>
          <w:lang w:val="ru-RU"/>
        </w:rPr>
      </w:pPr>
      <w:r w:rsidRPr="00726935">
        <w:rPr>
          <w:rFonts w:eastAsia="Times New Roman" w:cs="Times New Roman"/>
          <w:szCs w:val="28"/>
          <w:lang w:val="ru-RU" w:eastAsia="ru-RU"/>
        </w:rPr>
        <w:t>.</w:t>
      </w:r>
    </w:p>
    <w:p w14:paraId="4E1662F5" w14:textId="77777777" w:rsidR="006D1568" w:rsidRDefault="00250F7E" w:rsidP="005D50F9">
      <w:pPr>
        <w:rPr>
          <w:lang w:val="ru-RU"/>
        </w:rPr>
      </w:pPr>
      <w:r>
        <w:rPr>
          <w:lang w:val="ru-RU"/>
        </w:rPr>
        <w:t xml:space="preserve"> </w:t>
      </w:r>
      <w:r w:rsidR="006D1568">
        <w:rPr>
          <w:lang w:val="ru-RU"/>
        </w:rPr>
        <w:br w:type="page"/>
      </w:r>
    </w:p>
    <w:p w14:paraId="63082E13" w14:textId="77777777" w:rsidR="005E6975" w:rsidRPr="005E6975" w:rsidRDefault="005E6975" w:rsidP="005E6975">
      <w:pPr>
        <w:keepNext/>
        <w:keepLines/>
        <w:ind w:firstLine="0"/>
        <w:contextualSpacing/>
        <w:jc w:val="center"/>
        <w:outlineLvl w:val="0"/>
        <w:rPr>
          <w:rFonts w:eastAsia="Times New Roman" w:cs="Times New Roman"/>
          <w:b/>
          <w:spacing w:val="-10"/>
          <w:kern w:val="28"/>
          <w:sz w:val="32"/>
          <w:szCs w:val="56"/>
          <w:lang w:val="ru-RU" w:eastAsia="ru-RU"/>
        </w:rPr>
      </w:pPr>
      <w:bookmarkStart w:id="28" w:name="_Toc91235025"/>
      <w:bookmarkStart w:id="29" w:name="_Toc96948977"/>
      <w:r w:rsidRPr="005E6975">
        <w:rPr>
          <w:rFonts w:eastAsia="Times New Roman" w:cs="Times New Roman"/>
          <w:b/>
          <w:spacing w:val="-10"/>
          <w:kern w:val="28"/>
          <w:sz w:val="32"/>
          <w:szCs w:val="56"/>
          <w:lang w:val="ru-RU" w:eastAsia="ru-RU"/>
        </w:rPr>
        <w:lastRenderedPageBreak/>
        <w:t>ЗАКЛЮЧЕНИЕ</w:t>
      </w:r>
      <w:bookmarkEnd w:id="28"/>
      <w:bookmarkEnd w:id="29"/>
    </w:p>
    <w:p w14:paraId="4BDC6AB0" w14:textId="77777777" w:rsidR="005E6975" w:rsidRPr="005E6975" w:rsidRDefault="005E6975" w:rsidP="005E6975">
      <w:pPr>
        <w:ind w:firstLine="0"/>
        <w:rPr>
          <w:rFonts w:eastAsia="Times New Roman" w:cs="Times New Roman"/>
          <w:szCs w:val="28"/>
          <w:lang w:val="ru-RU" w:eastAsia="ru-RU"/>
        </w:rPr>
      </w:pPr>
    </w:p>
    <w:p w14:paraId="61F5CF55" w14:textId="168B8987" w:rsidR="005E6975" w:rsidRPr="005E6975" w:rsidRDefault="00234A23" w:rsidP="005E6975">
      <w:pPr>
        <w:ind w:firstLine="708"/>
        <w:rPr>
          <w:rFonts w:eastAsia="Times New Roman" w:cs="Times New Roman"/>
          <w:szCs w:val="28"/>
          <w:lang w:val="ru-RU" w:eastAsia="ru-RU"/>
        </w:rPr>
      </w:pPr>
      <w:r>
        <w:rPr>
          <w:rFonts w:eastAsia="Times New Roman" w:cs="Times New Roman"/>
          <w:szCs w:val="24"/>
          <w:lang w:val="ru-RU" w:eastAsia="ru-RU"/>
        </w:rPr>
        <w:t xml:space="preserve">В работе </w:t>
      </w:r>
      <w:r w:rsidR="00196BFA">
        <w:rPr>
          <w:rFonts w:eastAsia="Times New Roman" w:cs="Times New Roman"/>
          <w:szCs w:val="24"/>
          <w:lang w:val="ru-RU" w:eastAsia="ru-RU"/>
        </w:rPr>
        <w:t>рассматривается проблема использования водорода в условиях нынешней экономики и профицита электроэнергии в связи с введением АЭС.</w:t>
      </w:r>
      <w:r w:rsidR="00196BFA" w:rsidRPr="005E6975">
        <w:rPr>
          <w:rFonts w:eastAsia="Times New Roman" w:cs="Times New Roman"/>
          <w:szCs w:val="24"/>
          <w:lang w:val="ru-RU" w:eastAsia="ru-RU"/>
        </w:rPr>
        <w:t xml:space="preserve"> Водород</w:t>
      </w:r>
      <w:r w:rsidR="005E6975" w:rsidRPr="005E6975">
        <w:rPr>
          <w:rFonts w:eastAsia="Times New Roman" w:cs="Times New Roman"/>
          <w:szCs w:val="24"/>
          <w:lang w:val="ru-RU" w:eastAsia="ru-RU"/>
        </w:rPr>
        <w:t xml:space="preserve"> рассматривается как альтернативный энергоноситель будущего из-за более высокой плотности энергии по массе, меньших экологических проблем, его обильного присутствия в различных формах во Вселенной и его конвертируемости в электричество или полезные химические вещества.</w:t>
      </w:r>
    </w:p>
    <w:p w14:paraId="2E1FD136" w14:textId="32FD412D" w:rsidR="005E6975" w:rsidRPr="005E6975" w:rsidRDefault="005E6975" w:rsidP="005E6975">
      <w:pPr>
        <w:ind w:firstLine="708"/>
        <w:rPr>
          <w:rFonts w:eastAsia="Times New Roman" w:cs="Times New Roman"/>
          <w:szCs w:val="28"/>
          <w:lang w:val="ru-RU" w:eastAsia="ru-RU"/>
        </w:rPr>
      </w:pPr>
      <w:r w:rsidRPr="005E6975">
        <w:rPr>
          <w:rFonts w:eastAsia="Times New Roman" w:cs="Times New Roman"/>
          <w:szCs w:val="28"/>
          <w:lang w:val="ru-RU" w:eastAsia="ru-RU"/>
        </w:rPr>
        <w:t>В данной работе рассматрива</w:t>
      </w:r>
      <w:r w:rsidR="00196BFA">
        <w:rPr>
          <w:rFonts w:eastAsia="Times New Roman" w:cs="Times New Roman"/>
          <w:szCs w:val="28"/>
          <w:lang w:val="ru-RU" w:eastAsia="ru-RU"/>
        </w:rPr>
        <w:t>ются</w:t>
      </w:r>
      <w:r w:rsidRPr="005E6975">
        <w:rPr>
          <w:rFonts w:eastAsia="Times New Roman" w:cs="Times New Roman"/>
          <w:szCs w:val="28"/>
          <w:lang w:val="ru-RU" w:eastAsia="ru-RU"/>
        </w:rPr>
        <w:t xml:space="preserve"> методы и проблемы производства водорода, возможности применения его в различных отраслях. Из чего сделан вывод: в</w:t>
      </w:r>
      <w:r w:rsidRPr="005E6975">
        <w:rPr>
          <w:rFonts w:eastAsia="Times New Roman" w:cs="Times New Roman"/>
          <w:szCs w:val="24"/>
          <w:lang w:val="ru-RU" w:eastAsia="ru-RU"/>
        </w:rPr>
        <w:t>одород может быть эффективно преобразован в электричество, и наоборот.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топливо.</w:t>
      </w:r>
    </w:p>
    <w:p w14:paraId="15A9DC96" w14:textId="77777777" w:rsidR="005E6975" w:rsidRPr="005E6975" w:rsidRDefault="005E6975" w:rsidP="005E6975">
      <w:pPr>
        <w:ind w:firstLine="708"/>
        <w:rPr>
          <w:rFonts w:eastAsia="Times New Roman" w:cs="Times New Roman"/>
          <w:szCs w:val="28"/>
          <w:lang w:val="ru-RU" w:eastAsia="ru-RU"/>
        </w:rPr>
      </w:pPr>
      <w:r w:rsidRPr="005E6975">
        <w:rPr>
          <w:rFonts w:eastAsia="Times New Roman" w:cs="Times New Roman"/>
          <w:szCs w:val="28"/>
          <w:lang w:val="ru-RU" w:eastAsia="ru-RU"/>
        </w:rPr>
        <w:t xml:space="preserve">Также изучена тема получения водорода из различных конфигураций цикла </w:t>
      </w:r>
      <w:r w:rsidRPr="005E6975">
        <w:rPr>
          <w:rFonts w:eastAsia="Times New Roman" w:cs="Times New Roman"/>
          <w:szCs w:val="28"/>
          <w:lang w:val="en-US" w:eastAsia="ru-RU"/>
        </w:rPr>
        <w:t>Cu</w:t>
      </w:r>
      <w:r w:rsidRPr="005E6975">
        <w:rPr>
          <w:rFonts w:eastAsia="Times New Roman" w:cs="Times New Roman"/>
          <w:szCs w:val="28"/>
          <w:lang w:val="ru-RU" w:eastAsia="ru-RU"/>
        </w:rPr>
        <w:t>-</w:t>
      </w:r>
      <w:r w:rsidRPr="005E6975">
        <w:rPr>
          <w:rFonts w:eastAsia="Times New Roman" w:cs="Times New Roman"/>
          <w:szCs w:val="28"/>
          <w:lang w:val="en-US" w:eastAsia="ru-RU"/>
        </w:rPr>
        <w:t>Cl</w:t>
      </w:r>
      <w:r w:rsidRPr="005E6975">
        <w:rPr>
          <w:rFonts w:eastAsia="Times New Roman" w:cs="Times New Roman"/>
          <w:szCs w:val="28"/>
          <w:lang w:val="ru-RU" w:eastAsia="ru-RU"/>
        </w:rPr>
        <w:t xml:space="preserve">. Также были рассмотрены достоинства и недостатки предлагаемых циклов. </w:t>
      </w:r>
    </w:p>
    <w:p w14:paraId="30802369" w14:textId="77777777" w:rsidR="005E6975" w:rsidRPr="005E6975" w:rsidRDefault="005E6975" w:rsidP="005E6975">
      <w:pPr>
        <w:ind w:firstLine="708"/>
        <w:rPr>
          <w:rFonts w:eastAsia="Times New Roman" w:cs="Times New Roman"/>
          <w:szCs w:val="28"/>
          <w:lang w:val="ru-RU" w:eastAsia="ru-RU"/>
        </w:rPr>
      </w:pPr>
      <w:r w:rsidRPr="005E6975">
        <w:rPr>
          <w:rFonts w:eastAsia="Times New Roman" w:cs="Times New Roman"/>
          <w:szCs w:val="28"/>
          <w:lang w:val="ru-RU" w:eastAsia="ru-RU"/>
        </w:rPr>
        <w:t xml:space="preserve">Цикл </w:t>
      </w:r>
      <w:proofErr w:type="spellStart"/>
      <w:r w:rsidRPr="005E6975">
        <w:rPr>
          <w:rFonts w:eastAsia="Times New Roman" w:cs="Times New Roman"/>
          <w:szCs w:val="28"/>
          <w:lang w:val="ru-RU" w:eastAsia="ru-RU"/>
        </w:rPr>
        <w:t>Cu-Cl</w:t>
      </w:r>
      <w:proofErr w:type="spellEnd"/>
      <w:r w:rsidRPr="005E6975">
        <w:rPr>
          <w:rFonts w:eastAsia="Times New Roman" w:cs="Times New Roman"/>
          <w:szCs w:val="28"/>
          <w:lang w:val="ru-RU" w:eastAsia="ru-RU"/>
        </w:rPr>
        <w:t xml:space="preserve"> является потенциально привлекательным вариантом для получения водорода из ядерной энергии. Ожидается, что по сравнению с другими вариантами производства водорода термохимический цикл </w:t>
      </w:r>
      <w:proofErr w:type="spellStart"/>
      <w:r w:rsidRPr="005E6975">
        <w:rPr>
          <w:rFonts w:eastAsia="Times New Roman" w:cs="Times New Roman"/>
          <w:szCs w:val="28"/>
          <w:lang w:val="ru-RU" w:eastAsia="ru-RU"/>
        </w:rPr>
        <w:t>Cu-Cl</w:t>
      </w:r>
      <w:proofErr w:type="spellEnd"/>
      <w:r w:rsidRPr="005E6975">
        <w:rPr>
          <w:rFonts w:eastAsia="Times New Roman" w:cs="Times New Roman"/>
          <w:szCs w:val="28"/>
          <w:lang w:val="ru-RU" w:eastAsia="ru-RU"/>
        </w:rPr>
        <w:t xml:space="preserve"> будет иметь более высокую эффективность, производить водород с меньшими затратами и оказывать меньшее воздействие на окружающую среду за счет сокращения выбросов в атмосферу, твердых отходов и энергетических расходов.</w:t>
      </w:r>
    </w:p>
    <w:p w14:paraId="3EDB4079" w14:textId="77777777" w:rsidR="005E6975" w:rsidRPr="005E6975" w:rsidRDefault="005E6975" w:rsidP="005E6975">
      <w:pPr>
        <w:ind w:firstLine="709"/>
        <w:rPr>
          <w:rFonts w:eastAsia="Times New Roman" w:cs="Times New Roman"/>
          <w:szCs w:val="28"/>
          <w:lang w:val="ru-RU" w:eastAsia="ru-RU"/>
        </w:rPr>
      </w:pPr>
      <w:r w:rsidRPr="005E6975">
        <w:rPr>
          <w:rFonts w:eastAsia="Times New Roman" w:cs="Times New Roman"/>
          <w:szCs w:val="28"/>
          <w:lang w:val="ru-RU" w:eastAsia="ru-RU"/>
        </w:rPr>
        <w:t>Предполагается внедрение цикла на ТЭЦ для увеличения манёвренности турбины, в связи с чем было рассмотрено понятие манёвренности и способы её обеспечения.</w:t>
      </w:r>
    </w:p>
    <w:p w14:paraId="7C4526D0" w14:textId="77777777" w:rsidR="005E6975" w:rsidRPr="005E6975" w:rsidRDefault="005E6975" w:rsidP="005E6975">
      <w:pPr>
        <w:ind w:firstLine="709"/>
        <w:rPr>
          <w:rFonts w:eastAsia="Times New Roman" w:cs="Times New Roman"/>
          <w:szCs w:val="28"/>
          <w:lang w:val="ru-RU" w:eastAsia="ru-RU"/>
        </w:rPr>
      </w:pPr>
    </w:p>
    <w:p w14:paraId="03EEF6FF" w14:textId="77777777" w:rsidR="005E6975" w:rsidRPr="005E6975" w:rsidRDefault="005E6975" w:rsidP="005E6975">
      <w:pPr>
        <w:ind w:firstLine="709"/>
        <w:rPr>
          <w:rFonts w:eastAsia="Times New Roman" w:cs="Times New Roman"/>
          <w:szCs w:val="28"/>
          <w:lang w:val="ru-RU" w:eastAsia="ru-RU"/>
        </w:rPr>
        <w:sectPr w:rsidR="005E6975" w:rsidRPr="005E6975">
          <w:pgSz w:w="11906" w:h="16838"/>
          <w:pgMar w:top="1134" w:right="850" w:bottom="1134" w:left="1701" w:header="708" w:footer="708" w:gutter="0"/>
          <w:cols w:space="708"/>
          <w:docGrid w:linePitch="360"/>
        </w:sectPr>
      </w:pPr>
    </w:p>
    <w:p w14:paraId="01864AD0" w14:textId="77777777" w:rsidR="005E6975" w:rsidRPr="005E6975" w:rsidRDefault="005E6975" w:rsidP="005E6975">
      <w:pPr>
        <w:keepNext/>
        <w:keepLines/>
        <w:ind w:firstLine="0"/>
        <w:contextualSpacing/>
        <w:jc w:val="center"/>
        <w:outlineLvl w:val="0"/>
        <w:rPr>
          <w:rFonts w:eastAsia="Times New Roman" w:cs="Times New Roman"/>
          <w:b/>
          <w:spacing w:val="-10"/>
          <w:kern w:val="28"/>
          <w:sz w:val="32"/>
          <w:szCs w:val="56"/>
          <w:lang w:val="ru-RU" w:eastAsia="ru-RU"/>
        </w:rPr>
      </w:pPr>
      <w:bookmarkStart w:id="30" w:name="_Toc91235026"/>
      <w:bookmarkStart w:id="31" w:name="_Toc96948978"/>
      <w:r w:rsidRPr="005E6975">
        <w:rPr>
          <w:rFonts w:eastAsia="Times New Roman" w:cs="Times New Roman"/>
          <w:b/>
          <w:spacing w:val="-10"/>
          <w:kern w:val="28"/>
          <w:sz w:val="32"/>
          <w:szCs w:val="56"/>
          <w:lang w:val="ru-RU" w:eastAsia="ru-RU"/>
        </w:rPr>
        <w:lastRenderedPageBreak/>
        <w:t>СПИСОК ИСПОЛЬЗОВАННЫХ ИСТОЧНИКОВ</w:t>
      </w:r>
      <w:bookmarkEnd w:id="30"/>
      <w:bookmarkEnd w:id="31"/>
    </w:p>
    <w:p w14:paraId="17F0CD8E" w14:textId="77777777" w:rsidR="005E6975" w:rsidRPr="005E6975" w:rsidRDefault="005E6975" w:rsidP="005E6975">
      <w:pPr>
        <w:ind w:firstLine="0"/>
        <w:rPr>
          <w:rFonts w:eastAsia="Times New Roman" w:cs="Times New Roman"/>
          <w:szCs w:val="28"/>
          <w:lang w:val="ru-RU" w:eastAsia="ru-RU"/>
        </w:rPr>
      </w:pPr>
    </w:p>
    <w:p w14:paraId="0C0A78B6"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Key world energy statistics. International Energy Agency. Paris: France; 2018.</w:t>
      </w:r>
    </w:p>
    <w:p w14:paraId="08C59EF9"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World energy outlook. International Energy Agency. Paris: France; 2015.</w:t>
      </w:r>
    </w:p>
    <w:p w14:paraId="20705ECF"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Nicoletti G, Arcuri N, Nicoletti G, Bruno R. A technical and environmental comparison between hydrogen and some fossil fuels. Energy Convers </w:t>
      </w:r>
      <w:proofErr w:type="spellStart"/>
      <w:r w:rsidRPr="005E6975">
        <w:rPr>
          <w:rFonts w:eastAsia="Times New Roman" w:cs="Times New Roman"/>
          <w:szCs w:val="24"/>
          <w:lang w:val="en-US" w:eastAsia="ru-RU"/>
        </w:rPr>
        <w:t>Manag</w:t>
      </w:r>
      <w:proofErr w:type="spellEnd"/>
      <w:r w:rsidRPr="005E6975">
        <w:rPr>
          <w:rFonts w:eastAsia="Times New Roman" w:cs="Times New Roman"/>
          <w:szCs w:val="24"/>
          <w:lang w:val="en-US" w:eastAsia="ru-RU"/>
        </w:rPr>
        <w:t xml:space="preserve"> 2015;89: 205-13 .</w:t>
      </w:r>
    </w:p>
    <w:p w14:paraId="11F1EAB4"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Muradov N, </w:t>
      </w:r>
      <w:proofErr w:type="spellStart"/>
      <w:r w:rsidRPr="005E6975">
        <w:rPr>
          <w:rFonts w:eastAsia="Times New Roman" w:cs="Times New Roman"/>
          <w:szCs w:val="24"/>
          <w:lang w:val="en-US" w:eastAsia="ru-RU"/>
        </w:rPr>
        <w:t>Veziroglu</w:t>
      </w:r>
      <w:proofErr w:type="spellEnd"/>
      <w:r w:rsidRPr="005E6975">
        <w:rPr>
          <w:rFonts w:eastAsia="Times New Roman" w:cs="Times New Roman"/>
          <w:szCs w:val="24"/>
          <w:lang w:val="en-US" w:eastAsia="ru-RU"/>
        </w:rPr>
        <w:t xml:space="preserve"> TN. From hydrocarbon to hydrogen-carbon to hydrogen economy. Int J Hydrogen Energy 2005;30: 225-37 .</w:t>
      </w:r>
    </w:p>
    <w:p w14:paraId="08C5BFC4"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Pagliaro M, </w:t>
      </w:r>
      <w:proofErr w:type="spellStart"/>
      <w:r w:rsidRPr="005E6975">
        <w:rPr>
          <w:rFonts w:eastAsia="Times New Roman" w:cs="Times New Roman"/>
          <w:szCs w:val="24"/>
          <w:lang w:val="en-US" w:eastAsia="ru-RU"/>
        </w:rPr>
        <w:t>Konstandopoulos</w:t>
      </w:r>
      <w:proofErr w:type="spellEnd"/>
      <w:r w:rsidRPr="005E6975">
        <w:rPr>
          <w:rFonts w:eastAsia="Times New Roman" w:cs="Times New Roman"/>
          <w:szCs w:val="24"/>
          <w:lang w:val="en-US" w:eastAsia="ru-RU"/>
        </w:rPr>
        <w:t xml:space="preserve"> AG. Solar Hydrogen: Fuel of the Future. Cambridge, UK: Royal Society of Chemistry; 2012.</w:t>
      </w:r>
    </w:p>
    <w:p w14:paraId="255A7F29"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proofErr w:type="spellStart"/>
      <w:r w:rsidRPr="005E6975">
        <w:rPr>
          <w:rFonts w:eastAsia="Times New Roman" w:cs="Times New Roman"/>
          <w:szCs w:val="24"/>
          <w:lang w:val="en-US" w:eastAsia="ru-RU"/>
        </w:rPr>
        <w:t>Staffell</w:t>
      </w:r>
      <w:proofErr w:type="spellEnd"/>
      <w:r w:rsidRPr="005E6975">
        <w:rPr>
          <w:rFonts w:eastAsia="Times New Roman" w:cs="Times New Roman"/>
          <w:szCs w:val="24"/>
          <w:lang w:val="en-US" w:eastAsia="ru-RU"/>
        </w:rPr>
        <w:t xml:space="preserve"> I, </w:t>
      </w:r>
      <w:proofErr w:type="spellStart"/>
      <w:r w:rsidRPr="005E6975">
        <w:rPr>
          <w:rFonts w:eastAsia="Times New Roman" w:cs="Times New Roman"/>
          <w:szCs w:val="24"/>
          <w:lang w:val="en-US" w:eastAsia="ru-RU"/>
        </w:rPr>
        <w:t>Scamman</w:t>
      </w:r>
      <w:proofErr w:type="spellEnd"/>
      <w:r w:rsidRPr="005E6975">
        <w:rPr>
          <w:rFonts w:eastAsia="Times New Roman" w:cs="Times New Roman"/>
          <w:szCs w:val="24"/>
          <w:lang w:val="en-US" w:eastAsia="ru-RU"/>
        </w:rPr>
        <w:t xml:space="preserve"> D, Velazquez Abad A, Balcombe P, </w:t>
      </w:r>
      <w:proofErr w:type="spellStart"/>
      <w:r w:rsidRPr="005E6975">
        <w:rPr>
          <w:rFonts w:eastAsia="Times New Roman" w:cs="Times New Roman"/>
          <w:szCs w:val="24"/>
          <w:lang w:val="en-US" w:eastAsia="ru-RU"/>
        </w:rPr>
        <w:t>Dodds</w:t>
      </w:r>
      <w:proofErr w:type="spellEnd"/>
      <w:r w:rsidRPr="005E6975">
        <w:rPr>
          <w:rFonts w:eastAsia="Times New Roman" w:cs="Times New Roman"/>
          <w:szCs w:val="24"/>
          <w:lang w:val="en-US" w:eastAsia="ru-RU"/>
        </w:rPr>
        <w:t xml:space="preserve"> PE, Ekins P, et al. The role of hydrogen and fuel cells in the global energy system. Energy Environ Sci 2018;12: 463-91 .</w:t>
      </w:r>
    </w:p>
    <w:p w14:paraId="1BCD0587"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Abdalla AM, Hossain S, </w:t>
      </w:r>
      <w:proofErr w:type="spellStart"/>
      <w:r w:rsidRPr="005E6975">
        <w:rPr>
          <w:rFonts w:eastAsia="Times New Roman" w:cs="Times New Roman"/>
          <w:szCs w:val="24"/>
          <w:lang w:val="en-US" w:eastAsia="ru-RU"/>
        </w:rPr>
        <w:t>Nisfindy</w:t>
      </w:r>
      <w:proofErr w:type="spellEnd"/>
      <w:r w:rsidRPr="005E6975">
        <w:rPr>
          <w:rFonts w:eastAsia="Times New Roman" w:cs="Times New Roman"/>
          <w:szCs w:val="24"/>
          <w:lang w:val="en-US" w:eastAsia="ru-RU"/>
        </w:rPr>
        <w:t xml:space="preserve"> OB, Azad AT, Dawood M, Azad AK. Hydrogen production, storage, transportation and key challenges with applications: a review. Energy Convers </w:t>
      </w:r>
      <w:proofErr w:type="spellStart"/>
      <w:r w:rsidRPr="005E6975">
        <w:rPr>
          <w:rFonts w:eastAsia="Times New Roman" w:cs="Times New Roman"/>
          <w:szCs w:val="24"/>
          <w:lang w:val="en-US" w:eastAsia="ru-RU"/>
        </w:rPr>
        <w:t>Manag</w:t>
      </w:r>
      <w:proofErr w:type="spellEnd"/>
      <w:r w:rsidRPr="005E6975">
        <w:rPr>
          <w:rFonts w:eastAsia="Times New Roman" w:cs="Times New Roman"/>
          <w:szCs w:val="24"/>
          <w:lang w:val="en-US" w:eastAsia="ru-RU"/>
        </w:rPr>
        <w:t xml:space="preserve"> 2018;165: 602-27 .</w:t>
      </w:r>
    </w:p>
    <w:p w14:paraId="2359BBA9"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proofErr w:type="spellStart"/>
      <w:r w:rsidRPr="005E6975">
        <w:rPr>
          <w:rFonts w:eastAsia="Times New Roman" w:cs="Times New Roman"/>
          <w:szCs w:val="24"/>
          <w:lang w:val="en-US" w:eastAsia="ru-RU"/>
        </w:rPr>
        <w:t>Dincer</w:t>
      </w:r>
      <w:proofErr w:type="spellEnd"/>
      <w:r w:rsidRPr="005E6975">
        <w:rPr>
          <w:rFonts w:eastAsia="Times New Roman" w:cs="Times New Roman"/>
          <w:szCs w:val="24"/>
          <w:lang w:val="en-US" w:eastAsia="ru-RU"/>
        </w:rPr>
        <w:t xml:space="preserve"> I, </w:t>
      </w:r>
      <w:proofErr w:type="spellStart"/>
      <w:r w:rsidRPr="005E6975">
        <w:rPr>
          <w:rFonts w:eastAsia="Times New Roman" w:cs="Times New Roman"/>
          <w:szCs w:val="24"/>
          <w:lang w:val="en-US" w:eastAsia="ru-RU"/>
        </w:rPr>
        <w:t>Zamfirescu</w:t>
      </w:r>
      <w:proofErr w:type="spellEnd"/>
      <w:r w:rsidRPr="005E6975">
        <w:rPr>
          <w:rFonts w:eastAsia="Times New Roman" w:cs="Times New Roman"/>
          <w:szCs w:val="24"/>
          <w:lang w:val="en-US" w:eastAsia="ru-RU"/>
        </w:rPr>
        <w:t xml:space="preserve"> C. Sustainable hydrogen production options and role of IAHE. Int J </w:t>
      </w:r>
      <w:proofErr w:type="spellStart"/>
      <w:r w:rsidRPr="005E6975">
        <w:rPr>
          <w:rFonts w:eastAsia="Times New Roman" w:cs="Times New Roman"/>
          <w:szCs w:val="24"/>
          <w:lang w:val="en-US" w:eastAsia="ru-RU"/>
        </w:rPr>
        <w:t>Hydrog</w:t>
      </w:r>
      <w:proofErr w:type="spellEnd"/>
      <w:r w:rsidRPr="005E6975">
        <w:rPr>
          <w:rFonts w:eastAsia="Times New Roman" w:cs="Times New Roman"/>
          <w:szCs w:val="24"/>
          <w:lang w:val="en-US" w:eastAsia="ru-RU"/>
        </w:rPr>
        <w:t xml:space="preserve"> Energy 2012;37: 16266-86 </w:t>
      </w:r>
    </w:p>
    <w:p w14:paraId="448119A6"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US department of energy (DOE), hydrogen energy strategy plan; 2011.</w:t>
      </w:r>
    </w:p>
    <w:p w14:paraId="27C1CFEF"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Parkinson B, Balcombe P, Speirs JF, Hawkes AD, </w:t>
      </w:r>
      <w:proofErr w:type="spellStart"/>
      <w:r w:rsidRPr="005E6975">
        <w:rPr>
          <w:rFonts w:eastAsia="Times New Roman" w:cs="Times New Roman"/>
          <w:szCs w:val="24"/>
          <w:lang w:val="en-US" w:eastAsia="ru-RU"/>
        </w:rPr>
        <w:t>Hellgardt</w:t>
      </w:r>
      <w:proofErr w:type="spellEnd"/>
      <w:r w:rsidRPr="005E6975">
        <w:rPr>
          <w:rFonts w:eastAsia="Times New Roman" w:cs="Times New Roman"/>
          <w:szCs w:val="24"/>
          <w:lang w:val="en-US" w:eastAsia="ru-RU"/>
        </w:rPr>
        <w:t xml:space="preserve"> K. Levelized cost of CO2 mitigation from hydrogen production routes. Energy Environ Sci 2019;12:19.</w:t>
      </w:r>
    </w:p>
    <w:p w14:paraId="5152BEB8"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The Development of Lifecycle Data for Hydrogen Fuel Production and Delivery. By the Institute of Transportation Studies, UC Davis. Prepared for the California Air Resources Board and the California Environmental Protection Agency; 2017.</w:t>
      </w:r>
    </w:p>
    <w:p w14:paraId="6E6B69D7"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Landman A, </w:t>
      </w:r>
      <w:proofErr w:type="spellStart"/>
      <w:r w:rsidRPr="005E6975">
        <w:rPr>
          <w:rFonts w:eastAsia="Times New Roman" w:cs="Times New Roman"/>
          <w:szCs w:val="24"/>
          <w:lang w:val="en-US" w:eastAsia="ru-RU"/>
        </w:rPr>
        <w:t>Dotan</w:t>
      </w:r>
      <w:proofErr w:type="spellEnd"/>
      <w:r w:rsidRPr="005E6975">
        <w:rPr>
          <w:rFonts w:eastAsia="Times New Roman" w:cs="Times New Roman"/>
          <w:szCs w:val="24"/>
          <w:lang w:val="en-US" w:eastAsia="ru-RU"/>
        </w:rPr>
        <w:t xml:space="preserve"> H, </w:t>
      </w:r>
      <w:proofErr w:type="spellStart"/>
      <w:r w:rsidRPr="005E6975">
        <w:rPr>
          <w:rFonts w:eastAsia="Times New Roman" w:cs="Times New Roman"/>
          <w:szCs w:val="24"/>
          <w:lang w:val="en-US" w:eastAsia="ru-RU"/>
        </w:rPr>
        <w:t>Shter</w:t>
      </w:r>
      <w:proofErr w:type="spellEnd"/>
      <w:r w:rsidRPr="005E6975">
        <w:rPr>
          <w:rFonts w:eastAsia="Times New Roman" w:cs="Times New Roman"/>
          <w:szCs w:val="24"/>
          <w:lang w:val="en-US" w:eastAsia="ru-RU"/>
        </w:rPr>
        <w:t xml:space="preserve"> GE, </w:t>
      </w:r>
      <w:proofErr w:type="spellStart"/>
      <w:r w:rsidRPr="005E6975">
        <w:rPr>
          <w:rFonts w:eastAsia="Times New Roman" w:cs="Times New Roman"/>
          <w:szCs w:val="24"/>
          <w:lang w:val="en-US" w:eastAsia="ru-RU"/>
        </w:rPr>
        <w:t>Wullenkord</w:t>
      </w:r>
      <w:proofErr w:type="spellEnd"/>
      <w:r w:rsidRPr="005E6975">
        <w:rPr>
          <w:rFonts w:eastAsia="Times New Roman" w:cs="Times New Roman"/>
          <w:szCs w:val="24"/>
          <w:lang w:val="en-US" w:eastAsia="ru-RU"/>
        </w:rPr>
        <w:t xml:space="preserve"> M, </w:t>
      </w:r>
      <w:proofErr w:type="spellStart"/>
      <w:r w:rsidRPr="005E6975">
        <w:rPr>
          <w:rFonts w:eastAsia="Times New Roman" w:cs="Times New Roman"/>
          <w:szCs w:val="24"/>
          <w:lang w:val="en-US" w:eastAsia="ru-RU"/>
        </w:rPr>
        <w:t>Houaijia</w:t>
      </w:r>
      <w:proofErr w:type="spellEnd"/>
      <w:r w:rsidRPr="005E6975">
        <w:rPr>
          <w:rFonts w:eastAsia="Times New Roman" w:cs="Times New Roman"/>
          <w:szCs w:val="24"/>
          <w:lang w:val="en-US" w:eastAsia="ru-RU"/>
        </w:rPr>
        <w:t xml:space="preserve"> A, </w:t>
      </w:r>
      <w:proofErr w:type="spellStart"/>
      <w:r w:rsidRPr="005E6975">
        <w:rPr>
          <w:rFonts w:eastAsia="Times New Roman" w:cs="Times New Roman"/>
          <w:szCs w:val="24"/>
          <w:lang w:val="en-US" w:eastAsia="ru-RU"/>
        </w:rPr>
        <w:t>Maljusch</w:t>
      </w:r>
      <w:proofErr w:type="spellEnd"/>
      <w:r w:rsidRPr="005E6975">
        <w:rPr>
          <w:rFonts w:eastAsia="Times New Roman" w:cs="Times New Roman"/>
          <w:szCs w:val="24"/>
          <w:lang w:val="en-US" w:eastAsia="ru-RU"/>
        </w:rPr>
        <w:t xml:space="preserve"> A, et al. Photoelectrochemical water splitting in separate oxygen and hydrogen cells. Nat Mater 2017;16: 646-51 .</w:t>
      </w:r>
    </w:p>
    <w:p w14:paraId="29C84482"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Guerra OJ, </w:t>
      </w:r>
      <w:proofErr w:type="spellStart"/>
      <w:r w:rsidRPr="005E6975">
        <w:rPr>
          <w:rFonts w:eastAsia="Times New Roman" w:cs="Times New Roman"/>
          <w:szCs w:val="24"/>
          <w:lang w:val="en-US" w:eastAsia="ru-RU"/>
        </w:rPr>
        <w:t>Eichman</w:t>
      </w:r>
      <w:proofErr w:type="spellEnd"/>
      <w:r w:rsidRPr="005E6975">
        <w:rPr>
          <w:rFonts w:eastAsia="Times New Roman" w:cs="Times New Roman"/>
          <w:szCs w:val="24"/>
          <w:lang w:val="en-US" w:eastAsia="ru-RU"/>
        </w:rPr>
        <w:t xml:space="preserve"> J, Kurtz J, Hodge B. Cost Competitiveness of Electrolytic Hydrogen. Joule 2019. https://doi.org/10.1016/j.joule.2019.07.006.</w:t>
      </w:r>
    </w:p>
    <w:p w14:paraId="02F8FC2F"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Editorial On the right track Nature Energy. 4; 2019: 69.</w:t>
      </w:r>
    </w:p>
    <w:p w14:paraId="24EF3918"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proofErr w:type="spellStart"/>
      <w:r w:rsidRPr="005E6975">
        <w:rPr>
          <w:rFonts w:eastAsia="Times New Roman" w:cs="Times New Roman"/>
          <w:szCs w:val="24"/>
          <w:lang w:val="en-US" w:eastAsia="ru-RU"/>
        </w:rPr>
        <w:t>Arregi</w:t>
      </w:r>
      <w:proofErr w:type="spellEnd"/>
      <w:r w:rsidRPr="005E6975">
        <w:rPr>
          <w:rFonts w:eastAsia="Times New Roman" w:cs="Times New Roman"/>
          <w:szCs w:val="24"/>
          <w:lang w:val="en-US" w:eastAsia="ru-RU"/>
        </w:rPr>
        <w:t xml:space="preserve"> A, </w:t>
      </w:r>
      <w:proofErr w:type="spellStart"/>
      <w:r w:rsidRPr="005E6975">
        <w:rPr>
          <w:rFonts w:eastAsia="Times New Roman" w:cs="Times New Roman"/>
          <w:szCs w:val="24"/>
          <w:lang w:val="en-US" w:eastAsia="ru-RU"/>
        </w:rPr>
        <w:t>Amutio</w:t>
      </w:r>
      <w:proofErr w:type="spellEnd"/>
      <w:r w:rsidRPr="005E6975">
        <w:rPr>
          <w:rFonts w:eastAsia="Times New Roman" w:cs="Times New Roman"/>
          <w:szCs w:val="24"/>
          <w:lang w:val="en-US" w:eastAsia="ru-RU"/>
        </w:rPr>
        <w:t xml:space="preserve"> M, Lopez G, Bilbao J, </w:t>
      </w:r>
      <w:proofErr w:type="spellStart"/>
      <w:r w:rsidRPr="005E6975">
        <w:rPr>
          <w:rFonts w:eastAsia="Times New Roman" w:cs="Times New Roman"/>
          <w:szCs w:val="24"/>
          <w:lang w:val="en-US" w:eastAsia="ru-RU"/>
        </w:rPr>
        <w:t>Olazar</w:t>
      </w:r>
      <w:proofErr w:type="spellEnd"/>
      <w:r w:rsidRPr="005E6975">
        <w:rPr>
          <w:rFonts w:eastAsia="Times New Roman" w:cs="Times New Roman"/>
          <w:szCs w:val="24"/>
          <w:lang w:val="en-US" w:eastAsia="ru-RU"/>
        </w:rPr>
        <w:t xml:space="preserve"> M. Evaluation of </w:t>
      </w:r>
      <w:proofErr w:type="spellStart"/>
      <w:r w:rsidRPr="005E6975">
        <w:rPr>
          <w:rFonts w:eastAsia="Times New Roman" w:cs="Times New Roman"/>
          <w:szCs w:val="24"/>
          <w:lang w:val="en-US" w:eastAsia="ru-RU"/>
        </w:rPr>
        <w:t>thermochemica</w:t>
      </w:r>
      <w:proofErr w:type="spellEnd"/>
      <w:r w:rsidRPr="005E6975">
        <w:rPr>
          <w:rFonts w:eastAsia="Times New Roman" w:cs="Times New Roman"/>
          <w:szCs w:val="24"/>
          <w:lang w:val="en-US" w:eastAsia="ru-RU"/>
        </w:rPr>
        <w:t xml:space="preserve"> routes for hydrogen production from biomass: a review. Energy Convers </w:t>
      </w:r>
      <w:proofErr w:type="spellStart"/>
      <w:r w:rsidRPr="005E6975">
        <w:rPr>
          <w:rFonts w:eastAsia="Times New Roman" w:cs="Times New Roman"/>
          <w:szCs w:val="24"/>
          <w:lang w:val="en-US" w:eastAsia="ru-RU"/>
        </w:rPr>
        <w:t>Manag</w:t>
      </w:r>
      <w:proofErr w:type="spellEnd"/>
      <w:r w:rsidRPr="005E6975">
        <w:rPr>
          <w:rFonts w:eastAsia="Times New Roman" w:cs="Times New Roman"/>
          <w:szCs w:val="24"/>
          <w:lang w:val="en-US" w:eastAsia="ru-RU"/>
        </w:rPr>
        <w:t xml:space="preserve"> 2018;165: 696-719 .</w:t>
      </w:r>
    </w:p>
    <w:p w14:paraId="086E1309"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T-</w:t>
      </w:r>
      <w:proofErr w:type="spellStart"/>
      <w:r w:rsidRPr="005E6975">
        <w:rPr>
          <w:rFonts w:eastAsia="Times New Roman" w:cs="Times New Roman"/>
          <w:szCs w:val="24"/>
          <w:lang w:val="en-US" w:eastAsia="ru-RU"/>
        </w:rPr>
        <w:t>Raissi</w:t>
      </w:r>
      <w:proofErr w:type="spellEnd"/>
      <w:r w:rsidRPr="005E6975">
        <w:rPr>
          <w:rFonts w:eastAsia="Times New Roman" w:cs="Times New Roman"/>
          <w:szCs w:val="24"/>
          <w:lang w:val="en-US" w:eastAsia="ru-RU"/>
        </w:rPr>
        <w:t xml:space="preserve"> A. Water Splitting: Thermochemical. In: Encyclopedia of Inorganic and Bioinorganic Chemistry. John Wiley &amp; Sons, Ltd; 2012.</w:t>
      </w:r>
    </w:p>
    <w:p w14:paraId="01DCE510"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proofErr w:type="spellStart"/>
      <w:r w:rsidRPr="005E6975">
        <w:rPr>
          <w:rFonts w:eastAsia="Times New Roman" w:cs="Times New Roman"/>
          <w:szCs w:val="24"/>
          <w:lang w:val="en-US" w:eastAsia="ru-RU"/>
        </w:rPr>
        <w:t>Naterer</w:t>
      </w:r>
      <w:proofErr w:type="spellEnd"/>
      <w:r w:rsidRPr="005E6975">
        <w:rPr>
          <w:rFonts w:eastAsia="Times New Roman" w:cs="Times New Roman"/>
          <w:szCs w:val="24"/>
          <w:lang w:val="en-US" w:eastAsia="ru-RU"/>
        </w:rPr>
        <w:t xml:space="preserve"> GF, </w:t>
      </w:r>
      <w:proofErr w:type="spellStart"/>
      <w:r w:rsidRPr="005E6975">
        <w:rPr>
          <w:rFonts w:eastAsia="Times New Roman" w:cs="Times New Roman"/>
          <w:szCs w:val="24"/>
          <w:lang w:val="en-US" w:eastAsia="ru-RU"/>
        </w:rPr>
        <w:t>Dincer</w:t>
      </w:r>
      <w:proofErr w:type="spellEnd"/>
      <w:r w:rsidRPr="005E6975">
        <w:rPr>
          <w:rFonts w:eastAsia="Times New Roman" w:cs="Times New Roman"/>
          <w:szCs w:val="24"/>
          <w:lang w:val="en-US" w:eastAsia="ru-RU"/>
        </w:rPr>
        <w:t xml:space="preserve"> I, </w:t>
      </w:r>
      <w:proofErr w:type="spellStart"/>
      <w:r w:rsidRPr="005E6975">
        <w:rPr>
          <w:rFonts w:eastAsia="Times New Roman" w:cs="Times New Roman"/>
          <w:szCs w:val="24"/>
          <w:lang w:val="en-US" w:eastAsia="ru-RU"/>
        </w:rPr>
        <w:t>Zamfirescu</w:t>
      </w:r>
      <w:proofErr w:type="spellEnd"/>
      <w:r w:rsidRPr="005E6975">
        <w:rPr>
          <w:rFonts w:eastAsia="Times New Roman" w:cs="Times New Roman"/>
          <w:szCs w:val="24"/>
          <w:lang w:val="en-US" w:eastAsia="ru-RU"/>
        </w:rPr>
        <w:t xml:space="preserve"> C. Hydrogen Production from Nuclear Energy. London: Springer-Verlag; 2013.</w:t>
      </w:r>
    </w:p>
    <w:p w14:paraId="124C5169"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proofErr w:type="spellStart"/>
      <w:r w:rsidRPr="005E6975">
        <w:rPr>
          <w:rFonts w:eastAsia="Times New Roman" w:cs="Times New Roman"/>
          <w:szCs w:val="24"/>
          <w:lang w:val="en-US" w:eastAsia="ru-RU"/>
        </w:rPr>
        <w:t>Roeb</w:t>
      </w:r>
      <w:proofErr w:type="spellEnd"/>
      <w:r w:rsidRPr="005E6975">
        <w:rPr>
          <w:rFonts w:eastAsia="Times New Roman" w:cs="Times New Roman"/>
          <w:szCs w:val="24"/>
          <w:lang w:val="en-US" w:eastAsia="ru-RU"/>
        </w:rPr>
        <w:t xml:space="preserve"> M, Sattler C. Fuels - Hydrogen production| Thermochemical Cycles. Encyclopedia of Electrochemical Power Sources. Elsevier; 2009. p. 384-93.</w:t>
      </w:r>
    </w:p>
    <w:p w14:paraId="14DBDE46" w14:textId="77777777" w:rsidR="005E6975" w:rsidRPr="005E6975" w:rsidRDefault="005E6975" w:rsidP="005E6975">
      <w:pPr>
        <w:numPr>
          <w:ilvl w:val="0"/>
          <w:numId w:val="20"/>
        </w:numPr>
        <w:ind w:left="0" w:firstLine="709"/>
        <w:contextualSpacing/>
        <w:rPr>
          <w:rFonts w:eastAsia="Times New Roman" w:cs="Times New Roman"/>
          <w:szCs w:val="24"/>
          <w:lang w:val="en-US" w:eastAsia="ru-RU"/>
        </w:rPr>
      </w:pPr>
      <w:r w:rsidRPr="005E6975">
        <w:rPr>
          <w:rFonts w:eastAsia="Times New Roman" w:cs="Times New Roman"/>
          <w:szCs w:val="24"/>
          <w:lang w:val="en-US" w:eastAsia="ru-RU"/>
        </w:rPr>
        <w:t xml:space="preserve">Funk JE. Thermochemical hydrogen production: past and present. Int J </w:t>
      </w:r>
      <w:proofErr w:type="spellStart"/>
      <w:r w:rsidRPr="005E6975">
        <w:rPr>
          <w:rFonts w:eastAsia="Times New Roman" w:cs="Times New Roman"/>
          <w:szCs w:val="24"/>
          <w:lang w:val="en-US" w:eastAsia="ru-RU"/>
        </w:rPr>
        <w:t>Hydrog</w:t>
      </w:r>
      <w:proofErr w:type="spellEnd"/>
      <w:r w:rsidRPr="005E6975">
        <w:rPr>
          <w:rFonts w:eastAsia="Times New Roman" w:cs="Times New Roman"/>
          <w:szCs w:val="24"/>
          <w:lang w:val="en-US" w:eastAsia="ru-RU"/>
        </w:rPr>
        <w:t xml:space="preserve"> Energy 2001;26: 185-90 .</w:t>
      </w:r>
    </w:p>
    <w:p w14:paraId="51EAE597" w14:textId="77777777" w:rsidR="005E6975" w:rsidRPr="005E6975" w:rsidRDefault="005E6975" w:rsidP="005E6975">
      <w:pPr>
        <w:numPr>
          <w:ilvl w:val="0"/>
          <w:numId w:val="20"/>
        </w:numPr>
        <w:ind w:left="0" w:firstLine="709"/>
        <w:contextualSpacing/>
        <w:rPr>
          <w:rFonts w:eastAsia="Times New Roman" w:cs="Times New Roman"/>
          <w:szCs w:val="24"/>
          <w:lang w:val="ru-RU" w:eastAsia="ru-RU"/>
        </w:rPr>
      </w:pPr>
      <w:r w:rsidRPr="005E6975">
        <w:rPr>
          <w:rFonts w:eastAsia="Times New Roman" w:cs="Times New Roman"/>
          <w:szCs w:val="24"/>
          <w:lang w:val="ru-RU" w:eastAsia="ru-RU"/>
        </w:rPr>
        <w:lastRenderedPageBreak/>
        <w:t>Седнин В.А. Анализ эффективности регенеративно-утилизационной схемы с воздушной газотурбинной установкой на базе нагревательной печи прокатного стана / В.А. Седнин, Е. О. Иванчиков, В. А. Калий // Энергоэффективность. – Сентябрь 2021. – С. 25-29.</w:t>
      </w:r>
    </w:p>
    <w:p w14:paraId="3B76BA9B" w14:textId="77777777" w:rsidR="005E6975" w:rsidRPr="005E6975" w:rsidRDefault="005E6975" w:rsidP="005E6975">
      <w:pPr>
        <w:numPr>
          <w:ilvl w:val="0"/>
          <w:numId w:val="20"/>
        </w:numPr>
        <w:ind w:left="0" w:firstLine="709"/>
        <w:contextualSpacing/>
        <w:rPr>
          <w:rFonts w:eastAsia="Times New Roman" w:cs="Times New Roman"/>
          <w:szCs w:val="24"/>
          <w:lang w:val="ru-RU" w:eastAsia="ru-RU"/>
        </w:rPr>
      </w:pPr>
      <w:r w:rsidRPr="005E6975">
        <w:rPr>
          <w:rFonts w:eastAsia="Times New Roman" w:cs="Times New Roman"/>
          <w:szCs w:val="24"/>
          <w:lang w:val="ru-RU" w:eastAsia="ru-RU"/>
        </w:rPr>
        <w:t xml:space="preserve">Хрусталев, Б.М. Техническая термодинамика. В 2 частях. Часть 2 / Б.М. Хрусталев, А.П. </w:t>
      </w:r>
      <w:proofErr w:type="spellStart"/>
      <w:r w:rsidRPr="005E6975">
        <w:rPr>
          <w:rFonts w:eastAsia="Times New Roman" w:cs="Times New Roman"/>
          <w:szCs w:val="24"/>
          <w:lang w:val="ru-RU" w:eastAsia="ru-RU"/>
        </w:rPr>
        <w:t>Несенчук</w:t>
      </w:r>
      <w:proofErr w:type="spellEnd"/>
      <w:r w:rsidRPr="005E6975">
        <w:rPr>
          <w:rFonts w:eastAsia="Times New Roman" w:cs="Times New Roman"/>
          <w:szCs w:val="24"/>
          <w:lang w:val="ru-RU" w:eastAsia="ru-RU"/>
        </w:rPr>
        <w:t xml:space="preserve">, В.Н. Романюк. – Минск : БНТУ, 2004. – 560 </w:t>
      </w:r>
    </w:p>
    <w:p w14:paraId="54E1A399" w14:textId="77777777" w:rsidR="005E6975" w:rsidRPr="005E6975" w:rsidRDefault="005E6975" w:rsidP="005E6975">
      <w:pPr>
        <w:numPr>
          <w:ilvl w:val="0"/>
          <w:numId w:val="20"/>
        </w:numPr>
        <w:ind w:left="0" w:firstLine="709"/>
        <w:contextualSpacing/>
        <w:rPr>
          <w:rFonts w:eastAsia="Times New Roman" w:cs="Times New Roman"/>
          <w:szCs w:val="24"/>
          <w:lang w:val="ru-RU" w:eastAsia="ru-RU"/>
        </w:rPr>
      </w:pPr>
      <w:r w:rsidRPr="005E6975">
        <w:rPr>
          <w:rFonts w:eastAsia="Times New Roman" w:cs="Times New Roman"/>
          <w:szCs w:val="28"/>
          <w:lang w:val="ru-RU" w:eastAsia="ru-RU"/>
        </w:rPr>
        <w:t>Альтернативное топливо [Электронный ресурс]. – Режим доступа: https://lpgtech.ua/termin/alternativnoe-toplivo – Дата доступа: 23.10.2021.</w:t>
      </w:r>
    </w:p>
    <w:p w14:paraId="6F4E15DF" w14:textId="77777777" w:rsidR="005E6975" w:rsidRPr="005E6975" w:rsidRDefault="005E6975" w:rsidP="005E6975">
      <w:pPr>
        <w:numPr>
          <w:ilvl w:val="0"/>
          <w:numId w:val="20"/>
        </w:numPr>
        <w:ind w:left="0" w:firstLine="709"/>
        <w:contextualSpacing/>
        <w:rPr>
          <w:rFonts w:eastAsia="Times New Roman" w:cs="Times New Roman"/>
          <w:szCs w:val="24"/>
          <w:lang w:val="ru-RU" w:eastAsia="ru-RU"/>
        </w:rPr>
      </w:pPr>
      <w:r w:rsidRPr="005E6975">
        <w:rPr>
          <w:rFonts w:eastAsia="Times New Roman" w:cs="Times New Roman"/>
          <w:szCs w:val="28"/>
          <w:lang w:val="ru-RU" w:eastAsia="ru-RU"/>
        </w:rPr>
        <w:t>Электронная энциклопедия. Архив [Электронный ресурс]. – Режим доступа: https://hrwiki.ru/wiki/Fluidized_bed– Дата доступа: 03.12.2021.</w:t>
      </w:r>
    </w:p>
    <w:p w14:paraId="21A9FE6E"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r w:rsidRPr="005E6975">
        <w:rPr>
          <w:rFonts w:eastAsia="Times New Roman" w:cs="Times New Roman"/>
          <w:szCs w:val="28"/>
          <w:lang w:val="ru-RU" w:eastAsia="ru-RU"/>
        </w:rPr>
        <w:t>Национальный статистический комитет Республики Беларусь [Электронный ресурс]. – Режим доступа: https://www.belstat.gov.by/ofitsialnaya-statistika/makroekonomika-i-okruzhayush-chaya-sreda/okruzhayuschaya-sreda/sovmestnaya-sistema-ekologicheskoi-informatsii2/g-energetika/g-4/?special_version=Y – Дата доступа: 23.10.2021.</w:t>
      </w:r>
    </w:p>
    <w:p w14:paraId="11928387"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proofErr w:type="spellStart"/>
      <w:r w:rsidRPr="005E6975">
        <w:rPr>
          <w:rFonts w:eastAsia="Times New Roman" w:cs="Times New Roman"/>
          <w:szCs w:val="24"/>
          <w:lang w:val="en-US" w:eastAsia="ru-RU"/>
        </w:rPr>
        <w:t>Bagajewicz</w:t>
      </w:r>
      <w:proofErr w:type="spellEnd"/>
      <w:r w:rsidRPr="005E6975">
        <w:rPr>
          <w:rFonts w:eastAsia="Times New Roman" w:cs="Times New Roman"/>
          <w:szCs w:val="24"/>
          <w:lang w:val="en-US" w:eastAsia="ru-RU"/>
        </w:rPr>
        <w:t>, M., Cao T., Crosier, R., Mullin, S. &amp; Tarver, J. 2009. Method for</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Evaluation of Thermochemical and Hybrid Water-Splitting Cycles. Industrial Engineering Chemistry Research: 8985-8998.</w:t>
      </w:r>
    </w:p>
    <w:p w14:paraId="3CCC830C"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proofErr w:type="spellStart"/>
      <w:r w:rsidRPr="005E6975">
        <w:rPr>
          <w:rFonts w:eastAsia="Times New Roman" w:cs="Times New Roman"/>
          <w:szCs w:val="24"/>
          <w:lang w:val="en-US" w:eastAsia="ru-RU"/>
        </w:rPr>
        <w:t>Bilgen</w:t>
      </w:r>
      <w:proofErr w:type="spellEnd"/>
      <w:r w:rsidRPr="005E6975">
        <w:rPr>
          <w:rFonts w:eastAsia="Times New Roman" w:cs="Times New Roman"/>
          <w:szCs w:val="24"/>
          <w:lang w:val="en-US" w:eastAsia="ru-RU"/>
        </w:rPr>
        <w:t>, E. 2004. Domestic hydrogen production using renewable energy. Solar Energy, 77: 47-55.</w:t>
      </w:r>
    </w:p>
    <w:p w14:paraId="0CCC3542"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r w:rsidRPr="005E6975">
        <w:rPr>
          <w:rFonts w:eastAsia="Times New Roman" w:cs="Times New Roman"/>
          <w:szCs w:val="24"/>
          <w:lang w:val="en-US" w:eastAsia="ru-RU"/>
        </w:rPr>
        <w:t>Boyce, C. A., Crews, M. A. &amp; Ritter, R. 2004. Time for a new hydrogen plant? Hydrocarbon Engineering: 4.</w:t>
      </w:r>
    </w:p>
    <w:p w14:paraId="1123ECE9"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Brown, L. C., Funk, J. F. &amp; Showalter, S. K. 2000. Initial screening of thermochemical water splitting cycles for high efficiency generation of hydrogen fuels using nuclear power.</w:t>
      </w:r>
    </w:p>
    <w:p w14:paraId="2A446882"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fr-FR" w:eastAsia="ru-RU"/>
        </w:rPr>
        <w:t xml:space="preserve">Carmo De Lima, L., Batista Furlan Duarte, J. &amp; Nejat Veziroglu, T. 2004. </w:t>
      </w:r>
      <w:r w:rsidRPr="005E6975">
        <w:rPr>
          <w:rFonts w:eastAsia="Times New Roman" w:cs="Times New Roman"/>
          <w:szCs w:val="24"/>
          <w:lang w:val="en-US" w:eastAsia="ru-RU"/>
        </w:rPr>
        <w:t>A</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proposal of an alternative route for the reduction of iron ore in the eastern Amazonia.</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International Journal of Hydrogen Energy, 29: 659-661.</w:t>
      </w:r>
    </w:p>
    <w:p w14:paraId="1D6A101B"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CENTRAL INTELLIGENCE AGENCY. 2011. The World Factbook [Online]. CIA. Available: https://www.cia.gov/library/publications/the-world-factbook/geos/us.html [Accessed 23 September 2021].</w:t>
      </w:r>
    </w:p>
    <w:p w14:paraId="08F89D3A"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CHAMBERS, W. L. &amp; CHAMBERS, R. W. 1972. ELECTROLYTIC COPPER PRODUCING</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PROCESS. United States patent application.</w:t>
      </w:r>
    </w:p>
    <w:p w14:paraId="44B45D23"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CHUKWU, C. C. 2008. Process analysis and Aspen plus simulation of nuclear based hydrogen production with a copper chlorine cycle. 2008 Ontario, Canada. University of Ontario Institute of Technology.</w:t>
      </w:r>
    </w:p>
    <w:p w14:paraId="5665E1DA"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 xml:space="preserve">DOUGLAS, J. M. 1988. Conceptual Design of Chemical Processes. New York: Mc Graw- </w:t>
      </w:r>
      <w:proofErr w:type="spellStart"/>
      <w:r w:rsidRPr="005E6975">
        <w:rPr>
          <w:rFonts w:eastAsia="Times New Roman" w:cs="Times New Roman"/>
          <w:szCs w:val="24"/>
          <w:lang w:val="en-US" w:eastAsia="ru-RU"/>
        </w:rPr>
        <w:t>Hillp</w:t>
      </w:r>
      <w:proofErr w:type="spellEnd"/>
      <w:r w:rsidRPr="005E6975">
        <w:rPr>
          <w:rFonts w:eastAsia="Times New Roman" w:cs="Times New Roman"/>
          <w:szCs w:val="24"/>
          <w:lang w:val="en-US" w:eastAsia="ru-RU"/>
        </w:rPr>
        <w:t>.</w:t>
      </w:r>
    </w:p>
    <w:p w14:paraId="1D9655BE"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fr-FR" w:eastAsia="ru-RU"/>
        </w:rPr>
        <w:t xml:space="preserve">DUIGOU, A. L., BORGARD, J.-M. &amp; ELDER, R. 2005. </w:t>
      </w:r>
      <w:r w:rsidRPr="005E6975">
        <w:rPr>
          <w:rFonts w:eastAsia="Times New Roman" w:cs="Times New Roman"/>
          <w:szCs w:val="24"/>
          <w:lang w:val="en-US" w:eastAsia="ru-RU"/>
        </w:rPr>
        <w:t>HYTHEC: An EC funded search for a</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long-term massive hydrogen production route using solar and Nuclear technologies.</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International Journal of hydrogen energy, 32: 1516-1529.</w:t>
      </w:r>
    </w:p>
    <w:p w14:paraId="2B6422EE"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EMETS, S. V., HOO, K. A. &amp; MANN, U. 2006. A modified hierarchy for Designing Chemical processes. Ind. Chem. Res., 45: 5037-5043.</w:t>
      </w:r>
    </w:p>
    <w:p w14:paraId="3B9CD42F"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lastRenderedPageBreak/>
        <w:t>FERRANDON, M. S., LEWIS, M. A., TATTERSON, D. A., NANKANI, R. V., WEDGEWOOD,</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 xml:space="preserve">L. E. &amp; NITSCHE, L. C. 2008. The Hybrid Cu-Cl thermochemical </w:t>
      </w:r>
      <w:proofErr w:type="spellStart"/>
      <w:r w:rsidRPr="005E6975">
        <w:rPr>
          <w:rFonts w:eastAsia="Times New Roman" w:cs="Times New Roman"/>
          <w:szCs w:val="24"/>
          <w:lang w:val="en-US" w:eastAsia="ru-RU"/>
        </w:rPr>
        <w:t>cycle.I</w:t>
      </w:r>
      <w:proofErr w:type="spellEnd"/>
      <w:r w:rsidRPr="005E6975">
        <w:rPr>
          <w:rFonts w:eastAsia="Times New Roman" w:cs="Times New Roman"/>
          <w:szCs w:val="24"/>
          <w:lang w:val="en-US" w:eastAsia="ru-RU"/>
        </w:rPr>
        <w:t xml:space="preserve"> Conceptual process design and H2A Cost analysis. ii Limiting the formation of CUCL during hydrolysis. 2008 Chicago, IL. Argonne National Laboratory, 1-20.</w:t>
      </w:r>
    </w:p>
    <w:p w14:paraId="0A84F31B"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r w:rsidRPr="005E6975">
        <w:rPr>
          <w:rFonts w:eastAsia="Times New Roman" w:cs="Times New Roman"/>
          <w:szCs w:val="28"/>
          <w:lang w:val="ru-RU" w:eastAsia="ru-RU"/>
        </w:rPr>
        <w:t>Андрющенко А. И. Основы термодинамики циклов теплоэнергетических установок. -  М.: Высшая школа, 1977.</w:t>
      </w:r>
    </w:p>
    <w:p w14:paraId="296F1918" w14:textId="77777777" w:rsidR="005E6975" w:rsidRPr="005E6975" w:rsidRDefault="005E6975" w:rsidP="005E6975">
      <w:pPr>
        <w:numPr>
          <w:ilvl w:val="0"/>
          <w:numId w:val="20"/>
        </w:numPr>
        <w:ind w:left="0" w:firstLine="709"/>
        <w:contextualSpacing/>
        <w:rPr>
          <w:rFonts w:eastAsia="Times New Roman" w:cs="Times New Roman"/>
          <w:szCs w:val="28"/>
          <w:lang w:val="ru-RU" w:eastAsia="ru-RU"/>
        </w:rPr>
      </w:pPr>
      <w:proofErr w:type="spellStart"/>
      <w:r w:rsidRPr="005E6975">
        <w:rPr>
          <w:rFonts w:eastAsia="Times New Roman" w:cs="Times New Roman"/>
          <w:szCs w:val="28"/>
          <w:lang w:val="ru-RU" w:eastAsia="ru-RU"/>
        </w:rPr>
        <w:t>Бененсон</w:t>
      </w:r>
      <w:proofErr w:type="spellEnd"/>
      <w:r w:rsidRPr="005E6975">
        <w:rPr>
          <w:rFonts w:eastAsia="Times New Roman" w:cs="Times New Roman"/>
          <w:szCs w:val="28"/>
          <w:lang w:val="ru-RU" w:eastAsia="ru-RU"/>
        </w:rPr>
        <w:t xml:space="preserve"> Е. И., Иоффе Л. С. Теплофикационные паровые турбины. - М.: Энергия, 1976.</w:t>
      </w:r>
    </w:p>
    <w:p w14:paraId="26226FBC"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fr-FR" w:eastAsia="ru-RU"/>
        </w:rPr>
        <w:t xml:space="preserve">FERRANDON, M. S., LEWIS, M. A., TATTERSON, D. F., GROSS, A., DOIZI, D., CROIZÉ, L., DAUVOIS, V., ROUJOU, J. L., ZANELLA, Y. &amp; CARLES, P. 2010. </w:t>
      </w:r>
      <w:r w:rsidRPr="005E6975">
        <w:rPr>
          <w:rFonts w:eastAsia="Times New Roman" w:cs="Times New Roman"/>
          <w:szCs w:val="24"/>
          <w:lang w:val="en-US" w:eastAsia="ru-RU"/>
        </w:rPr>
        <w:t>Hydrogen production</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 xml:space="preserve">by the Cu-Cl thermochemical cycle: Investigation of the key step of </w:t>
      </w:r>
      <w:proofErr w:type="spellStart"/>
      <w:r w:rsidRPr="005E6975">
        <w:rPr>
          <w:rFonts w:eastAsia="Times New Roman" w:cs="Times New Roman"/>
          <w:szCs w:val="24"/>
          <w:lang w:val="en-US" w:eastAsia="ru-RU"/>
        </w:rPr>
        <w:t>hydrolysing</w:t>
      </w:r>
      <w:proofErr w:type="spellEnd"/>
      <w:r w:rsidRPr="005E6975">
        <w:rPr>
          <w:rFonts w:eastAsia="Times New Roman" w:cs="Times New Roman"/>
          <w:szCs w:val="24"/>
          <w:lang w:val="en-US" w:eastAsia="ru-RU"/>
        </w:rPr>
        <w:t xml:space="preserve"> CuCl2 to Cu2OCl2 and HCl using a spray reactor. International Journal of Hydrogen Energy,35: 992- 1000.</w:t>
      </w:r>
    </w:p>
    <w:p w14:paraId="122533C0"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FOO, D. C. Y., MANAN, Z. A., SELVAN, M. &amp; MCGUIRE, M. L. 2005. Integrate process</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 xml:space="preserve">Simulation and Process Synthesis. </w:t>
      </w:r>
      <w:r w:rsidRPr="005E6975">
        <w:rPr>
          <w:rFonts w:eastAsia="Times New Roman" w:cs="Times New Roman"/>
          <w:szCs w:val="24"/>
          <w:lang w:val="fr-FR" w:eastAsia="ru-RU"/>
        </w:rPr>
        <w:t>CEP Magazine.</w:t>
      </w:r>
    </w:p>
    <w:p w14:paraId="383F05EC"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LAW, V., PRINDLE, J. C., LUPULESCU, A. &amp; SHENSKY, W. 2008. Aspen modelling of the</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three reaction version of the copper- chlorine thermochemical cycle for Hydrogen production from water. 2008 New Orleans. Tulane University.</w:t>
      </w:r>
    </w:p>
    <w:p w14:paraId="64D2F8E9"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LEWIS, M. A., FERRADON, M. S., TATTERSON, D. F. &amp; MATHIAS, P. 2009a. Evaluation of</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alternative thermochemical cycles- Part III further development of the Cu-Cl cycle.</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International Journal of Hydrogen Energy 34: 4136-4145.</w:t>
      </w:r>
    </w:p>
    <w:p w14:paraId="0CA3FC1B"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LEWIS, M. A. &amp; MASIN, J. G. 2009. The evaluation of alternative thermochemical cycles - Part II: The down-selection process. International Journal of Hydrogen Energy, 34: 4125- 4135.</w:t>
      </w:r>
    </w:p>
    <w:p w14:paraId="0A0B5C26"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LEWIS, M. A., MASIN, J. G. &amp; O'HARE, P. A. 2009c. Evaluation of alternative thermochemical cycles, Part I: The methodology. International Journal of Hydrogen Energy, 34: 4115-4124.</w:t>
      </w:r>
    </w:p>
    <w:p w14:paraId="70DAC417"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NATERER, G., SUPPIAH, S., LEWIS, M., GABRIEL, K., DINCER, I., ROSEN, M. A.,</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FOWLER, M., RIZVI, G., EASTON, E. B., IKEDA, B. M., KAYE, M. H., LU, L., PIORO, I., SPEKKENS, P., TREMAINE, P., MOSTAGHIMI, J., AVSEC, J. &amp; JIANG, J. 2009. Recent</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Canadian advances in nuclear based hydrogen production and thermochemical Cu-Cl cycle.</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International Journal of Hydrogen Energy 34: 2901-2917.</w:t>
      </w:r>
    </w:p>
    <w:p w14:paraId="13A19F98"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REIJERKERK, J. 2009. Commercial hydrogen fuel for fuel cells. International Workshop on Fuel and Air quality in Fuel Cells 2009 Berlin. 1-12.</w:t>
      </w:r>
    </w:p>
    <w:p w14:paraId="3A7439CD" w14:textId="77777777" w:rsidR="005E6975" w:rsidRPr="005E6975" w:rsidRDefault="005E6975" w:rsidP="005E6975">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ROSEN, M. A., NATERER, G. F., SADHANKAR, R. &amp; SUPPIAH, S. 2008. Nuclear Based</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hydrogen production with a thermochemical Copper-Chlorine cycle and a Supercritical Water Reactor. 2008 Ontario. University of Ontario Institute of Technology.</w:t>
      </w:r>
    </w:p>
    <w:p w14:paraId="4E166312" w14:textId="04D9D66C" w:rsidR="00250F7E" w:rsidRPr="008A08FE" w:rsidRDefault="005E6975" w:rsidP="008A08FE">
      <w:pPr>
        <w:numPr>
          <w:ilvl w:val="0"/>
          <w:numId w:val="20"/>
        </w:numPr>
        <w:ind w:left="0" w:firstLine="709"/>
        <w:contextualSpacing/>
        <w:rPr>
          <w:rFonts w:eastAsia="Times New Roman" w:cs="Times New Roman"/>
          <w:szCs w:val="28"/>
          <w:lang w:val="en-US" w:eastAsia="ru-RU"/>
        </w:rPr>
      </w:pPr>
      <w:r w:rsidRPr="005E6975">
        <w:rPr>
          <w:rFonts w:eastAsia="Times New Roman" w:cs="Times New Roman"/>
          <w:szCs w:val="24"/>
          <w:lang w:val="en-US" w:eastAsia="ru-RU"/>
        </w:rPr>
        <w:t>SCHULTZ, K. 2003. Thermochemical production of hydrogen from Solar and Nuclear energy</w:t>
      </w:r>
      <w:r w:rsidRPr="005E6975">
        <w:rPr>
          <w:rFonts w:eastAsia="Times New Roman" w:cs="Times New Roman"/>
          <w:szCs w:val="28"/>
          <w:lang w:val="en-US" w:eastAsia="ru-RU"/>
        </w:rPr>
        <w:t xml:space="preserve"> </w:t>
      </w:r>
      <w:r w:rsidRPr="005E6975">
        <w:rPr>
          <w:rFonts w:eastAsia="Times New Roman" w:cs="Times New Roman"/>
          <w:szCs w:val="24"/>
          <w:lang w:val="en-US" w:eastAsia="ru-RU"/>
        </w:rPr>
        <w:t>In: Stanford Climate change and Energy project, 2003 San Diego. 1-44.</w:t>
      </w:r>
    </w:p>
    <w:sectPr w:rsidR="00250F7E" w:rsidRPr="008A08FE" w:rsidSect="00B67752">
      <w:headerReference w:type="default" r:id="rId7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F46A" w14:textId="77777777" w:rsidR="000844C9" w:rsidRDefault="000844C9" w:rsidP="006C0C31">
      <w:r>
        <w:separator/>
      </w:r>
    </w:p>
  </w:endnote>
  <w:endnote w:type="continuationSeparator" w:id="0">
    <w:p w14:paraId="2891D532" w14:textId="77777777" w:rsidR="000844C9" w:rsidRDefault="000844C9" w:rsidP="006C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A8B1" w14:textId="77777777" w:rsidR="000844C9" w:rsidRDefault="000844C9" w:rsidP="006C0C31">
      <w:r>
        <w:separator/>
      </w:r>
    </w:p>
  </w:footnote>
  <w:footnote w:type="continuationSeparator" w:id="0">
    <w:p w14:paraId="28A171B5" w14:textId="77777777" w:rsidR="000844C9" w:rsidRDefault="000844C9" w:rsidP="006C0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029633"/>
      <w:docPartObj>
        <w:docPartGallery w:val="Page Numbers (Top of Page)"/>
        <w:docPartUnique/>
      </w:docPartObj>
    </w:sdtPr>
    <w:sdtContent>
      <w:p w14:paraId="17166A84" w14:textId="77777777" w:rsidR="00726935" w:rsidRDefault="00726935">
        <w:pPr>
          <w:pStyle w:val="a3"/>
          <w:jc w:val="right"/>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04176"/>
      <w:docPartObj>
        <w:docPartGallery w:val="Page Numbers (Top of Page)"/>
        <w:docPartUnique/>
      </w:docPartObj>
    </w:sdtPr>
    <w:sdtContent>
      <w:p w14:paraId="0DCD36B1" w14:textId="77777777" w:rsidR="00726935" w:rsidRDefault="00726935">
        <w:pPr>
          <w:pStyle w:val="a3"/>
          <w:jc w:val="right"/>
        </w:pPr>
        <w:r>
          <w:fldChar w:fldCharType="begin"/>
        </w:r>
        <w:r>
          <w:instrText>PAGE   \* MERGEFORMAT</w:instrText>
        </w:r>
        <w:r>
          <w:fldChar w:fldCharType="separate"/>
        </w:r>
        <w:r>
          <w:t>2</w:t>
        </w:r>
        <w:r>
          <w:fldChar w:fldCharType="end"/>
        </w:r>
      </w:p>
    </w:sdtContent>
  </w:sdt>
  <w:p w14:paraId="14B7E93D" w14:textId="77777777" w:rsidR="00726935" w:rsidRDefault="0072693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540424"/>
      <w:docPartObj>
        <w:docPartGallery w:val="Page Numbers (Top of Page)"/>
        <w:docPartUnique/>
      </w:docPartObj>
    </w:sdtPr>
    <w:sdtEndPr>
      <w:rPr>
        <w:sz w:val="28"/>
      </w:rPr>
    </w:sdtEndPr>
    <w:sdtContent>
      <w:p w14:paraId="4E166332" w14:textId="77777777" w:rsidR="00E45800" w:rsidRPr="00B67752" w:rsidRDefault="00E45800">
        <w:pPr>
          <w:pStyle w:val="a3"/>
          <w:jc w:val="right"/>
          <w:rPr>
            <w:sz w:val="28"/>
          </w:rPr>
        </w:pPr>
        <w:r w:rsidRPr="00B67752">
          <w:rPr>
            <w:sz w:val="28"/>
          </w:rPr>
          <w:fldChar w:fldCharType="begin"/>
        </w:r>
        <w:r w:rsidRPr="00B67752">
          <w:rPr>
            <w:sz w:val="28"/>
          </w:rPr>
          <w:instrText>PAGE   \* MERGEFORMAT</w:instrText>
        </w:r>
        <w:r w:rsidRPr="00B67752">
          <w:rPr>
            <w:sz w:val="28"/>
          </w:rPr>
          <w:fldChar w:fldCharType="separate"/>
        </w:r>
        <w:r w:rsidR="008420A7">
          <w:rPr>
            <w:noProof/>
            <w:sz w:val="28"/>
          </w:rPr>
          <w:t>2</w:t>
        </w:r>
        <w:r w:rsidRPr="00B67752">
          <w:rPr>
            <w:sz w:val="28"/>
          </w:rPr>
          <w:fldChar w:fldCharType="end"/>
        </w:r>
      </w:p>
    </w:sdtContent>
  </w:sdt>
  <w:p w14:paraId="4E166333" w14:textId="77777777" w:rsidR="00E45800" w:rsidRDefault="00E45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5210"/>
    <w:multiLevelType w:val="hybridMultilevel"/>
    <w:tmpl w:val="C7383830"/>
    <w:lvl w:ilvl="0" w:tplc="0419000F">
      <w:start w:val="1"/>
      <w:numFmt w:val="decimal"/>
      <w:lvlText w:val="%1."/>
      <w:lvlJc w:val="left"/>
      <w:pPr>
        <w:tabs>
          <w:tab w:val="num" w:pos="720"/>
        </w:tabs>
        <w:ind w:left="720" w:hanging="360"/>
      </w:pPr>
    </w:lvl>
    <w:lvl w:ilvl="1" w:tplc="0419000F">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3AF4AF4"/>
    <w:multiLevelType w:val="hybridMultilevel"/>
    <w:tmpl w:val="FFD64C16"/>
    <w:lvl w:ilvl="0" w:tplc="BB8442E6">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2" w15:restartNumberingAfterBreak="0">
    <w:nsid w:val="143029D2"/>
    <w:multiLevelType w:val="hybridMultilevel"/>
    <w:tmpl w:val="EE9EE4EE"/>
    <w:lvl w:ilvl="0" w:tplc="C63EC026">
      <w:start w:val="1"/>
      <w:numFmt w:val="decimal"/>
      <w:lvlText w:val="%1."/>
      <w:lvlJc w:val="left"/>
      <w:pPr>
        <w:ind w:left="360" w:hanging="360"/>
      </w:pPr>
      <w:rPr>
        <w:rFonts w:eastAsia="Calibri" w:hint="default"/>
        <w:color w:val="231F2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549504E"/>
    <w:multiLevelType w:val="hybridMultilevel"/>
    <w:tmpl w:val="167E66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6F97FB6"/>
    <w:multiLevelType w:val="hybridMultilevel"/>
    <w:tmpl w:val="8014E4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43038C"/>
    <w:multiLevelType w:val="hybridMultilevel"/>
    <w:tmpl w:val="862CECB0"/>
    <w:lvl w:ilvl="0" w:tplc="8D92B03E">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4B679E"/>
    <w:multiLevelType w:val="hybridMultilevel"/>
    <w:tmpl w:val="F584592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15:restartNumberingAfterBreak="0">
    <w:nsid w:val="21980BC5"/>
    <w:multiLevelType w:val="hybridMultilevel"/>
    <w:tmpl w:val="02001BC0"/>
    <w:lvl w:ilvl="0" w:tplc="3E268CB8">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8" w15:restartNumberingAfterBreak="0">
    <w:nsid w:val="2FDD606E"/>
    <w:multiLevelType w:val="hybridMultilevel"/>
    <w:tmpl w:val="B2DC1996"/>
    <w:lvl w:ilvl="0" w:tplc="8C9A5576">
      <w:start w:val="1"/>
      <w:numFmt w:val="decimal"/>
      <w:lvlText w:val="%1)"/>
      <w:lvlJc w:val="left"/>
      <w:pPr>
        <w:ind w:left="1069" w:hanging="360"/>
      </w:pPr>
      <w:rPr>
        <w:rFonts w:hint="default"/>
      </w:rPr>
    </w:lvl>
    <w:lvl w:ilvl="1" w:tplc="0CD6C6F0">
      <w:start w:val="1"/>
      <w:numFmt w:val="decimal"/>
      <w:lvlText w:val="%2."/>
      <w:lvlJc w:val="left"/>
      <w:pPr>
        <w:ind w:left="1744" w:hanging="1176"/>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3450EB0"/>
    <w:multiLevelType w:val="multilevel"/>
    <w:tmpl w:val="A7502E9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35B77A7E"/>
    <w:multiLevelType w:val="hybridMultilevel"/>
    <w:tmpl w:val="32A68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8E117B"/>
    <w:multiLevelType w:val="hybridMultilevel"/>
    <w:tmpl w:val="B5E21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1433EE"/>
    <w:multiLevelType w:val="hybridMultilevel"/>
    <w:tmpl w:val="A2228CC2"/>
    <w:lvl w:ilvl="0" w:tplc="AB8205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7067948"/>
    <w:multiLevelType w:val="hybridMultilevel"/>
    <w:tmpl w:val="49B06C72"/>
    <w:lvl w:ilvl="0" w:tplc="8D92B03E">
      <w:start w:val="1"/>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8FD5DA7"/>
    <w:multiLevelType w:val="hybridMultilevel"/>
    <w:tmpl w:val="E20ECC08"/>
    <w:lvl w:ilvl="0" w:tplc="9A9E38A0">
      <w:start w:val="1"/>
      <w:numFmt w:val="decimal"/>
      <w:lvlText w:val="%1."/>
      <w:lvlJc w:val="left"/>
      <w:pPr>
        <w:ind w:left="927" w:hanging="360"/>
      </w:pPr>
      <w:rPr>
        <w:rFonts w:hint="default"/>
      </w:rPr>
    </w:lvl>
    <w:lvl w:ilvl="1" w:tplc="04230019" w:tentative="1">
      <w:start w:val="1"/>
      <w:numFmt w:val="lowerLetter"/>
      <w:lvlText w:val="%2."/>
      <w:lvlJc w:val="left"/>
      <w:pPr>
        <w:ind w:left="1647" w:hanging="360"/>
      </w:pPr>
    </w:lvl>
    <w:lvl w:ilvl="2" w:tplc="0423001B" w:tentative="1">
      <w:start w:val="1"/>
      <w:numFmt w:val="lowerRoman"/>
      <w:lvlText w:val="%3."/>
      <w:lvlJc w:val="right"/>
      <w:pPr>
        <w:ind w:left="2367" w:hanging="180"/>
      </w:pPr>
    </w:lvl>
    <w:lvl w:ilvl="3" w:tplc="0423000F" w:tentative="1">
      <w:start w:val="1"/>
      <w:numFmt w:val="decimal"/>
      <w:lvlText w:val="%4."/>
      <w:lvlJc w:val="left"/>
      <w:pPr>
        <w:ind w:left="3087" w:hanging="360"/>
      </w:pPr>
    </w:lvl>
    <w:lvl w:ilvl="4" w:tplc="04230019" w:tentative="1">
      <w:start w:val="1"/>
      <w:numFmt w:val="lowerLetter"/>
      <w:lvlText w:val="%5."/>
      <w:lvlJc w:val="left"/>
      <w:pPr>
        <w:ind w:left="3807" w:hanging="360"/>
      </w:pPr>
    </w:lvl>
    <w:lvl w:ilvl="5" w:tplc="0423001B" w:tentative="1">
      <w:start w:val="1"/>
      <w:numFmt w:val="lowerRoman"/>
      <w:lvlText w:val="%6."/>
      <w:lvlJc w:val="right"/>
      <w:pPr>
        <w:ind w:left="4527" w:hanging="180"/>
      </w:pPr>
    </w:lvl>
    <w:lvl w:ilvl="6" w:tplc="0423000F" w:tentative="1">
      <w:start w:val="1"/>
      <w:numFmt w:val="decimal"/>
      <w:lvlText w:val="%7."/>
      <w:lvlJc w:val="left"/>
      <w:pPr>
        <w:ind w:left="5247" w:hanging="360"/>
      </w:pPr>
    </w:lvl>
    <w:lvl w:ilvl="7" w:tplc="04230019" w:tentative="1">
      <w:start w:val="1"/>
      <w:numFmt w:val="lowerLetter"/>
      <w:lvlText w:val="%8."/>
      <w:lvlJc w:val="left"/>
      <w:pPr>
        <w:ind w:left="5967" w:hanging="360"/>
      </w:pPr>
    </w:lvl>
    <w:lvl w:ilvl="8" w:tplc="0423001B" w:tentative="1">
      <w:start w:val="1"/>
      <w:numFmt w:val="lowerRoman"/>
      <w:lvlText w:val="%9."/>
      <w:lvlJc w:val="right"/>
      <w:pPr>
        <w:ind w:left="6687" w:hanging="180"/>
      </w:pPr>
    </w:lvl>
  </w:abstractNum>
  <w:abstractNum w:abstractNumId="15" w15:restartNumberingAfterBreak="0">
    <w:nsid w:val="5124197B"/>
    <w:multiLevelType w:val="hybridMultilevel"/>
    <w:tmpl w:val="90F0E966"/>
    <w:lvl w:ilvl="0" w:tplc="A7D66F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D7F2E29"/>
    <w:multiLevelType w:val="hybridMultilevel"/>
    <w:tmpl w:val="2D625EE8"/>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7" w15:restartNumberingAfterBreak="0">
    <w:nsid w:val="611E1687"/>
    <w:multiLevelType w:val="hybridMultilevel"/>
    <w:tmpl w:val="2408B7F6"/>
    <w:lvl w:ilvl="0" w:tplc="8D92B03E">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30C066B"/>
    <w:multiLevelType w:val="hybridMultilevel"/>
    <w:tmpl w:val="1B388AC2"/>
    <w:lvl w:ilvl="0" w:tplc="5F7EFDC6">
      <w:start w:val="1"/>
      <w:numFmt w:val="decimal"/>
      <w:lvlText w:val="%1-"/>
      <w:lvlJc w:val="left"/>
      <w:pPr>
        <w:ind w:left="907" w:hanging="360"/>
      </w:pPr>
      <w:rPr>
        <w:rFonts w:hint="default"/>
      </w:rPr>
    </w:lvl>
    <w:lvl w:ilvl="1" w:tplc="04190019" w:tentative="1">
      <w:start w:val="1"/>
      <w:numFmt w:val="lowerLetter"/>
      <w:lvlText w:val="%2."/>
      <w:lvlJc w:val="left"/>
      <w:pPr>
        <w:ind w:left="1627" w:hanging="360"/>
      </w:pPr>
    </w:lvl>
    <w:lvl w:ilvl="2" w:tplc="0419001B" w:tentative="1">
      <w:start w:val="1"/>
      <w:numFmt w:val="lowerRoman"/>
      <w:lvlText w:val="%3."/>
      <w:lvlJc w:val="right"/>
      <w:pPr>
        <w:ind w:left="2347" w:hanging="180"/>
      </w:pPr>
    </w:lvl>
    <w:lvl w:ilvl="3" w:tplc="0419000F" w:tentative="1">
      <w:start w:val="1"/>
      <w:numFmt w:val="decimal"/>
      <w:lvlText w:val="%4."/>
      <w:lvlJc w:val="left"/>
      <w:pPr>
        <w:ind w:left="3067" w:hanging="360"/>
      </w:pPr>
    </w:lvl>
    <w:lvl w:ilvl="4" w:tplc="04190019" w:tentative="1">
      <w:start w:val="1"/>
      <w:numFmt w:val="lowerLetter"/>
      <w:lvlText w:val="%5."/>
      <w:lvlJc w:val="left"/>
      <w:pPr>
        <w:ind w:left="3787" w:hanging="360"/>
      </w:pPr>
    </w:lvl>
    <w:lvl w:ilvl="5" w:tplc="0419001B" w:tentative="1">
      <w:start w:val="1"/>
      <w:numFmt w:val="lowerRoman"/>
      <w:lvlText w:val="%6."/>
      <w:lvlJc w:val="right"/>
      <w:pPr>
        <w:ind w:left="4507" w:hanging="180"/>
      </w:pPr>
    </w:lvl>
    <w:lvl w:ilvl="6" w:tplc="0419000F" w:tentative="1">
      <w:start w:val="1"/>
      <w:numFmt w:val="decimal"/>
      <w:lvlText w:val="%7."/>
      <w:lvlJc w:val="left"/>
      <w:pPr>
        <w:ind w:left="5227" w:hanging="360"/>
      </w:pPr>
    </w:lvl>
    <w:lvl w:ilvl="7" w:tplc="04190019" w:tentative="1">
      <w:start w:val="1"/>
      <w:numFmt w:val="lowerLetter"/>
      <w:lvlText w:val="%8."/>
      <w:lvlJc w:val="left"/>
      <w:pPr>
        <w:ind w:left="5947" w:hanging="360"/>
      </w:pPr>
    </w:lvl>
    <w:lvl w:ilvl="8" w:tplc="0419001B" w:tentative="1">
      <w:start w:val="1"/>
      <w:numFmt w:val="lowerRoman"/>
      <w:lvlText w:val="%9."/>
      <w:lvlJc w:val="right"/>
      <w:pPr>
        <w:ind w:left="6667" w:hanging="180"/>
      </w:pPr>
    </w:lvl>
  </w:abstractNum>
  <w:abstractNum w:abstractNumId="19" w15:restartNumberingAfterBreak="0">
    <w:nsid w:val="7D197C21"/>
    <w:multiLevelType w:val="hybridMultilevel"/>
    <w:tmpl w:val="1EF4D8C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14"/>
  </w:num>
  <w:num w:numId="2">
    <w:abstractNumId w:val="1"/>
  </w:num>
  <w:num w:numId="3">
    <w:abstractNumId w:val="19"/>
  </w:num>
  <w:num w:numId="4">
    <w:abstractNumId w:val="16"/>
  </w:num>
  <w:num w:numId="5">
    <w:abstractNumId w:val="6"/>
  </w:num>
  <w:num w:numId="6">
    <w:abstractNumId w:val="7"/>
  </w:num>
  <w:num w:numId="7">
    <w:abstractNumId w:val="13"/>
  </w:num>
  <w:num w:numId="8">
    <w:abstractNumId w:val="4"/>
  </w:num>
  <w:num w:numId="9">
    <w:abstractNumId w:val="17"/>
  </w:num>
  <w:num w:numId="10">
    <w:abstractNumId w:val="12"/>
  </w:num>
  <w:num w:numId="11">
    <w:abstractNumId w:val="5"/>
  </w:num>
  <w:num w:numId="12">
    <w:abstractNumId w:val="18"/>
  </w:num>
  <w:num w:numId="13">
    <w:abstractNumId w:val="10"/>
  </w:num>
  <w:num w:numId="14">
    <w:abstractNumId w:val="3"/>
  </w:num>
  <w:num w:numId="15">
    <w:abstractNumId w:val="0"/>
  </w:num>
  <w:num w:numId="16">
    <w:abstractNumId w:val="8"/>
  </w:num>
  <w:num w:numId="17">
    <w:abstractNumId w:val="2"/>
  </w:num>
  <w:num w:numId="18">
    <w:abstractNumId w:val="9"/>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86"/>
    <w:rsid w:val="00000A86"/>
    <w:rsid w:val="00020FA1"/>
    <w:rsid w:val="000844C9"/>
    <w:rsid w:val="000C75D0"/>
    <w:rsid w:val="00157E30"/>
    <w:rsid w:val="00165055"/>
    <w:rsid w:val="00175D6B"/>
    <w:rsid w:val="00196BFA"/>
    <w:rsid w:val="001A1BBF"/>
    <w:rsid w:val="001A2050"/>
    <w:rsid w:val="001A439C"/>
    <w:rsid w:val="00207BD5"/>
    <w:rsid w:val="00234A23"/>
    <w:rsid w:val="002424A4"/>
    <w:rsid w:val="00250F7E"/>
    <w:rsid w:val="002966F3"/>
    <w:rsid w:val="002A220B"/>
    <w:rsid w:val="002F5360"/>
    <w:rsid w:val="00300671"/>
    <w:rsid w:val="00325398"/>
    <w:rsid w:val="00340429"/>
    <w:rsid w:val="003B3E6D"/>
    <w:rsid w:val="003F6CEB"/>
    <w:rsid w:val="00401EB7"/>
    <w:rsid w:val="00430250"/>
    <w:rsid w:val="004307A2"/>
    <w:rsid w:val="00465C7A"/>
    <w:rsid w:val="004C5BF5"/>
    <w:rsid w:val="004F1A9D"/>
    <w:rsid w:val="0051509B"/>
    <w:rsid w:val="00553CAF"/>
    <w:rsid w:val="005726F7"/>
    <w:rsid w:val="005728CA"/>
    <w:rsid w:val="005773FA"/>
    <w:rsid w:val="005D50F9"/>
    <w:rsid w:val="005E6975"/>
    <w:rsid w:val="00634686"/>
    <w:rsid w:val="00693D54"/>
    <w:rsid w:val="006A3D34"/>
    <w:rsid w:val="006B0807"/>
    <w:rsid w:val="006C0C31"/>
    <w:rsid w:val="006D1568"/>
    <w:rsid w:val="00726935"/>
    <w:rsid w:val="00756D1F"/>
    <w:rsid w:val="007A7A09"/>
    <w:rsid w:val="007D77BA"/>
    <w:rsid w:val="00810919"/>
    <w:rsid w:val="00815FDC"/>
    <w:rsid w:val="008420A7"/>
    <w:rsid w:val="00845321"/>
    <w:rsid w:val="00852C45"/>
    <w:rsid w:val="008641DE"/>
    <w:rsid w:val="00867046"/>
    <w:rsid w:val="008A08FE"/>
    <w:rsid w:val="008B752D"/>
    <w:rsid w:val="008E24D2"/>
    <w:rsid w:val="008E24DE"/>
    <w:rsid w:val="00916FED"/>
    <w:rsid w:val="009202E5"/>
    <w:rsid w:val="0093741C"/>
    <w:rsid w:val="00955F7B"/>
    <w:rsid w:val="00965FD3"/>
    <w:rsid w:val="009975E2"/>
    <w:rsid w:val="00A17316"/>
    <w:rsid w:val="00A32735"/>
    <w:rsid w:val="00A70D0F"/>
    <w:rsid w:val="00A80B2D"/>
    <w:rsid w:val="00A81334"/>
    <w:rsid w:val="00AC07AE"/>
    <w:rsid w:val="00AE0028"/>
    <w:rsid w:val="00B46F38"/>
    <w:rsid w:val="00B67752"/>
    <w:rsid w:val="00B8304F"/>
    <w:rsid w:val="00BA1061"/>
    <w:rsid w:val="00BB6BFB"/>
    <w:rsid w:val="00BE137D"/>
    <w:rsid w:val="00BF664F"/>
    <w:rsid w:val="00C12C29"/>
    <w:rsid w:val="00C40E0C"/>
    <w:rsid w:val="00C747CE"/>
    <w:rsid w:val="00C826A5"/>
    <w:rsid w:val="00CE79B6"/>
    <w:rsid w:val="00CF2E8C"/>
    <w:rsid w:val="00D174FA"/>
    <w:rsid w:val="00D264CB"/>
    <w:rsid w:val="00D83892"/>
    <w:rsid w:val="00D859AC"/>
    <w:rsid w:val="00DD7021"/>
    <w:rsid w:val="00DF01E0"/>
    <w:rsid w:val="00E30C3B"/>
    <w:rsid w:val="00E45800"/>
    <w:rsid w:val="00E76F23"/>
    <w:rsid w:val="00EB2B86"/>
    <w:rsid w:val="00EC153C"/>
    <w:rsid w:val="00ED09F5"/>
    <w:rsid w:val="00EE25DD"/>
    <w:rsid w:val="00F67B2C"/>
    <w:rsid w:val="00F84298"/>
    <w:rsid w:val="00F93EF9"/>
    <w:rsid w:val="00FB3074"/>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61F6"/>
  <w15:docId w15:val="{03C781A1-2C9D-4437-B153-8B4EBF9D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2B86"/>
    <w:pPr>
      <w:spacing w:after="0" w:line="240" w:lineRule="auto"/>
      <w:ind w:firstLine="567"/>
      <w:jc w:val="both"/>
    </w:pPr>
    <w:rPr>
      <w:rFonts w:ascii="Times New Roman" w:hAnsi="Times New Roman"/>
      <w:sz w:val="28"/>
    </w:rPr>
  </w:style>
  <w:style w:type="paragraph" w:styleId="1">
    <w:name w:val="heading 1"/>
    <w:basedOn w:val="a"/>
    <w:next w:val="a"/>
    <w:link w:val="10"/>
    <w:uiPriority w:val="9"/>
    <w:qFormat/>
    <w:rsid w:val="00EB2B86"/>
    <w:pPr>
      <w:keepNext/>
      <w:keepLines/>
      <w:spacing w:before="240"/>
      <w:outlineLvl w:val="0"/>
    </w:pPr>
    <w:rPr>
      <w:rFonts w:eastAsiaTheme="majorEastAsia" w:cstheme="majorBidi"/>
      <w:b/>
      <w:caps/>
      <w:sz w:val="32"/>
      <w:szCs w:val="32"/>
    </w:rPr>
  </w:style>
  <w:style w:type="paragraph" w:styleId="2">
    <w:name w:val="heading 2"/>
    <w:basedOn w:val="a"/>
    <w:next w:val="a"/>
    <w:link w:val="20"/>
    <w:uiPriority w:val="9"/>
    <w:semiHidden/>
    <w:unhideWhenUsed/>
    <w:qFormat/>
    <w:rsid w:val="00ED09F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C40E0C"/>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B2B86"/>
    <w:pPr>
      <w:tabs>
        <w:tab w:val="center" w:pos="4677"/>
        <w:tab w:val="right" w:pos="9355"/>
      </w:tabs>
      <w:ind w:firstLine="0"/>
      <w:jc w:val="left"/>
    </w:pPr>
    <w:rPr>
      <w:rFonts w:eastAsia="Times New Roman" w:cs="Times New Roman"/>
      <w:sz w:val="24"/>
      <w:szCs w:val="24"/>
      <w:lang w:val="ru-RU" w:eastAsia="ru-RU"/>
    </w:rPr>
  </w:style>
  <w:style w:type="character" w:customStyle="1" w:styleId="a4">
    <w:name w:val="Верхний колонтитул Знак"/>
    <w:basedOn w:val="a0"/>
    <w:link w:val="a3"/>
    <w:uiPriority w:val="99"/>
    <w:rsid w:val="00EB2B86"/>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EB2B86"/>
    <w:rPr>
      <w:rFonts w:ascii="Times New Roman" w:eastAsiaTheme="majorEastAsia" w:hAnsi="Times New Roman" w:cstheme="majorBidi"/>
      <w:b/>
      <w:caps/>
      <w:sz w:val="32"/>
      <w:szCs w:val="32"/>
    </w:rPr>
  </w:style>
  <w:style w:type="paragraph" w:styleId="a5">
    <w:name w:val="TOC Heading"/>
    <w:basedOn w:val="1"/>
    <w:next w:val="a"/>
    <w:uiPriority w:val="39"/>
    <w:unhideWhenUsed/>
    <w:qFormat/>
    <w:rsid w:val="00EB2B86"/>
    <w:pPr>
      <w:spacing w:line="259" w:lineRule="auto"/>
      <w:ind w:firstLine="0"/>
      <w:jc w:val="left"/>
      <w:outlineLvl w:val="9"/>
    </w:pPr>
    <w:rPr>
      <w:lang w:eastAsia="be-BY"/>
    </w:rPr>
  </w:style>
  <w:style w:type="paragraph" w:styleId="11">
    <w:name w:val="toc 1"/>
    <w:basedOn w:val="a"/>
    <w:next w:val="a"/>
    <w:autoRedefine/>
    <w:uiPriority w:val="39"/>
    <w:unhideWhenUsed/>
    <w:rsid w:val="00A32735"/>
    <w:pPr>
      <w:spacing w:after="100"/>
    </w:pPr>
  </w:style>
  <w:style w:type="character" w:styleId="a6">
    <w:name w:val="Hyperlink"/>
    <w:basedOn w:val="a0"/>
    <w:uiPriority w:val="99"/>
    <w:unhideWhenUsed/>
    <w:rsid w:val="00A32735"/>
    <w:rPr>
      <w:color w:val="0563C1" w:themeColor="hyperlink"/>
      <w:u w:val="single"/>
    </w:rPr>
  </w:style>
  <w:style w:type="paragraph" w:customStyle="1" w:styleId="MTDisplayEquation">
    <w:name w:val="MTDisplayEquation"/>
    <w:basedOn w:val="a"/>
    <w:next w:val="a"/>
    <w:link w:val="MTDisplayEquation0"/>
    <w:rsid w:val="00020FA1"/>
    <w:pPr>
      <w:tabs>
        <w:tab w:val="center" w:pos="4820"/>
        <w:tab w:val="right" w:pos="9640"/>
      </w:tabs>
    </w:pPr>
    <w:rPr>
      <w:lang w:val="ru-RU"/>
    </w:rPr>
  </w:style>
  <w:style w:type="character" w:customStyle="1" w:styleId="MTDisplayEquation0">
    <w:name w:val="MTDisplayEquation Знак"/>
    <w:basedOn w:val="a0"/>
    <w:link w:val="MTDisplayEquation"/>
    <w:rsid w:val="00020FA1"/>
    <w:rPr>
      <w:rFonts w:ascii="Times New Roman" w:hAnsi="Times New Roman"/>
      <w:sz w:val="28"/>
      <w:lang w:val="ru-RU"/>
    </w:rPr>
  </w:style>
  <w:style w:type="table" w:styleId="a7">
    <w:name w:val="Table Grid"/>
    <w:basedOn w:val="a1"/>
    <w:uiPriority w:val="39"/>
    <w:rsid w:val="008B7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50F7E"/>
    <w:pPr>
      <w:ind w:left="720"/>
      <w:contextualSpacing/>
    </w:pPr>
  </w:style>
  <w:style w:type="paragraph" w:styleId="a9">
    <w:name w:val="footer"/>
    <w:basedOn w:val="a"/>
    <w:link w:val="aa"/>
    <w:unhideWhenUsed/>
    <w:rsid w:val="006C0C31"/>
    <w:pPr>
      <w:tabs>
        <w:tab w:val="center" w:pos="4536"/>
        <w:tab w:val="right" w:pos="9072"/>
      </w:tabs>
    </w:pPr>
  </w:style>
  <w:style w:type="character" w:customStyle="1" w:styleId="aa">
    <w:name w:val="Нижний колонтитул Знак"/>
    <w:basedOn w:val="a0"/>
    <w:link w:val="a9"/>
    <w:uiPriority w:val="99"/>
    <w:rsid w:val="006C0C31"/>
    <w:rPr>
      <w:rFonts w:ascii="Times New Roman" w:hAnsi="Times New Roman"/>
      <w:sz w:val="28"/>
    </w:rPr>
  </w:style>
  <w:style w:type="paragraph" w:styleId="ab">
    <w:name w:val="Balloon Text"/>
    <w:basedOn w:val="a"/>
    <w:link w:val="ac"/>
    <w:uiPriority w:val="99"/>
    <w:semiHidden/>
    <w:unhideWhenUsed/>
    <w:rsid w:val="00A70D0F"/>
    <w:rPr>
      <w:rFonts w:ascii="Tahoma" w:hAnsi="Tahoma" w:cs="Tahoma"/>
      <w:sz w:val="16"/>
      <w:szCs w:val="16"/>
    </w:rPr>
  </w:style>
  <w:style w:type="character" w:customStyle="1" w:styleId="ac">
    <w:name w:val="Текст выноски Знак"/>
    <w:basedOn w:val="a0"/>
    <w:link w:val="ab"/>
    <w:uiPriority w:val="99"/>
    <w:semiHidden/>
    <w:rsid w:val="00A70D0F"/>
    <w:rPr>
      <w:rFonts w:ascii="Tahoma" w:hAnsi="Tahoma" w:cs="Tahoma"/>
      <w:sz w:val="16"/>
      <w:szCs w:val="16"/>
    </w:rPr>
  </w:style>
  <w:style w:type="character" w:customStyle="1" w:styleId="20">
    <w:name w:val="Заголовок 2 Знак"/>
    <w:basedOn w:val="a0"/>
    <w:link w:val="2"/>
    <w:uiPriority w:val="9"/>
    <w:semiHidden/>
    <w:rsid w:val="00ED09F5"/>
    <w:rPr>
      <w:rFonts w:asciiTheme="majorHAnsi" w:eastAsiaTheme="majorEastAsia" w:hAnsiTheme="majorHAnsi" w:cstheme="majorBidi"/>
      <w:b/>
      <w:bCs/>
      <w:color w:val="5B9BD5" w:themeColor="accent1"/>
      <w:sz w:val="26"/>
      <w:szCs w:val="26"/>
    </w:rPr>
  </w:style>
  <w:style w:type="paragraph" w:customStyle="1" w:styleId="Style6">
    <w:name w:val="Style6"/>
    <w:basedOn w:val="a"/>
    <w:uiPriority w:val="99"/>
    <w:rsid w:val="00340429"/>
    <w:pPr>
      <w:widowControl w:val="0"/>
      <w:autoSpaceDE w:val="0"/>
      <w:autoSpaceDN w:val="0"/>
      <w:adjustRightInd w:val="0"/>
      <w:spacing w:line="218" w:lineRule="exact"/>
      <w:ind w:firstLine="538"/>
    </w:pPr>
    <w:rPr>
      <w:rFonts w:eastAsia="Times New Roman" w:cs="Times New Roman"/>
      <w:sz w:val="24"/>
      <w:szCs w:val="24"/>
      <w:lang w:val="ru-RU" w:eastAsia="ru-RU"/>
    </w:rPr>
  </w:style>
  <w:style w:type="character" w:customStyle="1" w:styleId="FontStyle78">
    <w:name w:val="Font Style78"/>
    <w:basedOn w:val="a0"/>
    <w:uiPriority w:val="99"/>
    <w:rsid w:val="00340429"/>
    <w:rPr>
      <w:rFonts w:ascii="Arial" w:hAnsi="Arial" w:cs="Arial"/>
      <w:b/>
      <w:bCs/>
      <w:sz w:val="10"/>
      <w:szCs w:val="10"/>
    </w:rPr>
  </w:style>
  <w:style w:type="character" w:customStyle="1" w:styleId="30">
    <w:name w:val="Заголовок 3 Знак"/>
    <w:basedOn w:val="a0"/>
    <w:link w:val="3"/>
    <w:uiPriority w:val="9"/>
    <w:semiHidden/>
    <w:rsid w:val="00C40E0C"/>
    <w:rPr>
      <w:rFonts w:asciiTheme="majorHAnsi" w:eastAsiaTheme="majorEastAsia" w:hAnsiTheme="majorHAnsi" w:cstheme="majorBidi"/>
      <w:b/>
      <w:bCs/>
      <w:color w:val="5B9BD5" w:themeColor="accent1"/>
      <w:sz w:val="28"/>
    </w:rPr>
  </w:style>
  <w:style w:type="paragraph" w:customStyle="1" w:styleId="rtejustify">
    <w:name w:val="rtejustify"/>
    <w:basedOn w:val="a"/>
    <w:rsid w:val="00C40E0C"/>
    <w:pPr>
      <w:spacing w:before="100" w:beforeAutospacing="1" w:after="100" w:afterAutospacing="1"/>
      <w:ind w:firstLine="0"/>
      <w:jc w:val="left"/>
    </w:pPr>
    <w:rPr>
      <w:rFonts w:eastAsia="Times New Roman" w:cs="Times New Roman"/>
      <w:sz w:val="24"/>
      <w:szCs w:val="24"/>
      <w:lang w:val="ru-RU" w:eastAsia="ru-RU"/>
    </w:rPr>
  </w:style>
  <w:style w:type="character" w:styleId="ad">
    <w:name w:val="Strong"/>
    <w:basedOn w:val="a0"/>
    <w:uiPriority w:val="22"/>
    <w:qFormat/>
    <w:rsid w:val="00C40E0C"/>
    <w:rPr>
      <w:b/>
      <w:bCs/>
    </w:rPr>
  </w:style>
  <w:style w:type="paragraph" w:customStyle="1" w:styleId="rtecenter">
    <w:name w:val="rtecenter"/>
    <w:basedOn w:val="a"/>
    <w:rsid w:val="00C40E0C"/>
    <w:pPr>
      <w:spacing w:before="100" w:beforeAutospacing="1" w:after="100" w:afterAutospacing="1"/>
      <w:ind w:firstLine="0"/>
      <w:jc w:val="left"/>
    </w:pPr>
    <w:rPr>
      <w:rFonts w:eastAsia="Times New Roman" w:cs="Times New Roman"/>
      <w:sz w:val="24"/>
      <w:szCs w:val="24"/>
      <w:lang w:val="ru-RU" w:eastAsia="ru-RU"/>
    </w:rPr>
  </w:style>
  <w:style w:type="table" w:customStyle="1" w:styleId="TableGrid">
    <w:name w:val="TableGrid"/>
    <w:rsid w:val="00726935"/>
    <w:pPr>
      <w:spacing w:after="0" w:line="240" w:lineRule="auto"/>
    </w:pPr>
    <w:rPr>
      <w:rFonts w:eastAsia="Times New Roman"/>
      <w:lang w:val="ru-RU" w:eastAsia="ru-RU"/>
    </w:rPr>
    <w:tblPr>
      <w:tblCellMar>
        <w:top w:w="0" w:type="dxa"/>
        <w:left w:w="0" w:type="dxa"/>
        <w:bottom w:w="0" w:type="dxa"/>
        <w:right w:w="0" w:type="dxa"/>
      </w:tblCellMar>
    </w:tblPr>
  </w:style>
  <w:style w:type="paragraph" w:styleId="21">
    <w:name w:val="toc 2"/>
    <w:basedOn w:val="a"/>
    <w:next w:val="a"/>
    <w:autoRedefine/>
    <w:uiPriority w:val="39"/>
    <w:unhideWhenUsed/>
    <w:rsid w:val="00300671"/>
    <w:pPr>
      <w:tabs>
        <w:tab w:val="left" w:pos="880"/>
        <w:tab w:val="right" w:leader="dot" w:pos="9345"/>
      </w:tabs>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7491">
      <w:bodyDiv w:val="1"/>
      <w:marLeft w:val="0"/>
      <w:marRight w:val="0"/>
      <w:marTop w:val="0"/>
      <w:marBottom w:val="0"/>
      <w:divBdr>
        <w:top w:val="none" w:sz="0" w:space="0" w:color="auto"/>
        <w:left w:val="none" w:sz="0" w:space="0" w:color="auto"/>
        <w:bottom w:val="none" w:sz="0" w:space="0" w:color="auto"/>
        <w:right w:val="none" w:sz="0" w:space="0" w:color="auto"/>
      </w:divBdr>
      <w:divsChild>
        <w:div w:id="1697611618">
          <w:marLeft w:val="0"/>
          <w:marRight w:val="0"/>
          <w:marTop w:val="0"/>
          <w:marBottom w:val="0"/>
          <w:divBdr>
            <w:top w:val="none" w:sz="0" w:space="0" w:color="auto"/>
            <w:left w:val="none" w:sz="0" w:space="0" w:color="auto"/>
            <w:bottom w:val="none" w:sz="0" w:space="0" w:color="auto"/>
            <w:right w:val="none" w:sz="0" w:space="0" w:color="auto"/>
          </w:divBdr>
        </w:div>
      </w:divsChild>
    </w:div>
    <w:div w:id="1348360988">
      <w:bodyDiv w:val="1"/>
      <w:marLeft w:val="0"/>
      <w:marRight w:val="0"/>
      <w:marTop w:val="0"/>
      <w:marBottom w:val="0"/>
      <w:divBdr>
        <w:top w:val="none" w:sz="0" w:space="0" w:color="auto"/>
        <w:left w:val="none" w:sz="0" w:space="0" w:color="auto"/>
        <w:bottom w:val="none" w:sz="0" w:space="0" w:color="auto"/>
        <w:right w:val="none" w:sz="0" w:space="0" w:color="auto"/>
      </w:divBdr>
    </w:div>
    <w:div w:id="20502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3.vsdx"/><Relationship Id="rId21" Type="http://schemas.openxmlformats.org/officeDocument/2006/relationships/image" Target="media/image9.wmf"/><Relationship Id="rId42" Type="http://schemas.openxmlformats.org/officeDocument/2006/relationships/package" Target="embeddings/Microsoft_Visio_Drawing4.vsdx"/><Relationship Id="rId47" Type="http://schemas.openxmlformats.org/officeDocument/2006/relationships/image" Target="media/image22.wmf"/><Relationship Id="rId63" Type="http://schemas.openxmlformats.org/officeDocument/2006/relationships/oleObject" Target="embeddings/oleObject22.bin"/><Relationship Id="rId6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package" Target="embeddings/Microsoft_Visio_Drawing2.vsdx"/><Relationship Id="rId32" Type="http://schemas.openxmlformats.org/officeDocument/2006/relationships/oleObject" Target="embeddings/oleObject6.bin"/><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18.bin"/><Relationship Id="rId66" Type="http://schemas.openxmlformats.org/officeDocument/2006/relationships/image" Target="media/image29.emf"/><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8.wmf"/><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12.wmf"/><Relationship Id="rId30" Type="http://schemas.openxmlformats.org/officeDocument/2006/relationships/oleObject" Target="embeddings/oleObject5.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3.bin"/><Relationship Id="rId69" Type="http://schemas.openxmlformats.org/officeDocument/2006/relationships/package" Target="embeddings/Microsoft_Visio_Drawing6.vsdx"/><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emf"/><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oleObject" Target="embeddings/oleObject12.bin"/><Relationship Id="rId59" Type="http://schemas.openxmlformats.org/officeDocument/2006/relationships/image" Target="media/image28.wmf"/><Relationship Id="rId67" Type="http://schemas.openxmlformats.org/officeDocument/2006/relationships/package" Target="embeddings/Microsoft_Visio_Drawing5.vsdx"/><Relationship Id="rId20" Type="http://schemas.openxmlformats.org/officeDocument/2006/relationships/oleObject" Target="embeddings/oleObject2.bin"/><Relationship Id="rId41" Type="http://schemas.openxmlformats.org/officeDocument/2006/relationships/image" Target="media/image19.emf"/><Relationship Id="rId54" Type="http://schemas.openxmlformats.org/officeDocument/2006/relationships/oleObject" Target="embeddings/oleObject16.bin"/><Relationship Id="rId62" Type="http://schemas.openxmlformats.org/officeDocument/2006/relationships/oleObject" Target="embeddings/oleObject21.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package" Target="embeddings/Microsoft_Visio_Drawing.vsdx"/><Relationship Id="rId31" Type="http://schemas.openxmlformats.org/officeDocument/2006/relationships/image" Target="media/image14.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oleObject" Target="embeddings/oleObject24.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1.bin"/><Relationship Id="rId39" Type="http://schemas.openxmlformats.org/officeDocument/2006/relationships/image" Target="media/image18.wmf"/><Relationship Id="rId34" Type="http://schemas.openxmlformats.org/officeDocument/2006/relationships/oleObject" Target="embeddings/oleObject7.bin"/><Relationship Id="rId50" Type="http://schemas.openxmlformats.org/officeDocument/2006/relationships/oleObject" Target="embeddings/oleObject14.bin"/><Relationship Id="rId55" Type="http://schemas.openxmlformats.org/officeDocument/2006/relationships/image" Target="media/image26.wmf"/><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791D-D3FB-41BD-85D2-41360828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27</Pages>
  <Words>7493</Words>
  <Characters>42713</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Kaliy Victorya</dc:creator>
  <cp:lastModifiedBy>Victorya Kaliy</cp:lastModifiedBy>
  <cp:revision>25</cp:revision>
  <cp:lastPrinted>2020-03-09T15:47:00Z</cp:lastPrinted>
  <dcterms:created xsi:type="dcterms:W3CDTF">2022-02-28T08:24:00Z</dcterms:created>
  <dcterms:modified xsi:type="dcterms:W3CDTF">2022-02-28T11:02:00Z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