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40"/>
      </w:pPr>
      <w:r>
        <w:rPr>
          <w:rFonts w:ascii="Arial" w:cs="Arial" w:eastAsia="Arial" w:hAnsi="Arial"/>
          <w:b/>
          <w:bCs/>
          <w:color w:val="1a6b72"/>
          <w:sz w:val="48"/>
          <w:szCs w:val="48"/>
        </w:rPr>
        <w:t xml:space="preserve">Lucent Renewables HR Platform</w:t>
      </w:r>
    </w:p>
    <w:p>
      <w:pPr>
        <w:spacing w:before="0" w:after="200"/>
      </w:pPr>
      <w:r>
        <w:rPr>
          <w:rFonts w:ascii="Arial" w:cs="Arial" w:eastAsia="Arial" w:hAnsi="Arial"/>
          <w:color w:val="555555"/>
          <w:sz w:val="36"/>
          <w:szCs w:val="36"/>
        </w:rPr>
        <w:t xml:space="preserve">Functionality Audit Report</w:t>
      </w:r>
    </w:p>
    <w:p>
      <w:pPr>
        <w:spacing w:before="0" w:after="80"/>
      </w:pPr>
      <w:r>
        <w:rPr>
          <w:rFonts w:ascii="Arial" w:cs="Arial" w:eastAsia="Arial" w:hAnsi="Arial"/>
          <w:color w:val="888888"/>
          <w:sz w:val="24"/>
          <w:szCs w:val="24"/>
        </w:rPr>
        <w:t xml:space="preserve">24 March 2026</w:t>
      </w:r>
    </w:p>
    <w:p>
      <w:pPr>
        <w:spacing w:before="0" w:after="400"/>
      </w:pPr>
      <w:r>
        <w:rPr>
          <w:rFonts w:ascii="Arial" w:cs="Arial" w:eastAsia="Arial" w:hAnsi="Arial"/>
          <w:i/>
          <w:iCs/>
          <w:color w:val="888888"/>
          <w:sz w:val="22"/>
          <w:szCs w:val="22"/>
        </w:rPr>
        <w:t xml:space="preserve">Prepared by: Claude (code review + static analysis)</w:t>
      </w:r>
    </w:p>
    <w:p>
      <w:pPr>
        <w:pBdr>
          <w:bottom w:val="single" w:color="dddddd" w:sz="6"/>
        </w:pBdr>
        <w:spacing w:before="120" w:after="120"/>
      </w:pPr>
      <w:r>
        <w:t xml:space="preserve"/>
      </w:r>
    </w:p>
    <w:p>
      <w:pPr>
        <w:spacing w:before="80" w:after="80"/>
      </w:pPr>
      <w:r>
        <w:t xml:space="preserve"/>
      </w:r>
    </w:p>
    <w:p>
      <w:pPr>
        <w:pStyle w:val="Heading1"/>
        <w:spacing w:before="320" w:after="160"/>
      </w:pPr>
      <w:r>
        <w:rPr>
          <w:rFonts w:ascii="Arial" w:cs="Arial" w:eastAsia="Arial" w:hAnsi="Arial"/>
          <w:b/>
          <w:bCs/>
          <w:color w:val="1a6b72"/>
          <w:sz w:val="32"/>
          <w:szCs w:val="32"/>
        </w:rPr>
        <w:t xml:space="preserve">1. Executive Summary</w:t>
      </w:r>
    </w:p>
    <w:p>
      <w:pPr>
        <w:spacing w:before="80" w:after="80"/>
      </w:pPr>
      <w:r>
        <w:rPr>
          <w:rFonts w:ascii="Arial" w:cs="Arial" w:eastAsia="Arial" w:hAnsi="Arial"/>
          <w:sz w:val="22"/>
          <w:szCs w:val="22"/>
        </w:rPr>
        <w:t xml:space="preserve">A full static code audit was performed on the Lucent Renewables HR platform (all routes, frontend pages, schema, and email logic). The application is functionally complete and well-structured. Two bugs were identified — both are minor-to-medium severity and fully correctable. No security vulnerabilities were found; the security posture is solid for an internal tool.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r>
              <w:rPr>
                <w:rFonts w:ascii="Arial" w:cs="Arial" w:eastAsia="Arial" w:hAnsi="Arial"/>
                <w:b/>
                <w:bCs/>
                <w:color w:val="2e7d32"/>
                <w:sz w:val="22"/>
                <w:szCs w:val="22"/>
              </w:rPr>
              <w:t xml:space="preserve">Strengths</w:t>
            </w:r>
          </w:p>
          <w:p>
            <w:pPr>
              <w:pStyle w:val="ListParagraph"/>
              <w:numPr>
                <w:ilvl w:val="0"/>
                <w:numId w:val="2"/>
              </w:numPr>
              <w:spacing w:before="30" w:after="30"/>
            </w:pPr>
            <w:r>
              <w:rPr>
                <w:rFonts w:ascii="Arial" w:cs="Arial" w:eastAsia="Arial" w:hAnsi="Arial"/>
                <w:sz w:val="20"/>
                <w:szCs w:val="20"/>
              </w:rPr>
              <w:t xml:space="preserve">All 7 new features implemented (F1–F7)</w:t>
            </w:r>
          </w:p>
          <w:p>
            <w:pPr>
              <w:pStyle w:val="ListParagraph"/>
              <w:numPr>
                <w:ilvl w:val="0"/>
                <w:numId w:val="2"/>
              </w:numPr>
              <w:spacing w:before="30" w:after="30"/>
            </w:pPr>
            <w:r>
              <w:rPr>
                <w:rFonts w:ascii="Arial" w:cs="Arial" w:eastAsia="Arial" w:hAnsi="Arial"/>
                <w:sz w:val="20"/>
                <w:szCs w:val="20"/>
              </w:rPr>
              <w:t xml:space="preserve">Solid auth: rate-limiting, scrypt hashing, SQLite-backed sessions</w:t>
            </w:r>
          </w:p>
          <w:p>
            <w:pPr>
              <w:pStyle w:val="ListParagraph"/>
              <w:numPr>
                <w:ilvl w:val="0"/>
                <w:numId w:val="2"/>
              </w:numPr>
              <w:spacing w:before="30" w:after="30"/>
            </w:pPr>
            <w:r>
              <w:rPr>
                <w:rFonts w:ascii="Arial" w:cs="Arial" w:eastAsia="Arial" w:hAnsi="Arial"/>
                <w:sz w:val="20"/>
                <w:szCs w:val="20"/>
              </w:rPr>
              <w:t xml:space="preserve">Security headers on every response</w:t>
            </w:r>
          </w:p>
          <w:p>
            <w:pPr>
              <w:pStyle w:val="ListParagraph"/>
              <w:numPr>
                <w:ilvl w:val="0"/>
                <w:numId w:val="2"/>
              </w:numPr>
              <w:spacing w:before="30" w:after="30"/>
            </w:pPr>
            <w:r>
              <w:rPr>
                <w:rFonts w:ascii="Arial" w:cs="Arial" w:eastAsia="Arial" w:hAnsi="Arial"/>
                <w:sz w:val="20"/>
                <w:szCs w:val="20"/>
              </w:rPr>
              <w:t xml:space="preserve">Audit trail on all write operations</w:t>
            </w:r>
          </w:p>
          <w:p>
            <w:pPr>
              <w:pStyle w:val="ListParagraph"/>
              <w:numPr>
                <w:ilvl w:val="0"/>
                <w:numId w:val="2"/>
              </w:numPr>
              <w:spacing w:before="30" w:after="30"/>
            </w:pPr>
            <w:r>
              <w:rPr>
                <w:rFonts w:ascii="Arial" w:cs="Arial" w:eastAsia="Arial" w:hAnsi="Arial"/>
                <w:sz w:val="20"/>
                <w:szCs w:val="20"/>
              </w:rPr>
              <w:t xml:space="preserve">Auto-approve for non-annual leave types</w:t>
            </w:r>
          </w:p>
          <w:p>
            <w:pPr>
              <w:pStyle w:val="ListParagraph"/>
              <w:numPr>
                <w:ilvl w:val="0"/>
                <w:numId w:val="2"/>
              </w:numPr>
              <w:spacing w:before="30" w:after="30"/>
            </w:pPr>
            <w:r>
              <w:rPr>
                <w:rFonts w:ascii="Arial" w:cs="Arial" w:eastAsia="Arial" w:hAnsi="Arial"/>
                <w:sz w:val="20"/>
                <w:szCs w:val="20"/>
              </w:rPr>
              <w:t xml:space="preserve">Pro-rata + accrual allowance calculations</w:t>
            </w:r>
          </w:p>
          <w:p>
            <w:pPr>
              <w:pStyle w:val="ListParagraph"/>
              <w:numPr>
                <w:ilvl w:val="0"/>
                <w:numId w:val="2"/>
              </w:numPr>
              <w:spacing w:before="30" w:after="30"/>
            </w:pPr>
            <w:r>
              <w:rPr>
                <w:rFonts w:ascii="Arial" w:cs="Arial" w:eastAsia="Arial" w:hAnsi="Arial"/>
                <w:sz w:val="20"/>
                <w:szCs w:val="20"/>
              </w:rPr>
              <w:t xml:space="preserve">Email via MS Graph (non-blocking)</w:t>
            </w:r>
          </w:p>
          <w:p>
            <w:pPr>
              <w:pStyle w:val="ListParagraph"/>
              <w:numPr>
                <w:ilvl w:val="0"/>
                <w:numId w:val="2"/>
              </w:numPr>
              <w:spacing w:before="30" w:after="30"/>
            </w:pPr>
            <w:r>
              <w:rPr>
                <w:rFonts w:ascii="Arial" w:cs="Arial" w:eastAsia="Arial" w:hAnsi="Arial"/>
                <w:sz w:val="20"/>
                <w:szCs w:val="20"/>
              </w:rPr>
              <w:t xml:space="preserve">Payroll CSV export</w:t>
            </w:r>
          </w:p>
        </w:tc>
        <w:tc>
          <w:tcPr>
            <w:tcW w:type="dxa" w:w="4680"/>
            <w:tcBorders>
              <w:top w:val="single" w:color="cccccc" w:sz="1"/>
              <w:left w:val="single" w:color="cccccc" w:sz="1"/>
              <w:bottom w:val="single" w:color="cccccc" w:sz="1"/>
              <w:right w:val="single" w:color="cccccc" w:sz="1"/>
            </w:tcBorders>
            <w:shd w:fill="fef3c7" w:val="clear"/>
            <w:tcMar>
              <w:top w:type="dxa" w:w="120"/>
              <w:left w:type="dxa" w:w="160"/>
              <w:bottom w:type="dxa" w:w="120"/>
              <w:right w:type="dxa" w:w="160"/>
            </w:tcMar>
          </w:tcPr>
          <w:p>
            <w:r>
              <w:rPr>
                <w:rFonts w:ascii="Arial" w:cs="Arial" w:eastAsia="Arial" w:hAnsi="Arial"/>
                <w:b/>
                <w:bCs/>
                <w:color w:val="b45309"/>
                <w:sz w:val="22"/>
                <w:szCs w:val="22"/>
              </w:rPr>
              <w:t xml:space="preserve">Issues Found</w:t>
            </w:r>
          </w:p>
          <w:p>
            <w:pPr>
              <w:pStyle w:val="ListParagraph"/>
              <w:numPr>
                <w:ilvl w:val="0"/>
                <w:numId w:val="2"/>
              </w:numPr>
              <w:spacing w:before="30" w:after="30"/>
            </w:pPr>
            <w:r>
              <w:rPr>
                <w:rFonts w:ascii="Arial" w:cs="Arial" w:eastAsia="Arial" w:hAnsi="Arial"/>
                <w:color w:val="555555"/>
                <w:sz w:val="20"/>
                <w:szCs w:val="20"/>
              </w:rPr>
              <w:t xml:space="preserve">BUG: Cancel route missing async keyword — cancellation email silently fails</w:t>
            </w:r>
          </w:p>
          <w:p>
            <w:pPr>
              <w:pStyle w:val="ListParagraph"/>
              <w:numPr>
                <w:ilvl w:val="0"/>
                <w:numId w:val="2"/>
              </w:numPr>
              <w:spacing w:before="30" w:after="30"/>
            </w:pPr>
            <w:r>
              <w:rPr>
                <w:rFonts w:ascii="Arial" w:cs="Arial" w:eastAsia="Arial" w:hAnsi="Arial"/>
                <w:color w:val="555555"/>
                <w:sz w:val="20"/>
                <w:szCs w:val="20"/>
              </w:rPr>
              <w:t xml:space="preserve">BUG: /api/calendar restricts employees — contradicts requested full-team visibility</w:t>
            </w:r>
          </w:p>
          <w:p>
            <w:pPr>
              <w:pStyle w:val="ListParagraph"/>
              <w:numPr>
                <w:ilvl w:val="0"/>
                <w:numId w:val="2"/>
              </w:numPr>
              <w:spacing w:before="30" w:after="30"/>
            </w:pPr>
            <w:r>
              <w:rPr>
                <w:rFonts w:ascii="Arial" w:cs="Arial" w:eastAsia="Arial" w:hAnsi="Arial"/>
                <w:color w:val="555555"/>
                <w:sz w:val="20"/>
                <w:szCs w:val="20"/>
              </w:rPr>
              <w:t xml:space="preserve">MINOR: department field missing from pending-approvals enrichment (department badge never shows)</w:t>
            </w:r>
          </w:p>
        </w:tc>
      </w:tr>
    </w:tbl>
    <w:p>
      <w:pPr>
        <w:spacing w:before="80" w:after="80"/>
      </w:pPr>
      <w:r>
        <w:t xml:space="preserve"/>
      </w:r>
    </w:p>
    <w:p>
      <w:r>
        <w:br w:type="page"/>
      </w:r>
    </w:p>
    <w:p>
      <w:pPr>
        <w:pStyle w:val="Heading1"/>
        <w:spacing w:before="320" w:after="160"/>
      </w:pPr>
      <w:r>
        <w:rPr>
          <w:rFonts w:ascii="Arial" w:cs="Arial" w:eastAsia="Arial" w:hAnsi="Arial"/>
          <w:b/>
          <w:bCs/>
          <w:color w:val="1a6b72"/>
          <w:sz w:val="32"/>
          <w:szCs w:val="32"/>
        </w:rPr>
        <w:t xml:space="preserve">2. Detailed Findings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760"/>
        <w:gridCol w:w="1200"/>
        <w:gridCol w:w="900"/>
      </w:tblGrid>
      <w:tr>
        <w:trPr>
          <w:tblHeader/>
        </w:trPr>
        <w:tc>
          <w:tcPr>
            <w:tcW w:type="dxa" w:w="25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7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2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9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Cancel Route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 /api/leave-requests/:id/cancel handler is not declared async but contains await sendCancellationEmail(). In modern JS/TS this is a SyntaxError — the email is never sent when an employee cancels annual leave.</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Medium</w:t>
            </w:r>
          </w:p>
        </w:tc>
        <w:tc>
          <w:tcPr>
            <w:tcW w:type="dxa" w:w="90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Bug</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Team Calendar</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GET /api/calendar restricts employees to only their own and their manager's team leave. The user requirement was "all user classes should have visibility of the full team calendar."</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Medium</w:t>
            </w:r>
          </w:p>
        </w:tc>
        <w:tc>
          <w:tcPr>
            <w:tcW w:type="dxa" w:w="90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Bug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Approvals Page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/api/leave-requests/pending enriches each request with { firstName, lastName, email, country } but does NOT include department. The department badge in ApprovalsPage always renders nothing.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Low</w:t>
            </w:r>
          </w:p>
        </w:tc>
        <w:tc>
          <w:tcPr>
            <w:tcW w:type="dxa" w:w="90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Bug</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Security</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No CSRF token protection. The sameSite: lax cookie attribute provides partial protection for cross-site requests, but a dedicated CSRF token would be more robust.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Low</w:t>
            </w:r>
          </w:p>
        </w:tc>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Note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Audit Log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/api/audit-log returns up to 1,000 entries with no pagination or date filtering. As usage grows this will become slow and the page unresponsive.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Low</w:t>
            </w:r>
          </w:p>
        </w:tc>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Note</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Rate Limiting</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Login endpoint has a 10-attempt / 15-minute rate limit. All other endpoints (allowance edit, payroll export, etc.) have no rate limiting — acceptable for an internal app.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Low</w:t>
            </w:r>
          </w:p>
        </w:tc>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Note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On-Behalf (Annual)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admin logs annual leave on behalf, the allowance is moved from pending to used correctly. However, admins can submit for past dates while managers cannot — this asymmetry is intentional and documented.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Info</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OK</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Delegation Logic</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Delegation correctly checks delegateUntil &gt;= today before granting access. Delegated requests appear in the delegate's approvals queue with a 'via [manager]' badge.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Info</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Session Store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Sessions are persisted in SQLite (not in-memory). Sessions survive server restarts on Render. Expired sessions are pruned on startup and hourly.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Info</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OK</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Password Hashing</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New passwords use scrypt (bcrypt-class security). Legacy SHA-256 hashes are automatically upgraded to scrypt on the user's next login.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Info</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Attachment Storage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Attachments are stored as binary files on the server filesystem (ATTACHMENTS_DIR). On Render, this should be set to the persistent disk path. Files are served with correct Content-Disposition headers.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Info</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OK</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Pro-Rata Accrual</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The accrual calculation correctly handles mid-year starters: carried-over days are available in full from day one; new-year days accrue linearly. UTC dates are used throughout to avoid timezone drift.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Info</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OK</w:t>
            </w:r>
          </w:p>
        </w:tc>
      </w:tr>
    </w:tbl>
    <w:p>
      <w:pPr>
        <w:spacing w:before="80" w:after="80"/>
      </w:pPr>
      <w:r>
        <w:t xml:space="preserve"/>
      </w:r>
    </w:p>
    <w:p>
      <w:r>
        <w:br w:type="page"/>
      </w:r>
    </w:p>
    <w:p>
      <w:pPr>
        <w:pStyle w:val="Heading1"/>
        <w:spacing w:before="320" w:after="160"/>
      </w:pPr>
      <w:r>
        <w:rPr>
          <w:rFonts w:ascii="Arial" w:cs="Arial" w:eastAsia="Arial" w:hAnsi="Arial"/>
          <w:b/>
          <w:bCs/>
          <w:color w:val="1a6b72"/>
          <w:sz w:val="32"/>
          <w:szCs w:val="32"/>
        </w:rPr>
        <w:t xml:space="preserve">3. Bug Fixes Required</w:t>
      </w:r>
    </w:p>
    <w:p>
      <w:pPr>
        <w:spacing w:before="80" w:after="80"/>
      </w:pPr>
      <w:r>
        <w:t xml:space="preserve"/>
      </w:r>
    </w:p>
    <w:p>
      <w:pPr>
        <w:pStyle w:val="Heading2"/>
        <w:spacing w:before="240" w:after="120"/>
      </w:pPr>
      <w:r>
        <w:rPr>
          <w:rFonts w:ascii="Arial" w:cs="Arial" w:eastAsia="Arial" w:hAnsi="Arial"/>
          <w:b/>
          <w:bCs/>
          <w:color w:val="333333"/>
          <w:sz w:val="26"/>
          <w:szCs w:val="26"/>
        </w:rPr>
        <w:t xml:space="preserve">3.1  Cancel Route — Missing async Keyword (Medium)</w:t>
      </w:r>
    </w:p>
    <w:p>
      <w:pPr>
        <w:spacing w:before="80" w:after="80"/>
      </w:pPr>
      <w:r>
        <w:rPr>
          <w:rFonts w:ascii="Arial" w:cs="Arial" w:eastAsia="Arial" w:hAnsi="Arial"/>
          <w:sz w:val="22"/>
          <w:szCs w:val="22"/>
        </w:rPr>
        <w:t xml:space="preserve">File: server/routes.ts, line 793</w:t>
      </w:r>
    </w:p>
    <w:p>
      <w:pPr>
        <w:spacing w:before="80" w:after="80"/>
      </w:pPr>
      <w:r>
        <w:t xml:space="preserve"/>
      </w:r>
    </w:p>
    <w:p>
      <w:pPr>
        <w:spacing w:before="80" w:after="80"/>
      </w:pPr>
      <w:r>
        <w:rPr>
          <w:rFonts w:ascii="Arial" w:cs="Arial" w:eastAsia="Arial" w:hAnsi="Arial"/>
          <w:color w:val="444444"/>
          <w:sz w:val="22"/>
          <w:szCs w:val="22"/>
        </w:rPr>
        <w:t xml:space="preserve">The route handler for cancelling a leave request calls sendCancellationEmail() with await, but the function is not declared async. This prevents the cancellation email from being sent to the manager when an employee cancels an annual leave request.</w:t>
      </w:r>
    </w:p>
    <w:p>
      <w:pPr>
        <w:spacing w:before="80" w:after="80"/>
      </w:pPr>
      <w:r>
        <w:t xml:space="preserve"/>
      </w:r>
    </w:p>
    <w:p>
      <w:pPr>
        <w:spacing w:before="80" w:after="80"/>
      </w:pPr>
      <w:r>
        <w:rPr>
          <w:rFonts w:ascii="Arial" w:cs="Arial" w:eastAsia="Arial" w:hAnsi="Arial"/>
          <w:b/>
          <w:bCs/>
          <w:sz w:val="22"/>
          <w:szCs w:val="22"/>
        </w:rPr>
        <w:t xml:space="preserve">Fix — change line 793 from:</w:t>
      </w:r>
    </w:p>
    <w:p>
      <w:pPr>
        <w:pBdr>
          <w:left w:val="single" w:color="c62828" w:sz="12"/>
        </w:pBdr>
        <w:shd w:fill="fce8e8" w:val="clear"/>
        <w:spacing w:before="80" w:after="80"/>
        <w:ind w:left="360"/>
      </w:pPr>
      <w:r>
        <w:rPr>
          <w:rFonts w:ascii="Courier New" w:cs="Courier New" w:eastAsia="Courier New" w:hAnsi="Courier New"/>
          <w:color w:val="c62828"/>
          <w:sz w:val="20"/>
          <w:szCs w:val="20"/>
        </w:rPr>
        <w:t xml:space="preserve">app.put("/api/leave-requests/:id/cancel", requireAuth, (req, res) =&gt; {</w:t>
      </w:r>
    </w:p>
    <w:p>
      <w:pPr>
        <w:spacing w:before="80" w:after="80"/>
      </w:pPr>
      <w:r>
        <w:rPr>
          <w:rFonts w:ascii="Arial" w:cs="Arial" w:eastAsia="Arial" w:hAnsi="Arial"/>
          <w:b/>
          <w:bCs/>
          <w:sz w:val="22"/>
          <w:szCs w:val="22"/>
        </w:rPr>
        <w:t xml:space="preserve">To:</w:t>
      </w:r>
    </w:p>
    <w:p>
      <w:pPr>
        <w:pBdr>
          <w:left w:val="single" w:color="2e7d32" w:sz="12"/>
        </w:pBdr>
        <w:shd w:fill="e8f5e9" w:val="clear"/>
        <w:spacing w:before="80" w:after="80"/>
        <w:ind w:left="360"/>
      </w:pPr>
      <w:r>
        <w:rPr>
          <w:rFonts w:ascii="Courier New" w:cs="Courier New" w:eastAsia="Courier New" w:hAnsi="Courier New"/>
          <w:color w:val="2e7d32"/>
          <w:sz w:val="20"/>
          <w:szCs w:val="20"/>
        </w:rPr>
        <w:t xml:space="preserve">app.put("/api/leave-requests/:id/cancel", requireAuth, async (req, res) =&gt; {</w:t>
      </w:r>
    </w:p>
    <w:p>
      <w:pPr>
        <w:spacing w:before="80" w:after="80"/>
      </w:pPr>
      <w:r>
        <w:t xml:space="preserve"/>
      </w:r>
    </w:p>
    <w:p>
      <w:pPr>
        <w:pStyle w:val="Heading2"/>
        <w:spacing w:before="240" w:after="120"/>
      </w:pPr>
      <w:r>
        <w:rPr>
          <w:rFonts w:ascii="Arial" w:cs="Arial" w:eastAsia="Arial" w:hAnsi="Arial"/>
          <w:b/>
          <w:bCs/>
          <w:color w:val="333333"/>
          <w:sz w:val="26"/>
          <w:szCs w:val="26"/>
        </w:rPr>
        <w:t xml:space="preserve">3.2  Team Calendar — Employees Cannot See Full Team (Medium)</w:t>
      </w:r>
    </w:p>
    <w:p>
      <w:pPr>
        <w:spacing w:before="80" w:after="80"/>
      </w:pPr>
      <w:r>
        <w:rPr>
          <w:rFonts w:ascii="Arial" w:cs="Arial" w:eastAsia="Arial" w:hAnsi="Arial"/>
          <w:sz w:val="22"/>
          <w:szCs w:val="22"/>
        </w:rPr>
        <w:t xml:space="preserve">File: server/routes.ts, lines 1042–1048</w:t>
      </w:r>
    </w:p>
    <w:p>
      <w:pPr>
        <w:spacing w:before="80" w:after="80"/>
      </w:pPr>
      <w:r>
        <w:t xml:space="preserve"/>
      </w:r>
    </w:p>
    <w:p>
      <w:pPr>
        <w:spacing w:before="80" w:after="80"/>
      </w:pPr>
      <w:r>
        <w:rPr>
          <w:rFonts w:ascii="Arial" w:cs="Arial" w:eastAsia="Arial" w:hAnsi="Arial"/>
          <w:color w:val="444444"/>
          <w:sz w:val="22"/>
          <w:szCs w:val="22"/>
        </w:rPr>
        <w:t xml:space="preserve">The /api/calendar endpoint applies a visibility filter for non-admin users that limits employees to only their own and their direct manager's team. The requirement was for all roles to see the full team calendar.</w:t>
      </w:r>
    </w:p>
    <w:p>
      <w:pPr>
        <w:spacing w:before="80" w:after="80"/>
      </w:pPr>
      <w:r>
        <w:t xml:space="preserve"/>
      </w:r>
    </w:p>
    <w:p>
      <w:pPr>
        <w:spacing w:before="80" w:after="80"/>
      </w:pPr>
      <w:r>
        <w:rPr>
          <w:rFonts w:ascii="Arial" w:cs="Arial" w:eastAsia="Arial" w:hAnsi="Arial"/>
          <w:b/>
          <w:bCs/>
          <w:sz w:val="22"/>
          <w:szCs w:val="22"/>
        </w:rPr>
        <w:t xml:space="preserve">Fix — change the visibility filter to return all leave for all authenticated users:</w:t>
      </w:r>
    </w:p>
    <w:p>
      <w:pPr>
        <w:pBdr>
          <w:left w:val="single" w:color="c62828" w:sz="12"/>
        </w:pBdr>
        <w:shd w:fill="fce8e8" w:val="clear"/>
        <w:spacing w:before="80" w:after="80"/>
        <w:ind w:left="360"/>
      </w:pPr>
      <w:r>
        <w:rPr>
          <w:rFonts w:ascii="Courier New" w:cs="Courier New" w:eastAsia="Courier New" w:hAnsi="Courier New"/>
          <w:color w:val="c62828"/>
          <w:sz w:val="20"/>
          <w:szCs w:val="20"/>
        </w:rPr>
        <w:t xml:space="preserve">const visible = me.role === "admin" ? all : all.filter((r) =&gt; { ... });</w:t>
      </w:r>
    </w:p>
    <w:p>
      <w:pPr>
        <w:spacing w:before="80" w:after="80"/>
      </w:pPr>
      <w:r>
        <w:rPr>
          <w:rFonts w:ascii="Arial" w:cs="Arial" w:eastAsia="Arial" w:hAnsi="Arial"/>
          <w:b/>
          <w:bCs/>
          <w:sz w:val="22"/>
          <w:szCs w:val="22"/>
        </w:rPr>
        <w:t xml:space="preserve">To:</w:t>
      </w:r>
    </w:p>
    <w:p>
      <w:pPr>
        <w:pBdr>
          <w:left w:val="single" w:color="2e7d32" w:sz="12"/>
        </w:pBdr>
        <w:shd w:fill="e8f5e9" w:val="clear"/>
        <w:spacing w:before="80" w:after="80"/>
        <w:ind w:left="360"/>
      </w:pPr>
      <w:r>
        <w:rPr>
          <w:rFonts w:ascii="Courier New" w:cs="Courier New" w:eastAsia="Courier New" w:hAnsi="Courier New"/>
          <w:color w:val="2e7d32"/>
          <w:sz w:val="20"/>
          <w:szCs w:val="20"/>
        </w:rPr>
        <w:t xml:space="preserve">const visible = all;  // All authenticated users see full team calendar</w:t>
      </w:r>
    </w:p>
    <w:p>
      <w:pPr>
        <w:spacing w:before="80" w:after="80"/>
      </w:pPr>
      <w:r>
        <w:t xml:space="preserve"/>
      </w:r>
    </w:p>
    <w:p>
      <w:pPr>
        <w:pStyle w:val="Heading2"/>
        <w:spacing w:before="240" w:after="120"/>
      </w:pPr>
      <w:r>
        <w:rPr>
          <w:rFonts w:ascii="Arial" w:cs="Arial" w:eastAsia="Arial" w:hAnsi="Arial"/>
          <w:b/>
          <w:bCs/>
          <w:color w:val="333333"/>
          <w:sz w:val="26"/>
          <w:szCs w:val="26"/>
        </w:rPr>
        <w:t xml:space="preserve">3.3  Approvals — Department Missing from Employee Enrichment (Low)</w:t>
      </w:r>
    </w:p>
    <w:p>
      <w:pPr>
        <w:spacing w:before="80" w:after="80"/>
      </w:pPr>
      <w:r>
        <w:rPr>
          <w:rFonts w:ascii="Arial" w:cs="Arial" w:eastAsia="Arial" w:hAnsi="Arial"/>
          <w:sz w:val="22"/>
          <w:szCs w:val="22"/>
        </w:rPr>
        <w:t xml:space="preserve">File: server/routes.ts, line 565</w:t>
      </w:r>
    </w:p>
    <w:p>
      <w:pPr>
        <w:spacing w:before="80" w:after="80"/>
      </w:pPr>
      <w:r>
        <w:t xml:space="preserve"/>
      </w:r>
    </w:p>
    <w:p>
      <w:pPr>
        <w:spacing w:before="80" w:after="80"/>
      </w:pPr>
      <w:r>
        <w:rPr>
          <w:rFonts w:ascii="Arial" w:cs="Arial" w:eastAsia="Arial" w:hAnsi="Arial"/>
          <w:color w:val="444444"/>
          <w:sz w:val="22"/>
          <w:szCs w:val="22"/>
        </w:rPr>
        <w:t xml:space="preserve">When enriching pending requests for the approvals queue, the employee object does not include the department field. The ApprovalsPage renders a department badge that references r.employee.department, which is always undefined.</w:t>
      </w:r>
    </w:p>
    <w:p>
      <w:pPr>
        <w:spacing w:before="80" w:after="80"/>
      </w:pPr>
      <w:r>
        <w:t xml:space="preserve"/>
      </w:r>
    </w:p>
    <w:p>
      <w:pPr>
        <w:spacing w:before="80" w:after="80"/>
      </w:pPr>
      <w:r>
        <w:rPr>
          <w:rFonts w:ascii="Arial" w:cs="Arial" w:eastAsia="Arial" w:hAnsi="Arial"/>
          <w:b/>
          <w:bCs/>
          <w:sz w:val="22"/>
          <w:szCs w:val="22"/>
        </w:rPr>
        <w:t xml:space="preserve">Fix — add department to the enrichment on line 565:</w:t>
      </w:r>
    </w:p>
    <w:p>
      <w:pPr>
        <w:pBdr>
          <w:left w:val="single" w:color="c62828" w:sz="12"/>
        </w:pBdr>
        <w:shd w:fill="fce8e8" w:val="clear"/>
        <w:spacing w:before="80" w:after="80"/>
        <w:ind w:left="360"/>
      </w:pPr>
      <w:r>
        <w:rPr>
          <w:rFonts w:ascii="Courier New" w:cs="Courier New" w:eastAsia="Courier New" w:hAnsi="Courier New"/>
          <w:color w:val="c62828"/>
          <w:sz w:val="20"/>
          <w:szCs w:val="20"/>
        </w:rPr>
        <w:t xml:space="preserve">employee: u ? { firstName, lastName, email, country } : null</w:t>
      </w:r>
    </w:p>
    <w:p>
      <w:pPr>
        <w:spacing w:before="80" w:after="80"/>
      </w:pPr>
      <w:r>
        <w:rPr>
          <w:rFonts w:ascii="Arial" w:cs="Arial" w:eastAsia="Arial" w:hAnsi="Arial"/>
          <w:b/>
          <w:bCs/>
          <w:sz w:val="22"/>
          <w:szCs w:val="22"/>
        </w:rPr>
        <w:t xml:space="preserve">To:</w:t>
      </w:r>
    </w:p>
    <w:p>
      <w:pPr>
        <w:pBdr>
          <w:left w:val="single" w:color="2e7d32" w:sz="12"/>
        </w:pBdr>
        <w:shd w:fill="e8f5e9" w:val="clear"/>
        <w:spacing w:before="80" w:after="80"/>
        <w:ind w:left="360"/>
      </w:pPr>
      <w:r>
        <w:rPr>
          <w:rFonts w:ascii="Courier New" w:cs="Courier New" w:eastAsia="Courier New" w:hAnsi="Courier New"/>
          <w:color w:val="2e7d32"/>
          <w:sz w:val="20"/>
          <w:szCs w:val="20"/>
        </w:rPr>
        <w:t xml:space="preserve">employee: u ? { firstName, lastName, email, country, department: u.department } : null</w:t>
      </w:r>
    </w:p>
    <w:p>
      <w:pPr>
        <w:spacing w:before="80" w:after="80"/>
      </w:pPr>
      <w:r>
        <w:t xml:space="preserve"/>
      </w:r>
    </w:p>
    <w:p>
      <w:r>
        <w:br w:type="page"/>
      </w:r>
    </w:p>
    <w:p>
      <w:pPr>
        <w:pStyle w:val="Heading1"/>
        <w:spacing w:before="320" w:after="160"/>
      </w:pPr>
      <w:r>
        <w:rPr>
          <w:rFonts w:ascii="Arial" w:cs="Arial" w:eastAsia="Arial" w:hAnsi="Arial"/>
          <w:b/>
          <w:bCs/>
          <w:color w:val="1a6b72"/>
          <w:sz w:val="32"/>
          <w:szCs w:val="32"/>
        </w:rPr>
        <w:t xml:space="preserve">4. Feature Completeness Matrix</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7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 — Login / Logout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Session-based auth, rate limiting (10 attempts/15 min), scrypt hashing, legacy hash upgrade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Auth — Accept Invite</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Token-based invite flow, 7-day expiry, auto-login after password set</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 — Change Password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current password verification before updating</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Leave Requests — Submit</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Annual, sick, unpaid, home office, other. Half-day support. Past-date guard. Allowance check for annual.</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Leave Requests — Auto-Approve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Sick, home office, unpaid, and other leave types are instantly approved without manager action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Leave Requests — Cancel</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Cancellable when pending or approved (if start date &gt;= today). Allowance restored on cancel.</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Approvals — Approve/Reject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Managers approve/reject with optional note. Allowance adjusted on decision. Email sent to employee.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F1: Overlap Warnings</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Shows colleagues on leave during the same period. Appears in the request form above the submit button.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F2: Approval Delegation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 can delegate to another manager for a specified period. Delegated requests appear in delegate's queue with badge.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F3: Payroll CSV Export</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Admin and managers export approved leave as CSV by year and optional month. Cookie-based download.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F4: Employee Profile Update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users can update name, phone, emergency contact in Settings. Stored in users table.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F5: Document Attachments</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Files uploaded as base64 JSON, stored as binary. Accessible to owner, managers, and admins. 10 MB limit.</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F6: Cancellation Email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 notified via email when employee cancels annual leave. (Non-blocking — fails silently if email not configured.)</w:t>
            </w:r>
          </w:p>
        </w:tc>
        <w:tc>
          <w:tcPr>
            <w:tcW w:type="dxa" w:w="140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Bug</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F6: Weekly Digest Email</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Monday digest of upcoming team absences emailed to each manager. Runs daily via setInterval, fires on Mondays only.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F7: On-Behalf Submission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can log leave for any team member (past dates allowed). Managers can for direct reports (future only). Auto-approved.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Allowances — Pro-Rata</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Mid-year starters get a scaled entitlement. Carried-over days available from day 1. Accrued remaining is shown.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Allowances — Carry-Over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can carry over unused days from previous year with audit log entry.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Team Calendar</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All roles have nav access. Employees restricted to partial view in API. (See Bug 3.2.)</w:t>
            </w:r>
          </w:p>
        </w:tc>
        <w:tc>
          <w:tcPr>
            <w:tcW w:type="dxa" w:w="140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Bug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Public Holidays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CZ and PL holidays for 2024–2026 seeded. Holidays excluded from business day calculations. Shown on team calendar.</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People Management</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Admin: invite, edit, deactivate users. Search by name/email/country/department. Allowance edit dialog.</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Team Overview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Admin/manager view of all team members' allowance bars, year selector (prev−1 to curr+2).</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Audit Log</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All write events logged: leave create/approve/reject/cancel, allowance changes, user create/update, carry-over, login.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Reminders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can trigger manual reminder emails to managers with pending requests.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Security Headers</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X-Content-Type-Options, X-Frame-Options: DENY, X-XSS-Protection, Referrer-Policy, Permissions-Policy on all responses.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r>
    </w:tbl>
    <w:p>
      <w:pPr>
        <w:spacing w:before="80" w:after="80"/>
      </w:pPr>
      <w:r>
        <w:t xml:space="preserve"/>
      </w:r>
    </w:p>
    <w:p>
      <w:r>
        <w:br w:type="page"/>
      </w:r>
    </w:p>
    <w:p>
      <w:pPr>
        <w:pStyle w:val="Heading1"/>
        <w:spacing w:before="320" w:after="160"/>
      </w:pPr>
      <w:r>
        <w:rPr>
          <w:rFonts w:ascii="Arial" w:cs="Arial" w:eastAsia="Arial" w:hAnsi="Arial"/>
          <w:b/>
          <w:bCs/>
          <w:color w:val="1a6b72"/>
          <w:sz w:val="32"/>
          <w:szCs w:val="32"/>
        </w:rPr>
        <w:t xml:space="preserve">5. Role Access Matrix</w:t>
      </w:r>
    </w:p>
    <w:p>
      <w:pPr>
        <w:spacing w:before="80" w:after="80"/>
      </w:pPr>
      <w:r>
        <w:t xml:space="preserve"/>
      </w:r>
    </w:p>
    <w:p>
      <w:pPr>
        <w:spacing w:before="80" w:after="80"/>
      </w:pPr>
      <w:r>
        <w:rPr>
          <w:rFonts w:ascii="Arial" w:cs="Arial" w:eastAsia="Arial" w:hAnsi="Arial"/>
          <w:i/>
          <w:iCs/>
          <w:color w:val="555555"/>
          <w:sz w:val="22"/>
          <w:szCs w:val="22"/>
        </w:rPr>
        <w:t xml:space="preserve">What each role sees and can do in the application: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20"/>
        <w:gridCol w:w="1920"/>
        <w:gridCol w:w="2120"/>
      </w:tblGrid>
      <w:tr>
        <w:trPr>
          <w:tblHeader/>
        </w:trPr>
        <w:tc>
          <w:tcPr>
            <w:tcW w:type="dxa" w:w="34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Page / Feature</w:t>
            </w:r>
          </w:p>
        </w:tc>
        <w:tc>
          <w:tcPr>
            <w:tcW w:type="dxa" w:w="19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c>
          <w:tcPr>
            <w:tcW w:type="dxa" w:w="19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Manager</w:t>
            </w:r>
          </w:p>
        </w:tc>
        <w:tc>
          <w:tcPr>
            <w:tcW w:type="dxa" w:w="212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Employee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Dashboard (own leave summary)</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sz w:val="20"/>
                <w:szCs w:val="20"/>
              </w:rPr>
              <w:t xml:space="preserve">Request Leave</w:t>
            </w:r>
          </w:p>
        </w:tc>
        <w:tc>
          <w:tcPr>
            <w:tcW w:type="dxa" w:w="1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Full</w:t>
            </w:r>
          </w:p>
        </w:tc>
        <w:tc>
          <w:tcPr>
            <w:tcW w:type="dxa" w:w="1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Full</w:t>
            </w:r>
          </w:p>
        </w:tc>
        <w:tc>
          <w:tcPr>
            <w:tcW w:type="dxa" w:w="2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Full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My Requests (own history)</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sz w:val="20"/>
                <w:szCs w:val="20"/>
              </w:rPr>
              <w:t xml:space="preserve">Team Calendar (view)</w:t>
            </w:r>
          </w:p>
        </w:tc>
        <w:tc>
          <w:tcPr>
            <w:tcW w:type="dxa" w:w="1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All team</w:t>
            </w:r>
          </w:p>
        </w:tc>
        <w:tc>
          <w:tcPr>
            <w:tcW w:type="dxa" w:w="1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All team</w:t>
            </w:r>
          </w:p>
        </w:tc>
        <w:tc>
          <w:tcPr>
            <w:tcW w:type="dxa" w:w="2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API bug: partial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Approvals queue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All pending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Own team + delegated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 access</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sz w:val="20"/>
                <w:szCs w:val="20"/>
              </w:rPr>
              <w:t xml:space="preserve">Team Overview</w:t>
            </w:r>
          </w:p>
        </w:tc>
        <w:tc>
          <w:tcPr>
            <w:tcW w:type="dxa" w:w="1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All team</w:t>
            </w:r>
          </w:p>
        </w:tc>
        <w:tc>
          <w:tcPr>
            <w:tcW w:type="dxa" w:w="1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Own team</w:t>
            </w:r>
          </w:p>
        </w:tc>
        <w:tc>
          <w:tcPr>
            <w:tcW w:type="dxa" w:w="2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No access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People Management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View only (nav hidden)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 access</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sz w:val="20"/>
                <w:szCs w:val="20"/>
              </w:rPr>
              <w:t xml:space="preserve">Invite/edit/deactivate users</w:t>
            </w:r>
          </w:p>
        </w:tc>
        <w:tc>
          <w:tcPr>
            <w:tcW w:type="dxa" w:w="1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Full</w:t>
            </w:r>
          </w:p>
        </w:tc>
        <w:tc>
          <w:tcPr>
            <w:tcW w:type="dxa" w:w="1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No</w:t>
            </w:r>
          </w:p>
        </w:tc>
        <w:tc>
          <w:tcPr>
            <w:tcW w:type="dxa" w:w="2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No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Edit allowances (total/carry-over)</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sz w:val="20"/>
                <w:szCs w:val="20"/>
              </w:rPr>
              <w:t xml:space="preserve">Carry-over previous year</w:t>
            </w:r>
          </w:p>
        </w:tc>
        <w:tc>
          <w:tcPr>
            <w:tcW w:type="dxa" w:w="1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Full</w:t>
            </w:r>
          </w:p>
        </w:tc>
        <w:tc>
          <w:tcPr>
            <w:tcW w:type="dxa" w:w="1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No</w:t>
            </w:r>
          </w:p>
        </w:tc>
        <w:tc>
          <w:tcPr>
            <w:tcW w:type="dxa" w:w="2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No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Log leave on behalf of others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Any user, past dates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Direct reports, future only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sz w:val="20"/>
                <w:szCs w:val="20"/>
              </w:rPr>
              <w:t xml:space="preserve">Payroll CSV export</w:t>
            </w:r>
          </w:p>
        </w:tc>
        <w:tc>
          <w:tcPr>
            <w:tcW w:type="dxa" w:w="1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All team</w:t>
            </w:r>
          </w:p>
        </w:tc>
        <w:tc>
          <w:tcPr>
            <w:tcW w:type="dxa" w:w="1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Own team</w:t>
            </w:r>
          </w:p>
        </w:tc>
        <w:tc>
          <w:tcPr>
            <w:tcW w:type="dxa" w:w="2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No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Audit Log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 access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 access</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sz w:val="20"/>
                <w:szCs w:val="20"/>
              </w:rPr>
              <w:t xml:space="preserve">Send reminder emails</w:t>
            </w:r>
          </w:p>
        </w:tc>
        <w:tc>
          <w:tcPr>
            <w:tcW w:type="dxa" w:w="1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Full</w:t>
            </w:r>
          </w:p>
        </w:tc>
        <w:tc>
          <w:tcPr>
            <w:tcW w:type="dxa" w:w="1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No</w:t>
            </w:r>
          </w:p>
        </w:tc>
        <w:tc>
          <w:tcPr>
            <w:tcW w:type="dxa" w:w="2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No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Approval delegation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Can delegate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Can delegate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sz w:val="20"/>
                <w:szCs w:val="20"/>
              </w:rPr>
              <w:t xml:space="preserve">Settings — profile update</w:t>
            </w:r>
          </w:p>
        </w:tc>
        <w:tc>
          <w:tcPr>
            <w:tcW w:type="dxa" w:w="1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Full</w:t>
            </w:r>
          </w:p>
        </w:tc>
        <w:tc>
          <w:tcPr>
            <w:tcW w:type="dxa" w:w="1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Full</w:t>
            </w:r>
          </w:p>
        </w:tc>
        <w:tc>
          <w:tcPr>
            <w:tcW w:type="dxa" w:w="2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Full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Settings — change password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sz w:val="20"/>
                <w:szCs w:val="20"/>
              </w:rPr>
              <w:t xml:space="preserve">Settings — delegation config</w:t>
            </w:r>
          </w:p>
        </w:tc>
        <w:tc>
          <w:tcPr>
            <w:tcW w:type="dxa" w:w="1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Full</w:t>
            </w:r>
          </w:p>
        </w:tc>
        <w:tc>
          <w:tcPr>
            <w:tcW w:type="dxa" w:w="1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Full</w:t>
            </w:r>
          </w:p>
        </w:tc>
        <w:tc>
          <w:tcPr>
            <w:tcW w:type="dxa" w:w="2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No</w:t>
            </w:r>
          </w:p>
        </w:tc>
      </w:tr>
    </w:tbl>
    <w:p>
      <w:pPr>
        <w:spacing w:before="80" w:after="80"/>
      </w:pPr>
      <w:r>
        <w:t xml:space="preserve"/>
      </w:r>
    </w:p>
    <w:p>
      <w:r>
        <w:br w:type="page"/>
      </w:r>
    </w:p>
    <w:p>
      <w:pPr>
        <w:pStyle w:val="Heading1"/>
        <w:spacing w:before="320" w:after="160"/>
      </w:pPr>
      <w:r>
        <w:rPr>
          <w:rFonts w:ascii="Arial" w:cs="Arial" w:eastAsia="Arial" w:hAnsi="Arial"/>
          <w:b/>
          <w:bCs/>
          <w:color w:val="1a6b72"/>
          <w:sz w:val="32"/>
          <w:szCs w:val="32"/>
        </w:rPr>
        <w:t xml:space="preserve">6. Playwright Test Suite</w:t>
      </w:r>
    </w:p>
    <w:p>
      <w:pPr>
        <w:spacing w:before="80" w:after="80"/>
      </w:pPr>
      <w:r>
        <w:rPr>
          <w:rFonts w:ascii="Arial" w:cs="Arial" w:eastAsia="Arial" w:hAnsi="Arial"/>
          <w:sz w:val="22"/>
          <w:szCs w:val="22"/>
        </w:rPr>
        <w:t xml:space="preserve">A full Playwright E2E test suite has been added to the project under tests/. It covers all major user flows and includes both browser-based UI tests and headless API smoke tests.</w:t>
      </w:r>
    </w:p>
    <w:p>
      <w:pPr>
        <w:spacing w:before="80" w:after="80"/>
      </w:pPr>
      <w:r>
        <w:t xml:space="preserve"/>
      </w:r>
    </w:p>
    <w:p>
      <w:pPr>
        <w:pStyle w:val="Heading2"/>
        <w:spacing w:before="240" w:after="120"/>
      </w:pPr>
      <w:r>
        <w:rPr>
          <w:rFonts w:ascii="Arial" w:cs="Arial" w:eastAsia="Arial" w:hAnsi="Arial"/>
          <w:b/>
          <w:bCs/>
          <w:color w:val="333333"/>
          <w:sz w:val="26"/>
          <w:szCs w:val="26"/>
        </w:rPr>
        <w:t xml:space="preserve">Test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api-smoke.spec.ts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API endpoints — auth, security headers, HTTP status codes, CSV export (no browser needed; fast)</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sz w:val="18"/>
                <w:szCs w:val="18"/>
              </w:rPr>
              <w:t xml:space="preserve">auth.spec.ts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Login, logout, wrong-password rejection, forgot-password hint, rate-limiting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dashboard.spec.ts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 display, allowance ring, role-based navigation items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sz w:val="18"/>
                <w:szCs w:val="18"/>
              </w:rPr>
              <w:t xml:space="preserve">leave-requests.spec.ts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Request form, half-day toggle, date validation, overlap warning, attachment field, my requests filters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approvals.spec.ts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queue, approve/reject dialogs, manager note field, remaining days badge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sz w:val="18"/>
                <w:szCs w:val="18"/>
              </w:rPr>
              <w:t xml:space="preserve">team-calendar.spec.ts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Calendar render, month navigation, holiday legend (CZ/PL), employee access bug check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people.spec.ts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People list, search filter, invite dialog, allowance edit, on-behalf button, tabs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sz w:val="18"/>
                <w:szCs w:val="18"/>
              </w:rPr>
              <w:t xml:space="preserve">settings.spec.ts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Profile form pre-fill, emergency contact, delegation section, payroll download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team-overview.spec.ts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selector, allowance bars, manager/admin access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sz w:val="18"/>
                <w:szCs w:val="18"/>
              </w:rPr>
              <w:t xml:space="preserve">audit-log.spec.ts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Admin access, entry display, employee blocked</w:t>
            </w:r>
          </w:p>
        </w:tc>
      </w:tr>
    </w:tbl>
    <w:p>
      <w:pPr>
        <w:spacing w:before="80" w:after="80"/>
      </w:pPr>
      <w:r>
        <w:t xml:space="preserve"/>
      </w:r>
    </w:p>
    <w:p>
      <w:pPr>
        <w:pStyle w:val="Heading2"/>
        <w:spacing w:before="240" w:after="120"/>
      </w:pPr>
      <w:r>
        <w:rPr>
          <w:rFonts w:ascii="Arial" w:cs="Arial" w:eastAsia="Arial" w:hAnsi="Arial"/>
          <w:b/>
          <w:bCs/>
          <w:color w:val="333333"/>
          <w:sz w:val="26"/>
          <w:szCs w:val="26"/>
        </w:rPr>
        <w:t xml:space="preserve">How to Run</w:t>
      </w:r>
    </w:p>
    <w:p>
      <w:pPr>
        <w:spacing w:before="80" w:after="80"/>
      </w:pPr>
      <w:r>
        <w:rPr>
          <w:rFonts w:ascii="Arial" w:cs="Arial" w:eastAsia="Arial" w:hAnsi="Arial"/>
          <w:sz w:val="22"/>
          <w:szCs w:val="22"/>
        </w:rPr>
        <w:t xml:space="preserve">1. Install Playwright (from the project directory on your machine):</w:t>
      </w:r>
    </w:p>
    <w:p>
      <w:pPr>
        <w:pBdr>
          <w:left w:val="single" w:color="aaaaaa" w:sz="8"/>
        </w:pBdr>
        <w:shd w:fill="f5f5f5" w:val="clear"/>
        <w:spacing w:before="80" w:after="80"/>
        <w:ind w:left="360"/>
      </w:pPr>
      <w:r>
        <w:rPr>
          <w:rFonts w:ascii="Courier New" w:cs="Courier New" w:eastAsia="Courier New" w:hAnsi="Courier New"/>
          <w:sz w:val="20"/>
          <w:szCs w:val="20"/>
        </w:rPr>
        <w:t xml:space="preserve">npm install --save-dev @playwright/test</w:t>
      </w:r>
    </w:p>
    <w:p>
      <w:pPr>
        <w:pBdr>
          <w:left w:val="single" w:color="aaaaaa" w:sz="8"/>
        </w:pBdr>
        <w:shd w:fill="f5f5f5" w:val="clear"/>
        <w:spacing w:before="0" w:after="80"/>
        <w:ind w:left="360"/>
      </w:pPr>
      <w:r>
        <w:rPr>
          <w:rFonts w:ascii="Courier New" w:cs="Courier New" w:eastAsia="Courier New" w:hAnsi="Courier New"/>
          <w:sz w:val="20"/>
          <w:szCs w:val="20"/>
        </w:rPr>
        <w:t xml:space="preserve">npx playwright install chromium</w:t>
      </w:r>
    </w:p>
    <w:p>
      <w:pPr>
        <w:spacing w:before="80" w:after="80"/>
      </w:pPr>
      <w:r>
        <w:t xml:space="preserve"/>
      </w:r>
    </w:p>
    <w:p>
      <w:pPr>
        <w:spacing w:before="80" w:after="80"/>
      </w:pPr>
      <w:r>
        <w:rPr>
          <w:rFonts w:ascii="Arial" w:cs="Arial" w:eastAsia="Arial" w:hAnsi="Arial"/>
          <w:sz w:val="22"/>
          <w:szCs w:val="22"/>
        </w:rPr>
        <w:t xml:space="preserve">2. Run against the live app (substitute your password):</w:t>
      </w:r>
    </w:p>
    <w:p>
      <w:pPr>
        <w:pBdr>
          <w:left w:val="single" w:color="aaaaaa" w:sz="8"/>
        </w:pBdr>
        <w:shd w:fill="f5f5f5" w:val="clear"/>
        <w:spacing w:before="80" w:after="80"/>
        <w:ind w:left="360"/>
      </w:pPr>
      <w:r>
        <w:rPr>
          <w:rFonts w:ascii="Courier New" w:cs="Courier New" w:eastAsia="Courier New" w:hAnsi="Courier New"/>
          <w:sz w:val="20"/>
          <w:szCs w:val="20"/>
        </w:rPr>
        <w:t xml:space="preserve">ADMIN_EMAIL=ptyle@lucentrenewables.com ADMIN_PASSWORD=&lt;pw&gt; npx playwright test --config=tests/playwright.config.ts</w:t>
      </w:r>
    </w:p>
    <w:p>
      <w:pPr>
        <w:spacing w:before="80" w:after="80"/>
      </w:pPr>
      <w:r>
        <w:t xml:space="preserve"/>
      </w:r>
    </w:p>
    <w:p>
      <w:pPr>
        <w:spacing w:before="80" w:after="80"/>
      </w:pPr>
      <w:r>
        <w:rPr>
          <w:rFonts w:ascii="Arial" w:cs="Arial" w:eastAsia="Arial" w:hAnsi="Arial"/>
          <w:sz w:val="22"/>
          <w:szCs w:val="22"/>
        </w:rPr>
        <w:t xml:space="preserve">3. View the HTML report:</w:t>
      </w:r>
    </w:p>
    <w:p>
      <w:pPr>
        <w:pBdr>
          <w:left w:val="single" w:color="aaaaaa" w:sz="8"/>
        </w:pBdr>
        <w:shd w:fill="f5f5f5" w:val="clear"/>
        <w:spacing w:before="80" w:after="80"/>
        <w:ind w:left="360"/>
      </w:pPr>
      <w:r>
        <w:rPr>
          <w:rFonts w:ascii="Courier New" w:cs="Courier New" w:eastAsia="Courier New" w:hAnsi="Courier New"/>
          <w:sz w:val="20"/>
          <w:szCs w:val="20"/>
        </w:rPr>
        <w:t xml:space="preserve">npx playwright show-report tests/playwright-report</w:t>
      </w:r>
    </w:p>
    <w:p>
      <w:pPr>
        <w:spacing w:before="80" w:after="80"/>
      </w:pPr>
      <w:r>
        <w:t xml:space="preserve"/>
      </w:r>
    </w:p>
    <w:p>
      <w:pPr>
        <w:pStyle w:val="Heading2"/>
        <w:spacing w:before="240" w:after="120"/>
      </w:pPr>
      <w:r>
        <w:rPr>
          <w:rFonts w:ascii="Arial" w:cs="Arial" w:eastAsia="Arial" w:hAnsi="Arial"/>
          <w:b/>
          <w:bCs/>
          <w:color w:val="333333"/>
          <w:sz w:val="26"/>
          <w:szCs w:val="26"/>
        </w:rPr>
        <w:t xml:space="preserve">Note on Credentials</w:t>
      </w:r>
    </w:p>
    <w:p>
      <w:pPr>
        <w:spacing w:before="80" w:after="80"/>
      </w:pPr>
      <w:r>
        <w:rPr>
          <w:rFonts w:ascii="Arial" w:cs="Arial" w:eastAsia="Arial" w:hAnsi="Arial"/>
          <w:sz w:val="22"/>
          <w:szCs w:val="22"/>
        </w:rPr>
        <w:t xml:space="preserve">Tests that require login skip themselves gracefully when credentials are not provided (test.skip). The api-smoke.spec.ts file uses Node.js fetch directly — no browser is launched — making it the fastest way to verify all endpoints are responding correctly after a deploy.</w:t>
      </w:r>
    </w:p>
    <w:p>
      <w:pPr>
        <w:spacing w:before="80" w:after="80"/>
      </w:pPr>
      <w:r>
        <w:t xml:space="preserve"/>
      </w:r>
    </w:p>
    <w:p>
      <w:r>
        <w:br w:type="page"/>
      </w:r>
    </w:p>
    <w:p>
      <w:pPr>
        <w:pStyle w:val="Heading1"/>
        <w:spacing w:before="320" w:after="160"/>
      </w:pPr>
      <w:r>
        <w:rPr>
          <w:rFonts w:ascii="Arial" w:cs="Arial" w:eastAsia="Arial" w:hAnsi="Arial"/>
          <w:b/>
          <w:bCs/>
          <w:color w:val="1a6b72"/>
          <w:sz w:val="32"/>
          <w:szCs w:val="32"/>
        </w:rPr>
        <w:t xml:space="preserve">7. Recommended Next Steps</w:t>
      </w:r>
    </w:p>
    <w:p>
      <w:pPr>
        <w:spacing w:before="80" w:after="80"/>
      </w:pPr>
      <w:r>
        <w:t xml:space="preserve"/>
      </w:r>
    </w:p>
    <w:p>
      <w:pPr>
        <w:spacing w:before="80" w:after="80"/>
      </w:pPr>
      <w:r>
        <w:rPr>
          <w:rFonts w:ascii="Arial" w:cs="Arial" w:eastAsia="Arial" w:hAnsi="Arial"/>
          <w:i/>
          <w:iCs/>
          <w:color w:val="555555"/>
          <w:sz w:val="22"/>
          <w:szCs w:val="22"/>
        </w:rPr>
        <w:t xml:space="preserve">In priority order:</w:t>
      </w:r>
    </w:p>
    <w:p>
      <w:pPr>
        <w:spacing w:before="80" w:after="80"/>
      </w:pPr>
      <w:r>
        <w:t xml:space="preserve"/>
      </w:r>
    </w:p>
    <w:p>
      <w:pPr>
        <w:spacing w:before="80" w:after="80"/>
      </w:pPr>
      <w:r>
        <w:rPr>
          <w:rFonts w:ascii="Arial" w:cs="Arial" w:eastAsia="Arial" w:hAnsi="Arial"/>
          <w:b/>
          <w:bCs/>
          <w:sz w:val="22"/>
          <w:szCs w:val="22"/>
        </w:rPr>
        <w:t xml:space="preserve">1. </w:t>
      </w:r>
      <w:r>
        <w:rPr>
          <w:rFonts w:ascii="Arial" w:cs="Arial" w:eastAsia="Arial" w:hAnsi="Arial"/>
          <w:sz w:val="22"/>
          <w:szCs w:val="22"/>
        </w:rPr>
        <w:t xml:space="preserve">Fix Bug 3.1 (async cancel route) — 1-line change, prevents broken cancellation emails</w:t>
      </w:r>
    </w:p>
    <w:p>
      <w:pPr>
        <w:spacing w:before="80" w:after="80"/>
      </w:pPr>
      <w:r>
        <w:rPr>
          <w:rFonts w:ascii="Arial" w:cs="Arial" w:eastAsia="Arial" w:hAnsi="Arial"/>
          <w:b/>
          <w:bCs/>
          <w:sz w:val="22"/>
          <w:szCs w:val="22"/>
        </w:rPr>
        <w:t xml:space="preserve">2. </w:t>
      </w:r>
      <w:r>
        <w:rPr>
          <w:rFonts w:ascii="Arial" w:cs="Arial" w:eastAsia="Arial" w:hAnsi="Arial"/>
          <w:sz w:val="22"/>
          <w:szCs w:val="22"/>
        </w:rPr>
        <w:t xml:space="preserve">Fix Bug 3.2 (team calendar visibility) — 1-line change in routes.ts, makes the calendar consistent with requirements</w:t>
      </w:r>
    </w:p>
    <w:p>
      <w:pPr>
        <w:spacing w:before="80" w:after="80"/>
      </w:pPr>
      <w:r>
        <w:rPr>
          <w:rFonts w:ascii="Arial" w:cs="Arial" w:eastAsia="Arial" w:hAnsi="Arial"/>
          <w:b/>
          <w:bCs/>
          <w:sz w:val="22"/>
          <w:szCs w:val="22"/>
        </w:rPr>
        <w:t xml:space="preserve">3. </w:t>
      </w:r>
      <w:r>
        <w:rPr>
          <w:rFonts w:ascii="Arial" w:cs="Arial" w:eastAsia="Arial" w:hAnsi="Arial"/>
          <w:sz w:val="22"/>
          <w:szCs w:val="22"/>
        </w:rPr>
        <w:t xml:space="preserve">Fix Bug 3.3 (department in approvals enrichment) — adds department field, enables the department badge that is already implemented in the UI</w:t>
      </w:r>
    </w:p>
    <w:p>
      <w:pPr>
        <w:spacing w:before="80" w:after="80"/>
      </w:pPr>
      <w:r>
        <w:rPr>
          <w:rFonts w:ascii="Arial" w:cs="Arial" w:eastAsia="Arial" w:hAnsi="Arial"/>
          <w:b/>
          <w:bCs/>
          <w:sz w:val="22"/>
          <w:szCs w:val="22"/>
        </w:rPr>
        <w:t xml:space="preserve">4. </w:t>
      </w:r>
      <w:r>
        <w:rPr>
          <w:rFonts w:ascii="Arial" w:cs="Arial" w:eastAsia="Arial" w:hAnsi="Arial"/>
          <w:sz w:val="22"/>
          <w:szCs w:val="22"/>
        </w:rPr>
        <w:t xml:space="preserve">Run the Playwright suite against the live app after fixes are deployed to confirm all tests pass</w:t>
      </w:r>
    </w:p>
    <w:p>
      <w:pPr>
        <w:spacing w:before="80" w:after="80"/>
      </w:pPr>
      <w:r>
        <w:rPr>
          <w:rFonts w:ascii="Arial" w:cs="Arial" w:eastAsia="Arial" w:hAnsi="Arial"/>
          <w:b/>
          <w:bCs/>
          <w:sz w:val="22"/>
          <w:szCs w:val="22"/>
        </w:rPr>
        <w:t xml:space="preserve">5. </w:t>
      </w:r>
      <w:r>
        <w:rPr>
          <w:rFonts w:ascii="Arial" w:cs="Arial" w:eastAsia="Arial" w:hAnsi="Arial"/>
          <w:sz w:val="22"/>
          <w:szCs w:val="22"/>
        </w:rPr>
        <w:t xml:space="preserve">Set ATTACHMENTS_DIR to the Render persistent disk path (/var/data/attachments) so uploaded documents survive deploys</w:t>
      </w:r>
    </w:p>
    <w:p>
      <w:pPr>
        <w:spacing w:before="80" w:after="80"/>
      </w:pPr>
      <w:r>
        <w:t xml:space="preserve"/>
      </w:r>
    </w:p>
    <w:p>
      <w:pPr>
        <w:spacing w:before="80" w:after="80"/>
      </w:pPr>
      <w:r>
        <w:rPr>
          <w:rFonts w:ascii="Arial" w:cs="Arial" w:eastAsia="Arial" w:hAnsi="Arial"/>
          <w:sz w:val="22"/>
          <w:szCs w:val="22"/>
        </w:rPr>
        <w:t xml:space="preserve">Longer-term (not urgent):</w:t>
      </w:r>
    </w:p>
    <w:p>
      <w:pPr>
        <w:pStyle w:val="ListParagraph"/>
        <w:numPr>
          <w:ilvl w:val="0"/>
          <w:numId w:val="2"/>
        </w:numPr>
        <w:spacing w:before="40" w:after="40"/>
      </w:pPr>
      <w:r>
        <w:rPr>
          <w:rFonts w:ascii="Arial" w:cs="Arial" w:eastAsia="Arial" w:hAnsi="Arial"/>
          <w:sz w:val="22"/>
          <w:szCs w:val="22"/>
        </w:rPr>
        <w:t xml:space="preserve">Add server-side pagination to GET /api/audit-log (add ?limit=&amp;offset= params and show a 'load more' control in the UI)</w:t>
      </w:r>
    </w:p>
    <w:p>
      <w:pPr>
        <w:pStyle w:val="ListParagraph"/>
        <w:numPr>
          <w:ilvl w:val="0"/>
          <w:numId w:val="2"/>
        </w:numPr>
        <w:spacing w:before="40" w:after="40"/>
      </w:pPr>
      <w:r>
        <w:rPr>
          <w:rFonts w:ascii="Arial" w:cs="Arial" w:eastAsia="Arial" w:hAnsi="Arial"/>
          <w:sz w:val="22"/>
          <w:szCs w:val="22"/>
        </w:rPr>
        <w:t xml:space="preserve">Add CSRF token middleware for additional protection against cross-site request forgery</w:t>
      </w:r>
    </w:p>
    <w:p>
      <w:pPr>
        <w:pStyle w:val="ListParagraph"/>
        <w:numPr>
          <w:ilvl w:val="0"/>
          <w:numId w:val="2"/>
        </w:numPr>
        <w:spacing w:before="40" w:after="40"/>
      </w:pPr>
      <w:r>
        <w:rPr>
          <w:rFonts w:ascii="Arial" w:cs="Arial" w:eastAsia="Arial" w:hAnsi="Arial"/>
          <w:sz w:val="22"/>
          <w:szCs w:val="22"/>
        </w:rPr>
        <w:t xml:space="preserve">Consider adding a manager-level view in audit log (filtered to their team) — currently only admins can see audit events</w:t>
      </w:r>
    </w:p>
    <w:p>
      <w:pPr>
        <w:spacing w:before="80" w:after="80"/>
      </w:pPr>
      <w:r>
        <w:t xml:space="preserve"/>
      </w:r>
    </w:p>
    <w:p>
      <w:pPr>
        <w:pBdr>
          <w:bottom w:val="single" w:color="dddddd" w:sz="6"/>
        </w:pBdr>
        <w:spacing w:before="120" w:after="120"/>
      </w:pPr>
      <w:r>
        <w:t xml:space="preserve"/>
      </w:r>
    </w:p>
    <w:p>
      <w:pPr>
        <w:spacing w:before="160" w:after="80"/>
        <w:jc w:val="center"/>
      </w:pPr>
      <w:r>
        <w:rPr>
          <w:rFonts w:ascii="Arial" w:cs="Arial" w:eastAsia="Arial" w:hAnsi="Arial"/>
          <w:i/>
          <w:iCs/>
          <w:color w:val="888888"/>
          <w:sz w:val="20"/>
          <w:szCs w:val="20"/>
        </w:rPr>
        <w:t xml:space="preserve">Audit completed 24 March 2026 by static code analysis of all server routes, frontend pages, schema, and email logic.</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6"/>
      </w:pBdr>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72" w:sz="6"/>
      </w:pBdr>
    </w:pPr>
    <w:r>
      <w:rPr>
        <w:rFonts w:ascii="Arial" w:cs="Arial" w:eastAsia="Arial" w:hAnsi="Arial"/>
        <w:color w:val="666666"/>
        <w:sz w:val="18"/>
        <w:szCs w:val="18"/>
      </w:rPr>
      <w:t xml:space="preserve">Lucent Renewables HR Platform</w:t>
    </w:r>
    <w:r>
      <w:rPr>
        <w:rFonts w:ascii="Arial" w:cs="Arial" w:eastAsia="Arial" w:hAnsi="Arial"/>
        <w:color w:val="666666"/>
        <w:sz w:val="18"/>
        <w:szCs w:val="18"/>
      </w:rPr>
      <w:t xml:space="preserve">   |   Functionality Audit Report</w:t>
    </w:r>
    <w:r>
      <w:rPr>
        <w:rFonts w:ascii="Arial" w:cs="Arial" w:eastAsia="Arial" w:hAnsi="Arial"/>
        <w:color w:val="666666"/>
        <w:sz w:val="18"/>
        <w:szCs w:val="18"/>
      </w:rPr>
      <w:t xml:space="preserve">   |   24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6b7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2026-03-24T11:09:07.311Z</dcterms:created>
  <dcterms:modified xsi:type="dcterms:W3CDTF">2026-03-24T11:09:07.311Z</dcterms:modified>
</cp:coreProperties>
</file>

<file path=docProps/custom.xml><?xml version="1.0" encoding="utf-8"?>
<Properties xmlns="http://schemas.openxmlformats.org/officeDocument/2006/custom-properties" xmlns:vt="http://schemas.openxmlformats.org/officeDocument/2006/docPropsVTypes"/>
</file>