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DF615" w14:textId="1477FA68" w:rsidR="00EE0072" w:rsidRDefault="00EE0072" w:rsidP="001923DB">
      <w:pPr>
        <w:pStyle w:val="Tytu"/>
        <w:jc w:val="both"/>
      </w:pPr>
      <w:r w:rsidRPr="00EE0072">
        <w:t>Wrześniowa niespodzianka dla seniorów. Dodatkowy przelew od ZUS</w:t>
      </w:r>
    </w:p>
    <w:p w14:paraId="1180B55D" w14:textId="7E47EA7E" w:rsidR="00EE0072" w:rsidRDefault="000F60AD" w:rsidP="001923DB">
      <w:pPr>
        <w:jc w:val="both"/>
        <w:rPr>
          <w:sz w:val="24"/>
          <w:szCs w:val="24"/>
        </w:rPr>
      </w:pPr>
      <w:r w:rsidRPr="4870D07A">
        <w:rPr>
          <w:sz w:val="24"/>
          <w:szCs w:val="24"/>
        </w:rPr>
        <w:t>Wrzesień 2025 r</w:t>
      </w:r>
      <w:r w:rsidR="1490C217" w:rsidRPr="4870D07A">
        <w:rPr>
          <w:sz w:val="24"/>
          <w:szCs w:val="24"/>
        </w:rPr>
        <w:t>oku</w:t>
      </w:r>
      <w:r w:rsidRPr="4870D07A">
        <w:rPr>
          <w:sz w:val="24"/>
          <w:szCs w:val="24"/>
        </w:rPr>
        <w:t xml:space="preserve"> przyniesie odrobinę finansowej ulgi dla milionów seniorów w Polsce – Zakład Ubezpieczeń Społecznych (ZUS) po raz kolejny przekaże tzw. </w:t>
      </w:r>
      <w:r w:rsidR="12DFDD00" w:rsidRPr="4870D07A">
        <w:rPr>
          <w:sz w:val="24"/>
          <w:szCs w:val="24"/>
        </w:rPr>
        <w:t>czternastą emeryturę</w:t>
      </w:r>
      <w:r w:rsidRPr="4870D07A">
        <w:rPr>
          <w:sz w:val="24"/>
          <w:szCs w:val="24"/>
        </w:rPr>
        <w:t>. To dodatkowy przelew, które</w:t>
      </w:r>
      <w:r w:rsidR="593E2E9B" w:rsidRPr="4870D07A">
        <w:rPr>
          <w:sz w:val="24"/>
          <w:szCs w:val="24"/>
        </w:rPr>
        <w:t>go</w:t>
      </w:r>
      <w:r w:rsidRPr="4870D07A">
        <w:rPr>
          <w:sz w:val="24"/>
          <w:szCs w:val="24"/>
        </w:rPr>
        <w:t xml:space="preserve"> celem jest wzmocnienie domowego budżetu osób pobierających emerytury i renty. Wypłata zgodnie z przyjętym harmonogramem nastąpi automatycznie we wrześniu, bez potrzeby składania wniosków.</w:t>
      </w:r>
    </w:p>
    <w:p w14:paraId="51C2129D" w14:textId="021E8ACD" w:rsidR="000F60AD" w:rsidRDefault="000F60AD" w:rsidP="001923DB">
      <w:pPr>
        <w:jc w:val="both"/>
        <w:rPr>
          <w:sz w:val="24"/>
          <w:szCs w:val="24"/>
        </w:rPr>
      </w:pPr>
      <w:r w:rsidRPr="4870D07A">
        <w:rPr>
          <w:sz w:val="24"/>
          <w:szCs w:val="24"/>
        </w:rPr>
        <w:t xml:space="preserve">Kwota </w:t>
      </w:r>
      <w:r w:rsidR="1BBC925E" w:rsidRPr="4870D07A">
        <w:rPr>
          <w:sz w:val="24"/>
          <w:szCs w:val="24"/>
        </w:rPr>
        <w:t>"</w:t>
      </w:r>
      <w:r w:rsidRPr="4870D07A">
        <w:rPr>
          <w:sz w:val="24"/>
          <w:szCs w:val="24"/>
        </w:rPr>
        <w:t>czternastki</w:t>
      </w:r>
      <w:r w:rsidR="0DE1BCDA" w:rsidRPr="4870D07A">
        <w:rPr>
          <w:sz w:val="24"/>
          <w:szCs w:val="24"/>
        </w:rPr>
        <w:t>"</w:t>
      </w:r>
      <w:r w:rsidRPr="4870D07A">
        <w:rPr>
          <w:sz w:val="24"/>
          <w:szCs w:val="24"/>
        </w:rPr>
        <w:t xml:space="preserve"> odpowiada wysokości najniższej emerytury, a zasady jej naliczania oparte są na obowiązującej ustawie. Warto przyjrzeć się bliżej, kto dokładnie skorzysta, w jakiej wysokości i jakie warunki trzeba spełnić, aby otrzymać pełne wsparcie. </w:t>
      </w:r>
    </w:p>
    <w:p w14:paraId="47B37DFE" w14:textId="0DC25BB3" w:rsidR="000F60AD" w:rsidRDefault="000F60AD" w:rsidP="001923DB">
      <w:pPr>
        <w:pStyle w:val="Nagwek2"/>
        <w:jc w:val="both"/>
      </w:pPr>
      <w:r>
        <w:t>Wrze</w:t>
      </w:r>
      <w:r w:rsidR="00000712">
        <w:t>śniowy zastrzyk gotówki dla seniorów</w:t>
      </w:r>
    </w:p>
    <w:p w14:paraId="66ACF747" w14:textId="0D454AF5" w:rsidR="00000712" w:rsidRDefault="00000712" w:rsidP="001923DB">
      <w:pPr>
        <w:jc w:val="both"/>
        <w:rPr>
          <w:sz w:val="24"/>
          <w:szCs w:val="24"/>
        </w:rPr>
      </w:pPr>
      <w:r w:rsidRPr="4870D07A">
        <w:rPr>
          <w:b/>
          <w:bCs/>
          <w:sz w:val="24"/>
          <w:szCs w:val="24"/>
        </w:rPr>
        <w:t>We wrześniu 2025 r</w:t>
      </w:r>
      <w:r w:rsidR="3164D9BB" w:rsidRPr="4870D07A">
        <w:rPr>
          <w:b/>
          <w:bCs/>
          <w:sz w:val="24"/>
          <w:szCs w:val="24"/>
        </w:rPr>
        <w:t>oku</w:t>
      </w:r>
      <w:r w:rsidRPr="4870D07A">
        <w:rPr>
          <w:b/>
          <w:bCs/>
          <w:sz w:val="24"/>
          <w:szCs w:val="24"/>
        </w:rPr>
        <w:t xml:space="preserve"> ZUS wypłaci kolejną 14. emeryturę.</w:t>
      </w:r>
      <w:r w:rsidRPr="4870D07A">
        <w:rPr>
          <w:sz w:val="24"/>
          <w:szCs w:val="24"/>
        </w:rPr>
        <w:t xml:space="preserve"> To stałe świadczenie, które przysługuje emerytom i rencistom różnych systemów:</w:t>
      </w:r>
    </w:p>
    <w:p w14:paraId="5369E647" w14:textId="06EC4492" w:rsidR="00000712" w:rsidRPr="00000712" w:rsidRDefault="00000712" w:rsidP="001923DB">
      <w:pPr>
        <w:pStyle w:val="Akapitzlist"/>
        <w:numPr>
          <w:ilvl w:val="0"/>
          <w:numId w:val="2"/>
        </w:numPr>
        <w:jc w:val="both"/>
        <w:rPr>
          <w:sz w:val="24"/>
          <w:szCs w:val="24"/>
        </w:rPr>
      </w:pPr>
      <w:r w:rsidRPr="00000712">
        <w:rPr>
          <w:sz w:val="24"/>
          <w:szCs w:val="24"/>
        </w:rPr>
        <w:t>powszechnego</w:t>
      </w:r>
    </w:p>
    <w:p w14:paraId="31E8B70D" w14:textId="310F4BD0" w:rsidR="00000712" w:rsidRPr="00000712" w:rsidRDefault="00000712" w:rsidP="001923DB">
      <w:pPr>
        <w:pStyle w:val="Akapitzlist"/>
        <w:numPr>
          <w:ilvl w:val="0"/>
          <w:numId w:val="2"/>
        </w:numPr>
        <w:jc w:val="both"/>
        <w:rPr>
          <w:sz w:val="24"/>
          <w:szCs w:val="24"/>
        </w:rPr>
      </w:pPr>
      <w:r w:rsidRPr="00000712">
        <w:rPr>
          <w:sz w:val="24"/>
          <w:szCs w:val="24"/>
        </w:rPr>
        <w:t>rolniczego</w:t>
      </w:r>
    </w:p>
    <w:p w14:paraId="32DC3BF0" w14:textId="283D9770" w:rsidR="00000712" w:rsidRPr="00000712" w:rsidRDefault="00000712" w:rsidP="001923DB">
      <w:pPr>
        <w:pStyle w:val="Akapitzlist"/>
        <w:numPr>
          <w:ilvl w:val="0"/>
          <w:numId w:val="2"/>
        </w:numPr>
        <w:jc w:val="both"/>
        <w:rPr>
          <w:sz w:val="24"/>
          <w:szCs w:val="24"/>
        </w:rPr>
      </w:pPr>
      <w:r w:rsidRPr="00000712">
        <w:rPr>
          <w:sz w:val="24"/>
          <w:szCs w:val="24"/>
        </w:rPr>
        <w:t>mundurowego</w:t>
      </w:r>
    </w:p>
    <w:p w14:paraId="5DE76480" w14:textId="5AE65787" w:rsidR="00000712" w:rsidRPr="00000712" w:rsidRDefault="00000712" w:rsidP="001923DB">
      <w:pPr>
        <w:pStyle w:val="Akapitzlist"/>
        <w:numPr>
          <w:ilvl w:val="0"/>
          <w:numId w:val="2"/>
        </w:numPr>
        <w:jc w:val="both"/>
        <w:rPr>
          <w:sz w:val="24"/>
          <w:szCs w:val="24"/>
        </w:rPr>
      </w:pPr>
      <w:r w:rsidRPr="4870D07A">
        <w:rPr>
          <w:sz w:val="24"/>
          <w:szCs w:val="24"/>
        </w:rPr>
        <w:t>nauczycielskiego.</w:t>
      </w:r>
    </w:p>
    <w:p w14:paraId="3208FD23" w14:textId="0D15967E" w:rsidR="00000712" w:rsidRDefault="00000712" w:rsidP="001923DB">
      <w:pPr>
        <w:jc w:val="both"/>
        <w:rPr>
          <w:sz w:val="24"/>
          <w:szCs w:val="24"/>
        </w:rPr>
      </w:pPr>
      <w:r w:rsidRPr="4870D07A">
        <w:rPr>
          <w:sz w:val="24"/>
          <w:szCs w:val="24"/>
        </w:rPr>
        <w:t xml:space="preserve">Wsparcie to trafi automatycznie na konta seniorów. Wypłaty powinny rozpocząć się we wrześniu, podobnie jak w zeszłym roku. Świadczenie ma pomóc w codziennych wydatkach osób starszych, zwłaszcza w obliczu rosnących kosztów życia. </w:t>
      </w:r>
      <w:r w:rsidRPr="4870D07A">
        <w:rPr>
          <w:b/>
          <w:bCs/>
          <w:sz w:val="24"/>
          <w:szCs w:val="24"/>
        </w:rPr>
        <w:t xml:space="preserve">14. </w:t>
      </w:r>
      <w:r w:rsidR="2B678FC2" w:rsidRPr="4870D07A">
        <w:rPr>
          <w:b/>
          <w:bCs/>
          <w:sz w:val="24"/>
          <w:szCs w:val="24"/>
        </w:rPr>
        <w:t>e</w:t>
      </w:r>
      <w:r w:rsidRPr="4870D07A">
        <w:rPr>
          <w:b/>
          <w:bCs/>
          <w:sz w:val="24"/>
          <w:szCs w:val="24"/>
        </w:rPr>
        <w:t>merytura nie trafia jednak do wszystkich</w:t>
      </w:r>
      <w:r w:rsidRPr="4870D07A">
        <w:rPr>
          <w:sz w:val="24"/>
          <w:szCs w:val="24"/>
        </w:rPr>
        <w:t xml:space="preserve"> </w:t>
      </w:r>
      <w:r w:rsidR="007F35B9">
        <w:rPr>
          <w:sz w:val="24"/>
          <w:szCs w:val="24"/>
        </w:rPr>
        <w:t>-</w:t>
      </w:r>
      <w:r w:rsidRPr="4870D07A">
        <w:rPr>
          <w:sz w:val="24"/>
          <w:szCs w:val="24"/>
        </w:rPr>
        <w:t xml:space="preserve"> obowiązują limity dochodowe i zasada </w:t>
      </w:r>
      <w:r w:rsidR="69750081" w:rsidRPr="4870D07A">
        <w:rPr>
          <w:sz w:val="24"/>
          <w:szCs w:val="24"/>
        </w:rPr>
        <w:t>"</w:t>
      </w:r>
      <w:r w:rsidRPr="4870D07A">
        <w:rPr>
          <w:sz w:val="24"/>
          <w:szCs w:val="24"/>
        </w:rPr>
        <w:t>złotówka za złotówkę</w:t>
      </w:r>
      <w:r w:rsidR="1A3E2BEF" w:rsidRPr="4870D07A">
        <w:rPr>
          <w:sz w:val="24"/>
          <w:szCs w:val="24"/>
        </w:rPr>
        <w:t>"</w:t>
      </w:r>
      <w:r w:rsidRPr="4870D07A">
        <w:rPr>
          <w:sz w:val="24"/>
          <w:szCs w:val="24"/>
        </w:rPr>
        <w:t>.</w:t>
      </w:r>
    </w:p>
    <w:p w14:paraId="4C33F7C1" w14:textId="2EB9F1A8" w:rsidR="00000712" w:rsidRDefault="00000712" w:rsidP="001923DB">
      <w:pPr>
        <w:pStyle w:val="Nagwek2"/>
        <w:jc w:val="both"/>
      </w:pPr>
      <w:r>
        <w:t>Jak obliczana jest 14. emerytura i kto ją otrzyma?</w:t>
      </w:r>
    </w:p>
    <w:p w14:paraId="2E7896B8" w14:textId="2EC3EC0E" w:rsidR="00000712" w:rsidRDefault="00000712" w:rsidP="001923DB">
      <w:pPr>
        <w:jc w:val="both"/>
        <w:rPr>
          <w:sz w:val="24"/>
          <w:szCs w:val="24"/>
        </w:rPr>
      </w:pPr>
      <w:r w:rsidRPr="4870D07A">
        <w:rPr>
          <w:sz w:val="24"/>
          <w:szCs w:val="24"/>
        </w:rPr>
        <w:t>W 2025 r</w:t>
      </w:r>
      <w:r w:rsidR="29FB2F56" w:rsidRPr="4870D07A">
        <w:rPr>
          <w:sz w:val="24"/>
          <w:szCs w:val="24"/>
        </w:rPr>
        <w:t>oku</w:t>
      </w:r>
      <w:r w:rsidRPr="4870D07A">
        <w:rPr>
          <w:sz w:val="24"/>
          <w:szCs w:val="24"/>
        </w:rPr>
        <w:t xml:space="preserve"> wysokość </w:t>
      </w:r>
      <w:r w:rsidR="7CAD517E" w:rsidRPr="4870D07A">
        <w:rPr>
          <w:sz w:val="24"/>
          <w:szCs w:val="24"/>
        </w:rPr>
        <w:t>14.</w:t>
      </w:r>
      <w:r w:rsidRPr="4870D07A">
        <w:rPr>
          <w:sz w:val="24"/>
          <w:szCs w:val="24"/>
        </w:rPr>
        <w:t xml:space="preserve"> emerytury została ustalona na poziomie najniższego świadczenia emerytalnego po marcowej waloryzacji, czyli 1878,91 zł brutto (ok. 1709 zł na rękę). Pełną kwotę otrzymają ci, których miesięczna emerytura lub renta nie przekracza 2900 zł brutto (ok. 2457 zł netto). W przypadku wyższych świadczeń obowiązuje </w:t>
      </w:r>
      <w:r w:rsidRPr="4870D07A">
        <w:rPr>
          <w:b/>
          <w:bCs/>
          <w:sz w:val="24"/>
          <w:szCs w:val="24"/>
        </w:rPr>
        <w:t>mechanizm pomniejszania wypłaty</w:t>
      </w:r>
      <w:r w:rsidRPr="4870D07A">
        <w:rPr>
          <w:sz w:val="24"/>
          <w:szCs w:val="24"/>
        </w:rPr>
        <w:t xml:space="preserve"> </w:t>
      </w:r>
      <w:r w:rsidR="007F35B9">
        <w:rPr>
          <w:sz w:val="24"/>
          <w:szCs w:val="24"/>
        </w:rPr>
        <w:t>-</w:t>
      </w:r>
      <w:r w:rsidRPr="4870D07A">
        <w:rPr>
          <w:sz w:val="24"/>
          <w:szCs w:val="24"/>
        </w:rPr>
        <w:t xml:space="preserve"> za każdą złotówkę ponad limit </w:t>
      </w:r>
      <w:r w:rsidR="33B11685" w:rsidRPr="4870D07A">
        <w:rPr>
          <w:sz w:val="24"/>
          <w:szCs w:val="24"/>
        </w:rPr>
        <w:t>"</w:t>
      </w:r>
      <w:r w:rsidRPr="4870D07A">
        <w:rPr>
          <w:sz w:val="24"/>
          <w:szCs w:val="24"/>
        </w:rPr>
        <w:t>czternastka</w:t>
      </w:r>
      <w:r w:rsidR="46E61763" w:rsidRPr="4870D07A">
        <w:rPr>
          <w:sz w:val="24"/>
          <w:szCs w:val="24"/>
        </w:rPr>
        <w:t>"</w:t>
      </w:r>
      <w:r w:rsidRPr="4870D07A">
        <w:rPr>
          <w:sz w:val="24"/>
          <w:szCs w:val="24"/>
        </w:rPr>
        <w:t xml:space="preserve"> jest obniżana o tyle samo. Jak to wygląda w praktyce?</w:t>
      </w:r>
    </w:p>
    <w:p w14:paraId="18F5AF47" w14:textId="18AEAADE" w:rsidR="00000712" w:rsidRDefault="00000712" w:rsidP="4870D07A">
      <w:pPr>
        <w:jc w:val="both"/>
        <w:rPr>
          <w:sz w:val="24"/>
          <w:szCs w:val="24"/>
        </w:rPr>
      </w:pPr>
      <w:r w:rsidRPr="4870D07A">
        <w:rPr>
          <w:sz w:val="24"/>
          <w:szCs w:val="24"/>
        </w:rPr>
        <w:t xml:space="preserve">Osoba otrzymująca 3000 zł brutto dostanie dodatek mniejszy o 100 zł. Minimalna wypłacalna kwota wynosi 50 zł </w:t>
      </w:r>
      <w:r w:rsidR="007F35B9">
        <w:rPr>
          <w:sz w:val="24"/>
          <w:szCs w:val="24"/>
        </w:rPr>
        <w:t>-</w:t>
      </w:r>
      <w:r w:rsidRPr="4870D07A">
        <w:rPr>
          <w:sz w:val="24"/>
          <w:szCs w:val="24"/>
        </w:rPr>
        <w:t xml:space="preserve"> jeśli po przeliczeniu świadczenie było niższe, nie zostanie wypłacone. Z dodatkowych pieniędzy wyłączeni są m.in.</w:t>
      </w:r>
      <w:r w:rsidR="28BB4BAB" w:rsidRPr="4870D07A">
        <w:rPr>
          <w:sz w:val="24"/>
          <w:szCs w:val="24"/>
        </w:rPr>
        <w:t>:</w:t>
      </w:r>
      <w:r w:rsidRPr="4870D07A">
        <w:rPr>
          <w:sz w:val="24"/>
          <w:szCs w:val="24"/>
        </w:rPr>
        <w:t xml:space="preserve"> </w:t>
      </w:r>
    </w:p>
    <w:p w14:paraId="5941BE7F" w14:textId="2F0221B2" w:rsidR="00000712" w:rsidRDefault="00000712" w:rsidP="4870D07A">
      <w:pPr>
        <w:pStyle w:val="Akapitzlist"/>
        <w:numPr>
          <w:ilvl w:val="0"/>
          <w:numId w:val="1"/>
        </w:numPr>
        <w:jc w:val="both"/>
      </w:pPr>
      <w:r w:rsidRPr="4870D07A">
        <w:rPr>
          <w:sz w:val="24"/>
          <w:szCs w:val="24"/>
        </w:rPr>
        <w:t xml:space="preserve">seniorzy z wysokimi świadczeniami (powyżej ok. 4700 zł), </w:t>
      </w:r>
    </w:p>
    <w:p w14:paraId="765749D9" w14:textId="38EBEBB5" w:rsidR="00000712" w:rsidRDefault="45247C30" w:rsidP="4870D07A">
      <w:pPr>
        <w:pStyle w:val="Akapitzlist"/>
        <w:numPr>
          <w:ilvl w:val="0"/>
          <w:numId w:val="1"/>
        </w:numPr>
        <w:jc w:val="both"/>
      </w:pPr>
      <w:r w:rsidRPr="4870D07A">
        <w:rPr>
          <w:sz w:val="24"/>
          <w:szCs w:val="24"/>
        </w:rPr>
        <w:t xml:space="preserve">osoby </w:t>
      </w:r>
      <w:r w:rsidR="00000712" w:rsidRPr="4870D07A">
        <w:rPr>
          <w:sz w:val="24"/>
          <w:szCs w:val="24"/>
        </w:rPr>
        <w:t xml:space="preserve">otrzymujące świadczenia przedemerytalne, </w:t>
      </w:r>
    </w:p>
    <w:p w14:paraId="78DD9EFD" w14:textId="37841627" w:rsidR="00000712" w:rsidRDefault="00000712" w:rsidP="4870D07A">
      <w:pPr>
        <w:pStyle w:val="Akapitzlist"/>
        <w:numPr>
          <w:ilvl w:val="0"/>
          <w:numId w:val="1"/>
        </w:numPr>
        <w:jc w:val="both"/>
      </w:pPr>
      <w:r w:rsidRPr="4870D07A">
        <w:rPr>
          <w:sz w:val="24"/>
          <w:szCs w:val="24"/>
        </w:rPr>
        <w:t>sędziowie i prokuratorzy w stanie spoczynku.</w:t>
      </w:r>
    </w:p>
    <w:p w14:paraId="1E54E957" w14:textId="696009BC" w:rsidR="00000712" w:rsidRDefault="009730D0" w:rsidP="001923DB">
      <w:pPr>
        <w:pStyle w:val="Nagwek2"/>
        <w:jc w:val="both"/>
      </w:pPr>
      <w:r>
        <w:t>Dodatkowe miliardy z budżetu</w:t>
      </w:r>
    </w:p>
    <w:p w14:paraId="241CA3DF" w14:textId="1F2A58BE" w:rsidR="009730D0" w:rsidRPr="00EE0072" w:rsidRDefault="009730D0" w:rsidP="4870D07A">
      <w:pPr>
        <w:jc w:val="both"/>
        <w:rPr>
          <w:sz w:val="24"/>
          <w:szCs w:val="24"/>
        </w:rPr>
      </w:pPr>
      <w:r w:rsidRPr="4870D07A">
        <w:rPr>
          <w:sz w:val="24"/>
          <w:szCs w:val="24"/>
        </w:rPr>
        <w:t xml:space="preserve">Z 14. </w:t>
      </w:r>
      <w:r w:rsidR="2891BF4D" w:rsidRPr="4870D07A">
        <w:rPr>
          <w:sz w:val="24"/>
          <w:szCs w:val="24"/>
        </w:rPr>
        <w:t>e</w:t>
      </w:r>
      <w:r w:rsidRPr="4870D07A">
        <w:rPr>
          <w:sz w:val="24"/>
          <w:szCs w:val="24"/>
        </w:rPr>
        <w:t>merytury w 2025 r</w:t>
      </w:r>
      <w:r w:rsidR="044E9438" w:rsidRPr="4870D07A">
        <w:rPr>
          <w:sz w:val="24"/>
          <w:szCs w:val="24"/>
        </w:rPr>
        <w:t>oku</w:t>
      </w:r>
      <w:r w:rsidRPr="4870D07A">
        <w:rPr>
          <w:sz w:val="24"/>
          <w:szCs w:val="24"/>
        </w:rPr>
        <w:t xml:space="preserve"> </w:t>
      </w:r>
      <w:r w:rsidRPr="4870D07A">
        <w:rPr>
          <w:b/>
          <w:bCs/>
          <w:sz w:val="24"/>
          <w:szCs w:val="24"/>
        </w:rPr>
        <w:t>skorzysta blisko 9 milionów osób</w:t>
      </w:r>
      <w:r w:rsidRPr="4870D07A">
        <w:rPr>
          <w:sz w:val="24"/>
          <w:szCs w:val="24"/>
        </w:rPr>
        <w:t xml:space="preserve">, w tym ok. 7,9 mln otrzyma świadczenie w pełnej wysokości. Łączny koszt wypłat dla budżetu państwa to nawet 11 miliardów złotych. Takie wsparcie ma charakter systemowy i wynika z ustawy </w:t>
      </w:r>
      <w:r w:rsidRPr="4870D07A">
        <w:rPr>
          <w:sz w:val="24"/>
          <w:szCs w:val="24"/>
        </w:rPr>
        <w:lastRenderedPageBreak/>
        <w:t>obowiązującej od 2023 r</w:t>
      </w:r>
      <w:r w:rsidR="663F7597" w:rsidRPr="4870D07A">
        <w:rPr>
          <w:sz w:val="24"/>
          <w:szCs w:val="24"/>
        </w:rPr>
        <w:t>oku,</w:t>
      </w:r>
      <w:r w:rsidRPr="4870D07A">
        <w:rPr>
          <w:sz w:val="24"/>
          <w:szCs w:val="24"/>
        </w:rPr>
        <w:t xml:space="preserve"> która uczyniła </w:t>
      </w:r>
      <w:r w:rsidR="194DB476" w:rsidRPr="4870D07A">
        <w:rPr>
          <w:sz w:val="24"/>
          <w:szCs w:val="24"/>
        </w:rPr>
        <w:t>"</w:t>
      </w:r>
      <w:r w:rsidRPr="4870D07A">
        <w:rPr>
          <w:sz w:val="24"/>
          <w:szCs w:val="24"/>
        </w:rPr>
        <w:t>czternastkę</w:t>
      </w:r>
      <w:r w:rsidR="1041F616" w:rsidRPr="4870D07A">
        <w:rPr>
          <w:sz w:val="24"/>
          <w:szCs w:val="24"/>
        </w:rPr>
        <w:t>"</w:t>
      </w:r>
      <w:r w:rsidRPr="4870D07A">
        <w:rPr>
          <w:sz w:val="24"/>
          <w:szCs w:val="24"/>
        </w:rPr>
        <w:t xml:space="preserve"> stałym, corocznym dodatkiem. </w:t>
      </w:r>
    </w:p>
    <w:p w14:paraId="0DEB5D44" w14:textId="0A7D5CD9" w:rsidR="009730D0" w:rsidRPr="00EE0072" w:rsidRDefault="009730D0" w:rsidP="001923DB">
      <w:pPr>
        <w:jc w:val="both"/>
        <w:rPr>
          <w:sz w:val="24"/>
          <w:szCs w:val="24"/>
        </w:rPr>
      </w:pPr>
      <w:r w:rsidRPr="4870D07A">
        <w:rPr>
          <w:sz w:val="24"/>
          <w:szCs w:val="24"/>
        </w:rPr>
        <w:t xml:space="preserve">Wypłaty realizują instytucje odpowiedzialne za świadczenia emerytalno-rentowe </w:t>
      </w:r>
      <w:r w:rsidR="007F35B9">
        <w:rPr>
          <w:sz w:val="24"/>
          <w:szCs w:val="24"/>
        </w:rPr>
        <w:t xml:space="preserve">- </w:t>
      </w:r>
      <w:r w:rsidRPr="4870D07A">
        <w:rPr>
          <w:sz w:val="24"/>
          <w:szCs w:val="24"/>
        </w:rPr>
        <w:t>ZUS i KRUS. Dla wielu seniorów jest to nie tylko pomoc finansowa</w:t>
      </w:r>
      <w:r w:rsidR="632E36DB" w:rsidRPr="4870D07A">
        <w:rPr>
          <w:sz w:val="24"/>
          <w:szCs w:val="24"/>
        </w:rPr>
        <w:t>,</w:t>
      </w:r>
      <w:r w:rsidRPr="4870D07A">
        <w:rPr>
          <w:sz w:val="24"/>
          <w:szCs w:val="24"/>
        </w:rPr>
        <w:t xml:space="preserve"> ale także swoisty symbol wyrazu troski państwa o starsze pokolenie, które pomimo przepracowanych wielu lat, nadal musi korzystać z pomocy takich programów jak 14. emerytura.</w:t>
      </w:r>
    </w:p>
    <w:sectPr w:rsidR="009730D0" w:rsidRPr="00EE00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0834C"/>
    <w:multiLevelType w:val="hybridMultilevel"/>
    <w:tmpl w:val="C91CE4B4"/>
    <w:lvl w:ilvl="0" w:tplc="4C74687E">
      <w:start w:val="1"/>
      <w:numFmt w:val="bullet"/>
      <w:lvlText w:val=""/>
      <w:lvlJc w:val="left"/>
      <w:pPr>
        <w:ind w:left="720" w:hanging="360"/>
      </w:pPr>
      <w:rPr>
        <w:rFonts w:ascii="Symbol" w:hAnsi="Symbol" w:hint="default"/>
      </w:rPr>
    </w:lvl>
    <w:lvl w:ilvl="1" w:tplc="2C08AD58">
      <w:start w:val="1"/>
      <w:numFmt w:val="bullet"/>
      <w:lvlText w:val="o"/>
      <w:lvlJc w:val="left"/>
      <w:pPr>
        <w:ind w:left="1440" w:hanging="360"/>
      </w:pPr>
      <w:rPr>
        <w:rFonts w:ascii="Courier New" w:hAnsi="Courier New" w:hint="default"/>
      </w:rPr>
    </w:lvl>
    <w:lvl w:ilvl="2" w:tplc="94168FB6">
      <w:start w:val="1"/>
      <w:numFmt w:val="bullet"/>
      <w:lvlText w:val=""/>
      <w:lvlJc w:val="left"/>
      <w:pPr>
        <w:ind w:left="2160" w:hanging="360"/>
      </w:pPr>
      <w:rPr>
        <w:rFonts w:ascii="Wingdings" w:hAnsi="Wingdings" w:hint="default"/>
      </w:rPr>
    </w:lvl>
    <w:lvl w:ilvl="3" w:tplc="E62CEC8A">
      <w:start w:val="1"/>
      <w:numFmt w:val="bullet"/>
      <w:lvlText w:val=""/>
      <w:lvlJc w:val="left"/>
      <w:pPr>
        <w:ind w:left="2880" w:hanging="360"/>
      </w:pPr>
      <w:rPr>
        <w:rFonts w:ascii="Symbol" w:hAnsi="Symbol" w:hint="default"/>
      </w:rPr>
    </w:lvl>
    <w:lvl w:ilvl="4" w:tplc="EBB042B4">
      <w:start w:val="1"/>
      <w:numFmt w:val="bullet"/>
      <w:lvlText w:val="o"/>
      <w:lvlJc w:val="left"/>
      <w:pPr>
        <w:ind w:left="3600" w:hanging="360"/>
      </w:pPr>
      <w:rPr>
        <w:rFonts w:ascii="Courier New" w:hAnsi="Courier New" w:hint="default"/>
      </w:rPr>
    </w:lvl>
    <w:lvl w:ilvl="5" w:tplc="4C442634">
      <w:start w:val="1"/>
      <w:numFmt w:val="bullet"/>
      <w:lvlText w:val=""/>
      <w:lvlJc w:val="left"/>
      <w:pPr>
        <w:ind w:left="4320" w:hanging="360"/>
      </w:pPr>
      <w:rPr>
        <w:rFonts w:ascii="Wingdings" w:hAnsi="Wingdings" w:hint="default"/>
      </w:rPr>
    </w:lvl>
    <w:lvl w:ilvl="6" w:tplc="01BAB4C6">
      <w:start w:val="1"/>
      <w:numFmt w:val="bullet"/>
      <w:lvlText w:val=""/>
      <w:lvlJc w:val="left"/>
      <w:pPr>
        <w:ind w:left="5040" w:hanging="360"/>
      </w:pPr>
      <w:rPr>
        <w:rFonts w:ascii="Symbol" w:hAnsi="Symbol" w:hint="default"/>
      </w:rPr>
    </w:lvl>
    <w:lvl w:ilvl="7" w:tplc="BA0A930C">
      <w:start w:val="1"/>
      <w:numFmt w:val="bullet"/>
      <w:lvlText w:val="o"/>
      <w:lvlJc w:val="left"/>
      <w:pPr>
        <w:ind w:left="5760" w:hanging="360"/>
      </w:pPr>
      <w:rPr>
        <w:rFonts w:ascii="Courier New" w:hAnsi="Courier New" w:hint="default"/>
      </w:rPr>
    </w:lvl>
    <w:lvl w:ilvl="8" w:tplc="D58CD222">
      <w:start w:val="1"/>
      <w:numFmt w:val="bullet"/>
      <w:lvlText w:val=""/>
      <w:lvlJc w:val="left"/>
      <w:pPr>
        <w:ind w:left="6480" w:hanging="360"/>
      </w:pPr>
      <w:rPr>
        <w:rFonts w:ascii="Wingdings" w:hAnsi="Wingdings" w:hint="default"/>
      </w:rPr>
    </w:lvl>
  </w:abstractNum>
  <w:abstractNum w:abstractNumId="1" w15:restartNumberingAfterBreak="0">
    <w:nsid w:val="6F1F494A"/>
    <w:multiLevelType w:val="hybridMultilevel"/>
    <w:tmpl w:val="C95ED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45175932">
    <w:abstractNumId w:val="0"/>
  </w:num>
  <w:num w:numId="2" w16cid:durableId="1570118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72"/>
    <w:rsid w:val="00000712"/>
    <w:rsid w:val="000F60AD"/>
    <w:rsid w:val="001923DB"/>
    <w:rsid w:val="00325A7A"/>
    <w:rsid w:val="003909E4"/>
    <w:rsid w:val="004D0745"/>
    <w:rsid w:val="00512976"/>
    <w:rsid w:val="005E61FC"/>
    <w:rsid w:val="006334FD"/>
    <w:rsid w:val="007F35B9"/>
    <w:rsid w:val="008922CE"/>
    <w:rsid w:val="008D3822"/>
    <w:rsid w:val="00970B6A"/>
    <w:rsid w:val="009730D0"/>
    <w:rsid w:val="00A4106B"/>
    <w:rsid w:val="00B05D54"/>
    <w:rsid w:val="00BE2328"/>
    <w:rsid w:val="00C15897"/>
    <w:rsid w:val="00CC20E6"/>
    <w:rsid w:val="00E76DAF"/>
    <w:rsid w:val="00EE0072"/>
    <w:rsid w:val="044E9438"/>
    <w:rsid w:val="0B90DB69"/>
    <w:rsid w:val="0DE1BCDA"/>
    <w:rsid w:val="1041F616"/>
    <w:rsid w:val="12DFDD00"/>
    <w:rsid w:val="1490C217"/>
    <w:rsid w:val="172AC69B"/>
    <w:rsid w:val="194DB476"/>
    <w:rsid w:val="1A3E2BEF"/>
    <w:rsid w:val="1B152710"/>
    <w:rsid w:val="1BBC925E"/>
    <w:rsid w:val="2891BF4D"/>
    <w:rsid w:val="28BB4BAB"/>
    <w:rsid w:val="29FB2F56"/>
    <w:rsid w:val="2B4FC738"/>
    <w:rsid w:val="2B678FC2"/>
    <w:rsid w:val="3164D9BB"/>
    <w:rsid w:val="33B11685"/>
    <w:rsid w:val="45247C30"/>
    <w:rsid w:val="46E61763"/>
    <w:rsid w:val="478AE3C1"/>
    <w:rsid w:val="4870D07A"/>
    <w:rsid w:val="593E2E9B"/>
    <w:rsid w:val="59A1ED23"/>
    <w:rsid w:val="632E36DB"/>
    <w:rsid w:val="663F7597"/>
    <w:rsid w:val="69750081"/>
    <w:rsid w:val="6FF1E421"/>
    <w:rsid w:val="71434D98"/>
    <w:rsid w:val="73F0DB0D"/>
    <w:rsid w:val="7CAD51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E7C"/>
  <w15:chartTrackingRefBased/>
  <w15:docId w15:val="{17AF1DA0-8022-4526-904D-612AAC29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8"/>
        <w:szCs w:val="28"/>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aliases w:val="Tytuł NOWY"/>
    <w:basedOn w:val="Normalny"/>
    <w:next w:val="Normalny"/>
    <w:link w:val="Nagwek1Znak"/>
    <w:uiPriority w:val="9"/>
    <w:qFormat/>
    <w:rsid w:val="008D3822"/>
    <w:pPr>
      <w:keepNext/>
      <w:keepLines/>
      <w:spacing w:before="240" w:after="0"/>
      <w:outlineLvl w:val="0"/>
    </w:pPr>
    <w:rPr>
      <w:rFonts w:eastAsiaTheme="majorEastAsia" w:cstheme="majorBidi"/>
      <w:color w:val="000000" w:themeColor="text1"/>
      <w:sz w:val="36"/>
      <w:szCs w:val="32"/>
    </w:rPr>
  </w:style>
  <w:style w:type="paragraph" w:styleId="Nagwek2">
    <w:name w:val="heading 2"/>
    <w:basedOn w:val="Normalny"/>
    <w:next w:val="Normalny"/>
    <w:link w:val="Nagwek2Znak"/>
    <w:uiPriority w:val="9"/>
    <w:unhideWhenUsed/>
    <w:qFormat/>
    <w:rsid w:val="00A4106B"/>
    <w:pPr>
      <w:keepNext/>
      <w:keepLines/>
      <w:spacing w:before="40" w:after="0"/>
      <w:outlineLvl w:val="1"/>
    </w:pPr>
    <w:rPr>
      <w:rFonts w:eastAsiaTheme="majorEastAsia" w:cstheme="majorBidi"/>
      <w:sz w:val="36"/>
      <w:szCs w:val="26"/>
    </w:rPr>
  </w:style>
  <w:style w:type="paragraph" w:styleId="Nagwek3">
    <w:name w:val="heading 3"/>
    <w:basedOn w:val="Normalny"/>
    <w:next w:val="Normalny"/>
    <w:link w:val="Nagwek3Znak"/>
    <w:uiPriority w:val="9"/>
    <w:semiHidden/>
    <w:unhideWhenUsed/>
    <w:qFormat/>
    <w:rsid w:val="00512976"/>
    <w:pPr>
      <w:keepNext/>
      <w:keepLines/>
      <w:spacing w:before="40" w:after="0"/>
      <w:outlineLvl w:val="2"/>
    </w:pPr>
    <w:rPr>
      <w:rFonts w:eastAsiaTheme="majorEastAsia" w:cstheme="majorBidi"/>
      <w:color w:val="000000" w:themeColor="text1"/>
      <w:sz w:val="30"/>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aliases w:val="Tytuł Nowy"/>
    <w:basedOn w:val="Normalny"/>
    <w:next w:val="Normalny"/>
    <w:link w:val="TytuZnak"/>
    <w:uiPriority w:val="10"/>
    <w:qFormat/>
    <w:rsid w:val="008D3822"/>
    <w:pPr>
      <w:spacing w:after="0" w:line="240" w:lineRule="auto"/>
      <w:contextualSpacing/>
    </w:pPr>
    <w:rPr>
      <w:rFonts w:eastAsiaTheme="majorEastAsia" w:cstheme="majorBidi"/>
      <w:spacing w:val="-10"/>
      <w:kern w:val="28"/>
      <w:sz w:val="40"/>
      <w:szCs w:val="56"/>
    </w:rPr>
  </w:style>
  <w:style w:type="character" w:customStyle="1" w:styleId="TytuZnak">
    <w:name w:val="Tytuł Znak"/>
    <w:aliases w:val="Tytuł Nowy Znak"/>
    <w:basedOn w:val="Domylnaczcionkaakapitu"/>
    <w:link w:val="Tytu"/>
    <w:uiPriority w:val="10"/>
    <w:rsid w:val="008D3822"/>
    <w:rPr>
      <w:rFonts w:eastAsiaTheme="majorEastAsia" w:cstheme="majorBidi"/>
      <w:spacing w:val="-10"/>
      <w:kern w:val="28"/>
      <w:sz w:val="40"/>
      <w:szCs w:val="56"/>
    </w:rPr>
  </w:style>
  <w:style w:type="character" w:customStyle="1" w:styleId="Nagwek1Znak">
    <w:name w:val="Nagłówek 1 Znak"/>
    <w:aliases w:val="Tytuł NOWY Znak"/>
    <w:basedOn w:val="Domylnaczcionkaakapitu"/>
    <w:link w:val="Nagwek1"/>
    <w:uiPriority w:val="9"/>
    <w:rsid w:val="008D3822"/>
    <w:rPr>
      <w:rFonts w:eastAsiaTheme="majorEastAsia" w:cstheme="majorBidi"/>
      <w:color w:val="000000" w:themeColor="text1"/>
      <w:sz w:val="36"/>
      <w:szCs w:val="32"/>
    </w:rPr>
  </w:style>
  <w:style w:type="character" w:customStyle="1" w:styleId="Nagwek2Znak">
    <w:name w:val="Nagłówek 2 Znak"/>
    <w:basedOn w:val="Domylnaczcionkaakapitu"/>
    <w:link w:val="Nagwek2"/>
    <w:uiPriority w:val="9"/>
    <w:rsid w:val="00A4106B"/>
    <w:rPr>
      <w:rFonts w:ascii="Arial" w:eastAsiaTheme="majorEastAsia" w:hAnsi="Arial" w:cstheme="majorBidi"/>
      <w:sz w:val="36"/>
      <w:szCs w:val="26"/>
    </w:rPr>
  </w:style>
  <w:style w:type="character" w:customStyle="1" w:styleId="Nagwek3Znak">
    <w:name w:val="Nagłówek 3 Znak"/>
    <w:basedOn w:val="Domylnaczcionkaakapitu"/>
    <w:link w:val="Nagwek3"/>
    <w:uiPriority w:val="9"/>
    <w:semiHidden/>
    <w:rsid w:val="00512976"/>
    <w:rPr>
      <w:rFonts w:eastAsiaTheme="majorEastAsia" w:cstheme="majorBidi"/>
      <w:color w:val="000000" w:themeColor="text1"/>
      <w:sz w:val="30"/>
      <w:szCs w:val="24"/>
    </w:rPr>
  </w:style>
  <w:style w:type="paragraph" w:styleId="Akapitzlist">
    <w:name w:val="List Paragraph"/>
    <w:basedOn w:val="Normalny"/>
    <w:uiPriority w:val="34"/>
    <w:qFormat/>
    <w:rsid w:val="0000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af4705a-2692-49d1-8036-45562caaa96b" xsi:nil="true"/>
    <TaxCatchAll xmlns="8886ddf6-14c2-4019-ac4d-df705e96c283" xsi:nil="true"/>
    <lcf76f155ced4ddcb4097134ff3c332f xmlns="faf4705a-2692-49d1-8036-45562caaa96b">
      <Terms xmlns="http://schemas.microsoft.com/office/infopath/2007/PartnerControls"/>
    </lcf76f155ced4ddcb4097134ff3c332f>
    <Wykorzystane xmlns="faf4705a-2692-49d1-8036-45562caaa9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591B5F0AE07C842B3EF2FFF29F1F819" ma:contentTypeVersion="21" ma:contentTypeDescription="Utwórz nowy dokument." ma:contentTypeScope="" ma:versionID="172aca2a837a9164959a7832ac1ad273">
  <xsd:schema xmlns:xsd="http://www.w3.org/2001/XMLSchema" xmlns:xs="http://www.w3.org/2001/XMLSchema" xmlns:p="http://schemas.microsoft.com/office/2006/metadata/properties" xmlns:ns2="faf4705a-2692-49d1-8036-45562caaa96b" xmlns:ns3="8886ddf6-14c2-4019-ac4d-df705e96c283" targetNamespace="http://schemas.microsoft.com/office/2006/metadata/properties" ma:root="true" ma:fieldsID="637695ada247c4fa0445af6b974be891" ns2:_="" ns3:_="">
    <xsd:import namespace="faf4705a-2692-49d1-8036-45562caaa96b"/>
    <xsd:import namespace="8886ddf6-14c2-4019-ac4d-df705e96c2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Wykorzystane" minOccurs="0"/>
                <xsd:element ref="ns2:_Flow_SignoffStatu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4705a-2692-49d1-8036-45562caaa9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Wykorzystane" ma:index="20" nillable="true" ma:displayName="Wykorzystane" ma:format="Dropdown" ma:internalName="Wykorzystane">
      <xsd:simpleType>
        <xsd:restriction base="dms:Choice">
          <xsd:enumeration value="NIe"/>
          <xsd:enumeration value="Tak"/>
          <xsd:enumeration value="Wybór 3"/>
        </xsd:restriction>
      </xsd:simpleType>
    </xsd:element>
    <xsd:element name="_Flow_SignoffStatus" ma:index="21" nillable="true" ma:displayName="Stan zatwierdzenia" ma:internalName="Stan_x0020_zatwierdzenia">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Tagi obrazów" ma:readOnly="false" ma:fieldId="{5cf76f15-5ced-4ddc-b409-7134ff3c332f}" ma:taxonomyMulti="true" ma:sspId="d8855d8e-a473-4d75-b69a-e64599bb7b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86ddf6-14c2-4019-ac4d-df705e96c283" elementFormDefault="qualified">
    <xsd:import namespace="http://schemas.microsoft.com/office/2006/documentManagement/types"/>
    <xsd:import namespace="http://schemas.microsoft.com/office/infopath/2007/PartnerControls"/>
    <xsd:element name="SharedWithUsers" ma:index="16"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Udostępnione dla — szczegóły" ma:internalName="SharedWithDetails" ma:readOnly="true">
      <xsd:simpleType>
        <xsd:restriction base="dms:Note">
          <xsd:maxLength value="255"/>
        </xsd:restriction>
      </xsd:simpleType>
    </xsd:element>
    <xsd:element name="TaxCatchAll" ma:index="25" nillable="true" ma:displayName="Taxonomy Catch All Column" ma:hidden="true" ma:list="{5175c757-d0d7-44c6-a09e-13d6378be7a3}" ma:internalName="TaxCatchAll" ma:showField="CatchAllData" ma:web="8886ddf6-14c2-4019-ac4d-df705e96c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80B229-C1A2-4857-AD1C-085FF5135CCC}">
  <ds:schemaRefs>
    <ds:schemaRef ds:uri="http://schemas.microsoft.com/office/2006/metadata/properties"/>
    <ds:schemaRef ds:uri="http://schemas.microsoft.com/office/infopath/2007/PartnerControls"/>
    <ds:schemaRef ds:uri="faf4705a-2692-49d1-8036-45562caaa96b"/>
    <ds:schemaRef ds:uri="8886ddf6-14c2-4019-ac4d-df705e96c283"/>
  </ds:schemaRefs>
</ds:datastoreItem>
</file>

<file path=customXml/itemProps2.xml><?xml version="1.0" encoding="utf-8"?>
<ds:datastoreItem xmlns:ds="http://schemas.openxmlformats.org/officeDocument/2006/customXml" ds:itemID="{D07735B3-C358-4626-946F-1D7018E2878C}">
  <ds:schemaRefs>
    <ds:schemaRef ds:uri="http://schemas.microsoft.com/sharepoint/v3/contenttype/forms"/>
  </ds:schemaRefs>
</ds:datastoreItem>
</file>

<file path=customXml/itemProps3.xml><?xml version="1.0" encoding="utf-8"?>
<ds:datastoreItem xmlns:ds="http://schemas.openxmlformats.org/officeDocument/2006/customXml" ds:itemID="{974915DE-053F-4394-B554-8AB65931D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4705a-2692-49d1-8036-45562caaa96b"/>
    <ds:schemaRef ds:uri="8886ddf6-14c2-4019-ac4d-df705e96c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2450</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Romanik</dc:creator>
  <cp:keywords/>
  <dc:description/>
  <cp:lastModifiedBy>Agata Domagała</cp:lastModifiedBy>
  <cp:revision>7</cp:revision>
  <dcterms:created xsi:type="dcterms:W3CDTF">2025-07-14T15:59:00Z</dcterms:created>
  <dcterms:modified xsi:type="dcterms:W3CDTF">2025-07-15T04:27:00Z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0x0101003591B5F0AE07C842B3EF2FFF29F1F819</vt:lpwstr>
  </property>
  <property fmtid="{D5CDD505-2E9C-101B-9397-08002B2CF9AE}" pid="3" name="MediaServiceImageTags">
    <vt:lpwstr/>
  </property>
</Properties>
</file>