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76691A" w:rsidRPr="00CF7374" w14:paraId="254A9251" w14:textId="77777777" w:rsidTr="00842DD7">
        <w:trPr>
          <w:trHeight w:val="863"/>
        </w:trPr>
        <w:tc>
          <w:tcPr>
            <w:tcW w:w="8818" w:type="dxa"/>
            <w:gridSpan w:val="3"/>
            <w:tcBorders>
              <w:top w:val="nil"/>
              <w:left w:val="nil"/>
              <w:bottom w:val="nil"/>
              <w:right w:val="nil"/>
            </w:tcBorders>
            <w:vAlign w:val="center"/>
          </w:tcPr>
          <w:p w14:paraId="5EE32342" w14:textId="79AE1B5A" w:rsidR="0076691A" w:rsidRDefault="0076691A" w:rsidP="00842DD7">
            <w:pPr>
              <w:pStyle w:val="Ttulo2"/>
              <w:spacing w:before="0" w:beforeAutospacing="0" w:after="0" w:afterAutospacing="0"/>
              <w:rPr>
                <w:rFonts w:ascii="Arial" w:hAnsi="Arial" w:cs="Arial"/>
                <w:noProof/>
                <w:color w:val="4471C4"/>
                <w:sz w:val="32"/>
                <w:szCs w:val="32"/>
              </w:rPr>
            </w:pPr>
            <w:r w:rsidRPr="44B7F113">
              <w:rPr>
                <w:rFonts w:ascii="Arial Black" w:hAnsi="Arial Black" w:cs="Arial"/>
                <w:noProof/>
                <w:color w:val="4471C4"/>
              </w:rPr>
              <w:t>|</w:t>
            </w:r>
            <w:r w:rsidRPr="44B7F113">
              <w:rPr>
                <w:rFonts w:ascii="Arial" w:hAnsi="Arial" w:cs="Arial"/>
                <w:noProof/>
                <w:color w:val="4471C4"/>
                <w:sz w:val="32"/>
                <w:szCs w:val="32"/>
              </w:rPr>
              <w:t xml:space="preserve"> </w:t>
            </w:r>
            <w:r>
              <w:rPr>
                <w:rFonts w:ascii="Arial" w:hAnsi="Arial" w:cs="Arial"/>
                <w:noProof/>
                <w:color w:val="4471C4"/>
                <w:sz w:val="32"/>
                <w:szCs w:val="32"/>
              </w:rPr>
              <w:t>E</w:t>
            </w:r>
            <w:r w:rsidR="00901621">
              <w:rPr>
                <w:rFonts w:ascii="Arial" w:hAnsi="Arial" w:cs="Arial"/>
                <w:noProof/>
                <w:color w:val="4471C4"/>
                <w:sz w:val="32"/>
                <w:szCs w:val="32"/>
              </w:rPr>
              <w:t>valuación</w:t>
            </w:r>
            <w:r>
              <w:rPr>
                <w:rFonts w:ascii="Arial" w:hAnsi="Arial" w:cs="Arial"/>
                <w:noProof/>
                <w:color w:val="4471C4"/>
                <w:sz w:val="32"/>
                <w:szCs w:val="32"/>
              </w:rPr>
              <w:t xml:space="preserve"> Final Transversal FORMA A</w:t>
            </w:r>
          </w:p>
          <w:p w14:paraId="4ACC93B0" w14:textId="77777777" w:rsidR="0076691A" w:rsidRPr="000D79C6" w:rsidRDefault="0076691A" w:rsidP="00842DD7">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76691A" w:rsidRPr="00CF7374" w14:paraId="3E0F43F2" w14:textId="77777777" w:rsidTr="00842DD7">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567"/>
        </w:trPr>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vAlign w:val="center"/>
          </w:tcPr>
          <w:p w14:paraId="38DBFCED" w14:textId="77777777" w:rsidR="0076691A" w:rsidRPr="00D32FAC" w:rsidRDefault="0076691A" w:rsidP="00842DD7">
            <w:pPr>
              <w:pStyle w:val="Ttulo2"/>
              <w:spacing w:before="0" w:beforeAutospacing="0" w:after="0" w:afterAutospacing="0"/>
              <w:jc w:val="center"/>
              <w:rPr>
                <w:rFonts w:ascii="Arial" w:hAnsi="Arial" w:cs="Arial"/>
                <w:noProof/>
                <w:color w:val="FFFFFF" w:themeColor="background1"/>
                <w:sz w:val="24"/>
                <w:szCs w:val="24"/>
              </w:rPr>
            </w:pPr>
            <w:bookmarkStart w:id="0" w:name="_Hlk150176211"/>
            <w:r w:rsidRPr="00D32FAC">
              <w:rPr>
                <w:rFonts w:ascii="Arial" w:hAnsi="Arial" w:cs="Arial"/>
                <w:noProof/>
                <w:color w:val="FFFFFF" w:themeColor="background1"/>
                <w:sz w:val="24"/>
                <w:szCs w:val="24"/>
              </w:rPr>
              <w:t>Sigl</w:t>
            </w:r>
            <w:r>
              <w:rPr>
                <w:rFonts w:ascii="Arial" w:hAnsi="Arial" w:cs="Arial"/>
                <w:noProof/>
                <w:color w:val="FFFFFF" w:themeColor="background1"/>
                <w:sz w:val="24"/>
                <w:szCs w:val="24"/>
              </w:rPr>
              <w:t>a</w:t>
            </w: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vAlign w:val="center"/>
          </w:tcPr>
          <w:p w14:paraId="6A82DF38" w14:textId="77777777" w:rsidR="0076691A" w:rsidRPr="00D32FAC" w:rsidRDefault="0076691A" w:rsidP="00842DD7">
            <w:pPr>
              <w:pStyle w:val="Ttulo2"/>
              <w:spacing w:before="0" w:beforeAutospacing="0" w:after="0" w:afterAutospacing="0"/>
              <w:jc w:val="center"/>
              <w:rPr>
                <w:rFonts w:ascii="Arial" w:hAnsi="Arial" w:cs="Arial"/>
                <w:noProof/>
                <w:color w:val="FFFFFF" w:themeColor="background1"/>
                <w:sz w:val="24"/>
                <w:szCs w:val="24"/>
              </w:rPr>
            </w:pPr>
            <w:r w:rsidRPr="00D32FAC">
              <w:rPr>
                <w:rFonts w:ascii="Arial" w:hAnsi="Arial" w:cs="Arial"/>
                <w:noProof/>
                <w:color w:val="FFFFFF" w:themeColor="background1"/>
                <w:sz w:val="24"/>
                <w:szCs w:val="24"/>
              </w:rPr>
              <w:t>Asignatura</w:t>
            </w: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vAlign w:val="center"/>
          </w:tcPr>
          <w:p w14:paraId="39BA605B" w14:textId="77777777" w:rsidR="0076691A" w:rsidRPr="00D32FAC" w:rsidRDefault="0076691A" w:rsidP="00842DD7">
            <w:pPr>
              <w:pStyle w:val="Ttulo2"/>
              <w:spacing w:before="0" w:beforeAutospacing="0" w:after="0" w:afterAutospacing="0"/>
              <w:jc w:val="center"/>
              <w:rPr>
                <w:rFonts w:ascii="Arial" w:hAnsi="Arial" w:cs="Arial"/>
                <w:noProof/>
                <w:color w:val="FFFFFF" w:themeColor="background1"/>
                <w:sz w:val="24"/>
                <w:szCs w:val="24"/>
              </w:rPr>
            </w:pPr>
            <w:r w:rsidRPr="00D32FAC">
              <w:rPr>
                <w:rFonts w:ascii="Arial" w:hAnsi="Arial" w:cs="Arial"/>
                <w:noProof/>
                <w:color w:val="FFFFFF" w:themeColor="background1"/>
                <w:sz w:val="24"/>
                <w:szCs w:val="24"/>
              </w:rPr>
              <w:t>Experiencia de Aprendizaje</w:t>
            </w:r>
          </w:p>
        </w:tc>
      </w:tr>
      <w:tr w:rsidR="0076691A" w:rsidRPr="00CF7374" w14:paraId="79C78A98" w14:textId="77777777" w:rsidTr="00842DD7">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567"/>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6AAE804A" w14:textId="77777777" w:rsidR="0076691A" w:rsidRPr="00D32FAC" w:rsidRDefault="0076691A" w:rsidP="00842DD7">
            <w:pPr>
              <w:pStyle w:val="Ttulo2"/>
              <w:spacing w:before="0" w:beforeAutospacing="0" w:after="0" w:afterAutospacing="0"/>
              <w:jc w:val="center"/>
              <w:rPr>
                <w:rFonts w:ascii="Arial" w:hAnsi="Arial" w:cs="Arial"/>
                <w:b w:val="0"/>
                <w:bCs w:val="0"/>
                <w:noProof/>
                <w:sz w:val="24"/>
                <w:szCs w:val="24"/>
              </w:rPr>
            </w:pPr>
            <w:bookmarkStart w:id="1" w:name="_Toc12926004"/>
            <w:bookmarkEnd w:id="0"/>
            <w:r w:rsidRPr="00D32FAC">
              <w:rPr>
                <w:rFonts w:ascii="Arial" w:hAnsi="Arial" w:cs="Arial"/>
                <w:b w:val="0"/>
                <w:bCs w:val="0"/>
                <w:noProof/>
                <w:sz w:val="24"/>
                <w:szCs w:val="24"/>
              </w:rPr>
              <w:t>RQY1102</w:t>
            </w: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437C8DDE" w14:textId="77777777" w:rsidR="0076691A" w:rsidRPr="00D32FAC" w:rsidRDefault="0076691A" w:rsidP="00842DD7">
            <w:pPr>
              <w:pStyle w:val="Ttulo2"/>
              <w:spacing w:before="0" w:beforeAutospacing="0" w:after="0" w:afterAutospacing="0"/>
              <w:jc w:val="center"/>
              <w:rPr>
                <w:rFonts w:ascii="Arial" w:hAnsi="Arial" w:cs="Arial"/>
                <w:b w:val="0"/>
                <w:bCs w:val="0"/>
                <w:noProof/>
                <w:sz w:val="24"/>
                <w:szCs w:val="24"/>
              </w:rPr>
            </w:pPr>
            <w:r w:rsidRPr="00D32FAC">
              <w:rPr>
                <w:rFonts w:ascii="Arial" w:hAnsi="Arial" w:cs="Arial"/>
                <w:b w:val="0"/>
                <w:bCs w:val="0"/>
                <w:noProof/>
                <w:sz w:val="24"/>
                <w:szCs w:val="24"/>
              </w:rPr>
              <w:t>Ingeniería de Software</w:t>
            </w: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C5B6893" w14:textId="77777777" w:rsidR="0076691A" w:rsidRPr="00D32FAC" w:rsidRDefault="0076691A" w:rsidP="00842DD7">
            <w:pPr>
              <w:pStyle w:val="Ttulo2"/>
              <w:spacing w:before="0" w:beforeAutospacing="0" w:after="0" w:afterAutospacing="0"/>
              <w:jc w:val="center"/>
              <w:rPr>
                <w:rFonts w:ascii="Arial" w:hAnsi="Arial" w:cs="Arial"/>
                <w:b w:val="0"/>
                <w:bCs w:val="0"/>
                <w:noProof/>
                <w:sz w:val="24"/>
                <w:szCs w:val="24"/>
              </w:rPr>
            </w:pPr>
            <w:r w:rsidRPr="00D32FAC">
              <w:rPr>
                <w:rFonts w:ascii="Arial" w:hAnsi="Arial" w:cs="Arial"/>
                <w:b w:val="0"/>
                <w:bCs w:val="0"/>
                <w:noProof/>
                <w:sz w:val="24"/>
                <w:szCs w:val="24"/>
              </w:rPr>
              <w:t>Examen Final Tansversal</w:t>
            </w:r>
          </w:p>
        </w:tc>
      </w:tr>
      <w:bookmarkEnd w:id="1"/>
    </w:tbl>
    <w:p w14:paraId="771CD616" w14:textId="77777777" w:rsidR="0076691A" w:rsidRPr="00D32FAC" w:rsidRDefault="0076691A" w:rsidP="0076691A">
      <w:pPr>
        <w:tabs>
          <w:tab w:val="center" w:pos="4419"/>
          <w:tab w:val="right" w:pos="8838"/>
        </w:tabs>
        <w:spacing w:after="80"/>
        <w:rPr>
          <w:rFonts w:asciiTheme="minorHAnsi" w:eastAsia="Arial" w:hAnsiTheme="minorHAnsi" w:cstheme="minorHAnsi"/>
          <w:b/>
          <w:lang w:val="es-ES_tradnl"/>
        </w:rPr>
      </w:pPr>
    </w:p>
    <w:tbl>
      <w:tblPr>
        <w:tblStyle w:val="Tablaconcuadrcula"/>
        <w:tblW w:w="0" w:type="auto"/>
        <w:tblLook w:val="04A0" w:firstRow="1" w:lastRow="0" w:firstColumn="1" w:lastColumn="0" w:noHBand="0" w:noVBand="1"/>
      </w:tblPr>
      <w:tblGrid>
        <w:gridCol w:w="8818"/>
      </w:tblGrid>
      <w:tr w:rsidR="0076691A" w:rsidRPr="00CF7374" w14:paraId="4F7EA028" w14:textId="77777777" w:rsidTr="00842DD7">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284E0759" w14:textId="77777777" w:rsidR="0076691A" w:rsidRDefault="0076691A" w:rsidP="00842DD7">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79747" behindDoc="0" locked="0" layoutInCell="1" allowOverlap="1" wp14:anchorId="6660EE79" wp14:editId="7251CACB">
                  <wp:simplePos x="0" y="0"/>
                  <wp:positionH relativeFrom="column">
                    <wp:posOffset>-114935</wp:posOffset>
                  </wp:positionH>
                  <wp:positionV relativeFrom="paragraph">
                    <wp:posOffset>45085</wp:posOffset>
                  </wp:positionV>
                  <wp:extent cx="502920" cy="502920"/>
                  <wp:effectExtent l="0" t="0" r="0" b="0"/>
                  <wp:wrapNone/>
                  <wp:docPr id="991249024" name="Gráfic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49024" name="Gráfico 2">
                            <a:extLst>
                              <a:ext uri="{C183D7F6-B498-43B3-948B-1728B52AA6E4}">
                                <adec:decorative xmlns:adec="http://schemas.microsoft.com/office/drawing/2017/decorative" val="1"/>
                              </a:ext>
                            </a:extLst>
                          </pic:cNvPr>
                          <pic:cNvPicPr/>
                        </pic:nvPicPr>
                        <pic:blipFill>
                          <a:blip r:embed="rId11">
                            <a:extLst>
                              <a:ext uri="{96DAC541-7B7A-43D3-8B79-37D633B846F1}">
                                <asvg:svgBlip xmlns:asvg="http://schemas.microsoft.com/office/drawing/2016/SVG/main" r:embed="rId12"/>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14:paraId="547CB6D3" w14:textId="77777777" w:rsidR="0076691A" w:rsidRPr="00356E84" w:rsidRDefault="0076691A" w:rsidP="00842DD7">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Pr="009143D9">
              <w:rPr>
                <w:rFonts w:ascii="Arial" w:hAnsi="Arial" w:cs="Arial"/>
                <w:b/>
                <w:bCs/>
                <w:color w:val="000000" w:themeColor="text1"/>
                <w:sz w:val="32"/>
                <w:szCs w:val="32"/>
              </w:rPr>
              <w:t>Antecedentes generales</w:t>
            </w:r>
          </w:p>
        </w:tc>
      </w:tr>
    </w:tbl>
    <w:p w14:paraId="47D300C3" w14:textId="77777777" w:rsidR="0076691A" w:rsidRPr="00CF7374" w:rsidRDefault="0076691A" w:rsidP="0076691A">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80771" behindDoc="0" locked="0" layoutInCell="1" allowOverlap="1" wp14:anchorId="163F8597" wp14:editId="2FFC3E11">
                <wp:simplePos x="0" y="0"/>
                <wp:positionH relativeFrom="column">
                  <wp:posOffset>15240</wp:posOffset>
                </wp:positionH>
                <wp:positionV relativeFrom="paragraph">
                  <wp:posOffset>79374</wp:posOffset>
                </wp:positionV>
                <wp:extent cx="5579745" cy="0"/>
                <wp:effectExtent l="0" t="0" r="0" b="0"/>
                <wp:wrapNone/>
                <wp:docPr id="1105947062" name="Conector rect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09735" id="Conector recto 12" o:spid="_x0000_s1026" alt="&quot;&quot;" style="position:absolute;flip:y;z-index:25168077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5pt" to="440.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strokecolor="#b4c6e7 [1300]" strokeweight=".5pt">
                <v:stroke joinstyle="miter"/>
                <o:lock v:ext="edit" shapetype="f"/>
              </v:line>
            </w:pict>
          </mc:Fallback>
        </mc:AlternateContent>
      </w:r>
    </w:p>
    <w:p w14:paraId="04D117B4" w14:textId="77777777" w:rsidR="0076691A" w:rsidRDefault="0076691A" w:rsidP="000C0378">
      <w:pPr>
        <w:ind w:right="49"/>
        <w:jc w:val="both"/>
        <w:rPr>
          <w:rFonts w:ascii="Arial" w:eastAsiaTheme="majorEastAsia" w:hAnsi="Arial" w:cs="Arial"/>
          <w:lang w:val="es-ES"/>
        </w:rPr>
      </w:pPr>
      <w:r w:rsidRPr="00D32FAC">
        <w:rPr>
          <w:rFonts w:ascii="Arial" w:eastAsiaTheme="majorEastAsia" w:hAnsi="Arial" w:cs="Arial"/>
          <w:lang w:val="es-ES"/>
        </w:rPr>
        <w:t>A continuación, se presenta el caso a resolver durante el Examen Final Transversal para la asignatura de Ingeniería de Software. Este es el momento de demostrar todo lo aprendido durante el semestre.</w:t>
      </w:r>
    </w:p>
    <w:p w14:paraId="04304EB3" w14:textId="77777777" w:rsidR="00F21409" w:rsidRDefault="00F21409" w:rsidP="000C0378">
      <w:pPr>
        <w:ind w:right="49"/>
        <w:jc w:val="both"/>
        <w:rPr>
          <w:rFonts w:ascii="Arial" w:eastAsiaTheme="majorEastAsia" w:hAnsi="Arial" w:cs="Arial"/>
          <w:lang w:val="es-ES"/>
        </w:rPr>
      </w:pPr>
    </w:p>
    <w:p w14:paraId="60A128C6" w14:textId="77777777" w:rsidR="00F21409" w:rsidRPr="00D32FAC" w:rsidRDefault="00F21409" w:rsidP="00F21409">
      <w:pPr>
        <w:rPr>
          <w:rFonts w:asciiTheme="minorHAnsi" w:hAnsiTheme="minorHAnsi" w:cstheme="minorHAnsi"/>
          <w:lang w:val="es-ES_tradnl"/>
        </w:rPr>
      </w:pPr>
    </w:p>
    <w:tbl>
      <w:tblPr>
        <w:tblStyle w:val="Tablaconcuadrcula"/>
        <w:tblW w:w="0" w:type="auto"/>
        <w:tblLook w:val="04A0" w:firstRow="1" w:lastRow="0" w:firstColumn="1" w:lastColumn="0" w:noHBand="0" w:noVBand="1"/>
      </w:tblPr>
      <w:tblGrid>
        <w:gridCol w:w="8818"/>
      </w:tblGrid>
      <w:tr w:rsidR="00F21409" w:rsidRPr="00CF7374" w14:paraId="7F72D64C" w14:textId="77777777" w:rsidTr="00842DD7">
        <w:trPr>
          <w:trHeight w:val="823"/>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21A62F57" w14:textId="77777777" w:rsidR="00F21409" w:rsidRPr="005E5E5F" w:rsidRDefault="00F21409" w:rsidP="00842DD7">
            <w:pPr>
              <w:ind w:left="-262"/>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Pr="005E5E5F">
              <w:rPr>
                <w:rFonts w:ascii="Arial" w:hAnsi="Arial" w:cs="Arial"/>
                <w:b/>
                <w:bCs/>
                <w:noProof/>
                <w:color w:val="000000" w:themeColor="text1"/>
                <w:sz w:val="32"/>
                <w:szCs w:val="32"/>
              </w:rPr>
              <w:drawing>
                <wp:inline distT="0" distB="0" distL="0" distR="0" wp14:anchorId="7CFFE5EF" wp14:editId="002501F5">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3">
                            <a:extLst>
                              <a:ext uri="{96DAC541-7B7A-43D3-8B79-37D633B846F1}">
                                <asvg:svgBlip xmlns:asvg="http://schemas.microsoft.com/office/drawing/2016/SVG/main" r:embed="rId14"/>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Pr="005E5E5F">
              <w:rPr>
                <w:rFonts w:ascii="Arial" w:hAnsi="Arial" w:cs="Arial"/>
                <w:b/>
                <w:bCs/>
                <w:color w:val="000000" w:themeColor="text1"/>
                <w:sz w:val="32"/>
                <w:szCs w:val="32"/>
              </w:rPr>
              <w:t>Requerimientos para esta actividad</w:t>
            </w:r>
          </w:p>
        </w:tc>
      </w:tr>
    </w:tbl>
    <w:p w14:paraId="73941C90" w14:textId="77777777" w:rsidR="00F21409" w:rsidRPr="00CF7374" w:rsidRDefault="00F21409" w:rsidP="00F21409">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84867" behindDoc="0" locked="0" layoutInCell="1" allowOverlap="1" wp14:anchorId="26C8B87F" wp14:editId="2172E199">
                <wp:simplePos x="0" y="0"/>
                <wp:positionH relativeFrom="column">
                  <wp:posOffset>0</wp:posOffset>
                </wp:positionH>
                <wp:positionV relativeFrom="paragraph">
                  <wp:posOffset>-636</wp:posOffset>
                </wp:positionV>
                <wp:extent cx="5589905" cy="0"/>
                <wp:effectExtent l="0" t="0" r="0" b="0"/>
                <wp:wrapNone/>
                <wp:docPr id="1538621942" name="Conector recto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1C3DC5" id="Conector recto 11" o:spid="_x0000_s1026" alt="&quot;&quot;" style="position:absolute;z-index:25168486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5pt" to="440.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strokecolor="#b4c6e7 [1300]" strokeweight=".5pt">
                <v:stroke joinstyle="miter"/>
                <o:lock v:ext="edit" shapetype="f"/>
              </v:line>
            </w:pict>
          </mc:Fallback>
        </mc:AlternateContent>
      </w:r>
    </w:p>
    <w:p w14:paraId="1418C35D" w14:textId="471C9A36" w:rsidR="00F21409" w:rsidRPr="00D32FAC" w:rsidRDefault="00F21409" w:rsidP="00F21409">
      <w:pPr>
        <w:ind w:right="49"/>
        <w:jc w:val="both"/>
        <w:rPr>
          <w:rFonts w:ascii="Arial" w:eastAsiaTheme="majorEastAsia" w:hAnsi="Arial" w:cs="Arial"/>
          <w:b/>
          <w:bCs/>
          <w:lang w:val="es-ES_tradnl"/>
        </w:rPr>
      </w:pPr>
      <w:r w:rsidRPr="00D32FAC">
        <w:rPr>
          <w:rFonts w:ascii="Arial" w:eastAsiaTheme="majorEastAsia" w:hAnsi="Arial" w:cs="Arial"/>
          <w:lang w:val="es-ES_tradnl"/>
        </w:rPr>
        <w:t>Las instrucciones para resolver el caso, así como la pauta de evaluación, están disponibles en el documento cargado en AVA. No olvides seguir la pauta para o</w:t>
      </w:r>
      <w:r w:rsidR="00171B97">
        <w:rPr>
          <w:rFonts w:ascii="Arial" w:eastAsiaTheme="majorEastAsia" w:hAnsi="Arial" w:cs="Arial"/>
          <w:lang w:val="es-ES_tradnl"/>
        </w:rPr>
        <w:t>b</w:t>
      </w:r>
      <w:r w:rsidRPr="00D32FAC">
        <w:rPr>
          <w:rFonts w:ascii="Arial" w:eastAsiaTheme="majorEastAsia" w:hAnsi="Arial" w:cs="Arial"/>
          <w:lang w:val="es-ES_tradnl"/>
        </w:rPr>
        <w:t>tener una buena calificación.</w:t>
      </w:r>
    </w:p>
    <w:p w14:paraId="150B94CA" w14:textId="77777777" w:rsidR="00F21409" w:rsidRPr="00D32FAC" w:rsidRDefault="00F21409" w:rsidP="00F21409">
      <w:pPr>
        <w:rPr>
          <w:rFonts w:ascii="Arial" w:eastAsiaTheme="majorEastAsia" w:hAnsi="Arial" w:cs="Arial"/>
          <w:b/>
          <w:bCs/>
          <w:lang w:val="es-ES_tradnl"/>
        </w:rPr>
      </w:pPr>
    </w:p>
    <w:tbl>
      <w:tblPr>
        <w:tblStyle w:val="Tablaconcuadrcula"/>
        <w:tblW w:w="17636" w:type="dxa"/>
        <w:tblLook w:val="04A0" w:firstRow="1" w:lastRow="0" w:firstColumn="1" w:lastColumn="0" w:noHBand="0" w:noVBand="1"/>
      </w:tblPr>
      <w:tblGrid>
        <w:gridCol w:w="8818"/>
        <w:gridCol w:w="8818"/>
      </w:tblGrid>
      <w:tr w:rsidR="00F21409" w:rsidRPr="00CF7374" w14:paraId="6EFE47CD" w14:textId="77777777" w:rsidTr="00842DD7">
        <w:trPr>
          <w:trHeight w:val="329"/>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7857C03A" w14:textId="77777777" w:rsidR="00F21409" w:rsidRDefault="00F21409" w:rsidP="00842DD7">
            <w:pPr>
              <w:rPr>
                <w:rFonts w:ascii="Arial" w:hAnsi="Arial" w:cs="Arial"/>
                <w:b/>
                <w:bCs/>
                <w:color w:val="000000" w:themeColor="text1"/>
                <w:sz w:val="32"/>
                <w:szCs w:val="28"/>
                <w:lang w:val="es-ES_tradnl"/>
              </w:rPr>
            </w:pPr>
          </w:p>
          <w:p w14:paraId="59766FC6" w14:textId="77777777" w:rsidR="00F21409" w:rsidRDefault="00F21409" w:rsidP="00842DD7">
            <w:pPr>
              <w:ind w:left="-120"/>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19814FB4" wp14:editId="10DB77B2">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5">
                            <a:extLst>
                              <a:ext uri="{96DAC541-7B7A-43D3-8B79-37D633B846F1}">
                                <asvg:svgBlip xmlns:asvg="http://schemas.microsoft.com/office/drawing/2016/SVG/main" r:embed="rId16"/>
                              </a:ext>
                            </a:extLst>
                          </a:blip>
                          <a:stretch>
                            <a:fillRect/>
                          </a:stretch>
                        </pic:blipFill>
                        <pic:spPr>
                          <a:xfrm>
                            <a:off x="0" y="0"/>
                            <a:ext cx="432019" cy="432019"/>
                          </a:xfrm>
                          <a:prstGeom prst="rect">
                            <a:avLst/>
                          </a:prstGeom>
                        </pic:spPr>
                      </pic:pic>
                    </a:graphicData>
                  </a:graphic>
                </wp:inline>
              </w:drawing>
            </w:r>
            <w:r>
              <w:rPr>
                <w:rFonts w:ascii="Arial" w:hAnsi="Arial" w:cs="Arial"/>
                <w:b/>
                <w:bCs/>
                <w:color w:val="000000" w:themeColor="text1"/>
                <w:sz w:val="32"/>
                <w:szCs w:val="28"/>
                <w:lang w:val="es-ES_tradnl"/>
              </w:rPr>
              <w:t>Caso de estudio: Proceso de Aduana</w:t>
            </w:r>
          </w:p>
        </w:tc>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2FAADEC4" w14:textId="77777777" w:rsidR="00F21409" w:rsidRDefault="00F21409" w:rsidP="00842DD7">
            <w:pPr>
              <w:pStyle w:val="Ttulo2"/>
              <w:spacing w:before="0" w:beforeAutospacing="0" w:after="0" w:afterAutospacing="0"/>
              <w:rPr>
                <w:rFonts w:ascii="Arial" w:hAnsi="Arial" w:cs="Arial"/>
                <w:color w:val="FFC000"/>
                <w:sz w:val="32"/>
                <w:szCs w:val="32"/>
                <w:lang w:val="es-ES_tradnl"/>
              </w:rPr>
            </w:pPr>
          </w:p>
          <w:p w14:paraId="4930C4E4" w14:textId="77777777" w:rsidR="00F21409" w:rsidRPr="001F350A" w:rsidRDefault="00F21409" w:rsidP="00842DD7">
            <w:pPr>
              <w:pStyle w:val="Ttulo2"/>
              <w:spacing w:before="0" w:beforeAutospacing="0" w:after="0" w:afterAutospacing="0"/>
              <w:rPr>
                <w:rFonts w:ascii="Arial" w:hAnsi="Arial" w:cs="Arial"/>
                <w:color w:val="FFC000"/>
                <w:sz w:val="32"/>
                <w:szCs w:val="32"/>
                <w:lang w:val="es-ES_tradnl"/>
              </w:rPr>
            </w:pPr>
          </w:p>
        </w:tc>
      </w:tr>
    </w:tbl>
    <w:p w14:paraId="2C156FAC" w14:textId="77777777" w:rsidR="00F21409" w:rsidRPr="00CF7374" w:rsidRDefault="00F21409" w:rsidP="00F21409">
      <w:pPr>
        <w:rPr>
          <w:rFonts w:asciiTheme="minorHAnsi" w:hAnsiTheme="minorHAnsi" w:cstheme="minorHAnsi"/>
          <w:b/>
          <w:i/>
        </w:rPr>
      </w:pPr>
      <w:r>
        <w:rPr>
          <w:noProof/>
        </w:rPr>
        <mc:AlternateContent>
          <mc:Choice Requires="wps">
            <w:drawing>
              <wp:anchor distT="4294967295" distB="4294967295" distL="114300" distR="114300" simplePos="0" relativeHeight="251682819" behindDoc="0" locked="0" layoutInCell="1" allowOverlap="1" wp14:anchorId="4E8BB032" wp14:editId="4F457BF4">
                <wp:simplePos x="0" y="0"/>
                <wp:positionH relativeFrom="column">
                  <wp:posOffset>-635</wp:posOffset>
                </wp:positionH>
                <wp:positionV relativeFrom="paragraph">
                  <wp:posOffset>43179</wp:posOffset>
                </wp:positionV>
                <wp:extent cx="5589905" cy="0"/>
                <wp:effectExtent l="0" t="0" r="0" b="0"/>
                <wp:wrapNone/>
                <wp:docPr id="341373101" name="Conector rect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3B853" id="Conector recto 10" o:spid="_x0000_s1026" alt="&quot;&quot;" style="position:absolute;z-index:25168281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3.4pt" to="440.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strokecolor="#b4c6e7 [1300]" strokeweight=".5pt">
                <v:stroke joinstyle="miter"/>
                <o:lock v:ext="edit" shapetype="f"/>
              </v:line>
            </w:pict>
          </mc:Fallback>
        </mc:AlternateContent>
      </w:r>
    </w:p>
    <w:p w14:paraId="4D69D80D" w14:textId="77777777" w:rsidR="00F21409" w:rsidRPr="009E06CE" w:rsidRDefault="00F21409" w:rsidP="00F21409">
      <w:pPr>
        <w:pStyle w:val="Ttulo2"/>
        <w:spacing w:before="0" w:beforeAutospacing="0" w:after="240" w:afterAutospacing="0"/>
        <w:rPr>
          <w:rFonts w:ascii="Arial" w:hAnsi="Arial" w:cs="Arial"/>
          <w:sz w:val="24"/>
          <w:szCs w:val="24"/>
        </w:rPr>
      </w:pPr>
      <w:r>
        <w:rPr>
          <w:rFonts w:ascii="Arial" w:hAnsi="Arial" w:cs="Arial"/>
          <w:b w:val="0"/>
          <w:bCs w:val="0"/>
          <w:noProof/>
        </w:rPr>
        <w:drawing>
          <wp:anchor distT="0" distB="0" distL="114300" distR="114300" simplePos="0" relativeHeight="251683843" behindDoc="0" locked="0" layoutInCell="1" allowOverlap="1" wp14:anchorId="12212B6B" wp14:editId="37B12385">
            <wp:simplePos x="0" y="0"/>
            <wp:positionH relativeFrom="column">
              <wp:posOffset>4147185</wp:posOffset>
            </wp:positionH>
            <wp:positionV relativeFrom="paragraph">
              <wp:posOffset>25457</wp:posOffset>
            </wp:positionV>
            <wp:extent cx="1438275" cy="1343660"/>
            <wp:effectExtent l="0" t="0" r="9525" b="8890"/>
            <wp:wrapSquare wrapText="bothSides"/>
            <wp:docPr id="120778553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85535" name="Imagen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1343660"/>
                    </a:xfrm>
                    <a:prstGeom prst="rect">
                      <a:avLst/>
                    </a:prstGeom>
                    <a:noFill/>
                  </pic:spPr>
                </pic:pic>
              </a:graphicData>
            </a:graphic>
            <wp14:sizeRelH relativeFrom="margin">
              <wp14:pctWidth>0</wp14:pctWidth>
            </wp14:sizeRelH>
            <wp14:sizeRelV relativeFrom="margin">
              <wp14:pctHeight>0</wp14:pctHeight>
            </wp14:sizeRelV>
          </wp:anchor>
        </w:drawing>
      </w:r>
      <w:r w:rsidRPr="009E06CE">
        <w:rPr>
          <w:rFonts w:ascii="Arial" w:hAnsi="Arial" w:cs="Arial"/>
          <w:sz w:val="24"/>
          <w:szCs w:val="24"/>
        </w:rPr>
        <w:t>Contexto:</w:t>
      </w:r>
    </w:p>
    <w:p w14:paraId="709237E5" w14:textId="77777777" w:rsidR="00F21409" w:rsidRPr="00D32FAC" w:rsidRDefault="00F21409" w:rsidP="00F21409">
      <w:pPr>
        <w:ind w:right="49"/>
        <w:jc w:val="both"/>
        <w:rPr>
          <w:rFonts w:ascii="Arial" w:hAnsi="Arial" w:cs="Arial"/>
          <w:noProof/>
        </w:rPr>
      </w:pPr>
      <w:r w:rsidRPr="00D32FAC">
        <w:rPr>
          <w:rFonts w:ascii="Arial" w:hAnsi="Arial" w:cs="Arial"/>
          <w:noProof/>
        </w:rPr>
        <w:t>Aduanas es un organismo del Estado de administración autónoma, que se relaciona con el poder ejecutivo, a través del Ministerio de Hacienda.</w:t>
      </w:r>
    </w:p>
    <w:p w14:paraId="34774FD7" w14:textId="77777777" w:rsidR="00F21409" w:rsidRDefault="00F21409" w:rsidP="00F21409">
      <w:pPr>
        <w:ind w:right="1391"/>
        <w:jc w:val="both"/>
        <w:rPr>
          <w:rFonts w:ascii="Arial" w:hAnsi="Arial" w:cs="Arial"/>
          <w:b/>
          <w:bCs/>
          <w:noProof/>
        </w:rPr>
      </w:pPr>
    </w:p>
    <w:p w14:paraId="603ECA7D" w14:textId="77777777" w:rsidR="00F21409" w:rsidRDefault="00F21409" w:rsidP="00F21409">
      <w:pPr>
        <w:ind w:right="1391"/>
        <w:jc w:val="both"/>
        <w:rPr>
          <w:rFonts w:ascii="Arial" w:hAnsi="Arial" w:cs="Arial"/>
          <w:b/>
          <w:bCs/>
          <w:noProof/>
        </w:rPr>
      </w:pPr>
    </w:p>
    <w:p w14:paraId="63EB0004" w14:textId="77777777" w:rsidR="00F21409" w:rsidRPr="00F21409" w:rsidRDefault="00F21409" w:rsidP="00F21409">
      <w:pPr>
        <w:pStyle w:val="Subtitulo"/>
        <w:rPr>
          <w:sz w:val="24"/>
          <w:szCs w:val="24"/>
        </w:rPr>
      </w:pPr>
      <w:r w:rsidRPr="00F21409">
        <w:rPr>
          <w:sz w:val="24"/>
          <w:szCs w:val="24"/>
        </w:rPr>
        <w:t xml:space="preserve">Funciones: </w:t>
      </w:r>
    </w:p>
    <w:p w14:paraId="496C74CA" w14:textId="66CC2F7E" w:rsidR="00F21409" w:rsidRDefault="00F21409" w:rsidP="00F21409">
      <w:pPr>
        <w:pStyle w:val="Prrafo"/>
        <w:ind w:right="49"/>
      </w:pPr>
      <w:r w:rsidRPr="00494F72">
        <w:t>Como institución pública, Aduanas cumple funciones claves para el desarrollo del país, ya que tiene un rol preponderante en materia de comercio exterior, especia</w:t>
      </w:r>
      <w:r w:rsidR="00171B97">
        <w:t>l</w:t>
      </w:r>
      <w:r w:rsidRPr="00494F72">
        <w:t>mente, en la facilitación y agilización de las operaciones de importación y exportación, a través de la simplificación de trámites y procesos. Asimismo, debe resguardar los intereses del Estado, fiscalizando dichas operaciones, de manera oportuna y exacta, y recaudar los derechos e impuestos vinculados a éstas. Además, le corresponde generar las estadísticas del intercambio comercial de Chile y realizar otras tareas que le encomienda la ley.</w:t>
      </w:r>
    </w:p>
    <w:p w14:paraId="60C95354" w14:textId="77777777" w:rsidR="00F21409" w:rsidRDefault="00F21409" w:rsidP="00F21409">
      <w:pPr>
        <w:pStyle w:val="Prrafo"/>
      </w:pPr>
    </w:p>
    <w:p w14:paraId="268EB793" w14:textId="115B75B3" w:rsidR="00FF2E18" w:rsidRDefault="00FF2E18">
      <w:pPr>
        <w:rPr>
          <w:rFonts w:ascii="Arial" w:hAnsi="Arial"/>
          <w:b/>
          <w:szCs w:val="20"/>
          <w:lang w:val="es-ES" w:eastAsia="es-ES"/>
        </w:rPr>
      </w:pPr>
      <w:r>
        <w:br w:type="page"/>
      </w:r>
    </w:p>
    <w:p w14:paraId="482EB46E" w14:textId="77777777" w:rsidR="00FF2E18" w:rsidRDefault="00FF2E18" w:rsidP="00F21409">
      <w:pPr>
        <w:pStyle w:val="Subttulo"/>
      </w:pPr>
    </w:p>
    <w:p w14:paraId="4C25581F" w14:textId="1AA85E19" w:rsidR="00F21409" w:rsidRDefault="00F21409" w:rsidP="00FF2E18">
      <w:pPr>
        <w:pStyle w:val="Subttulo"/>
        <w:jc w:val="both"/>
      </w:pPr>
      <w:r w:rsidRPr="0095571D">
        <w:t xml:space="preserve">Ejes centrales de la Gestión de Aduanas: </w:t>
      </w:r>
    </w:p>
    <w:p w14:paraId="4FB26F4F" w14:textId="77777777" w:rsidR="00F21409" w:rsidRPr="0095571D" w:rsidRDefault="00F21409" w:rsidP="00FF2E18">
      <w:pPr>
        <w:jc w:val="both"/>
        <w:rPr>
          <w:rFonts w:ascii="Arial" w:hAnsi="Arial" w:cs="Arial"/>
          <w:b/>
          <w:bCs/>
        </w:rPr>
      </w:pPr>
    </w:p>
    <w:p w14:paraId="0B64FF92" w14:textId="77777777" w:rsidR="00F21409" w:rsidRPr="00FB1A79" w:rsidRDefault="00F21409" w:rsidP="00FF2E18">
      <w:pPr>
        <w:pStyle w:val="Ttulo2"/>
        <w:spacing w:before="0" w:beforeAutospacing="0" w:after="0" w:afterAutospacing="0"/>
        <w:ind w:left="284" w:hanging="283"/>
        <w:jc w:val="both"/>
        <w:rPr>
          <w:rFonts w:ascii="Arial" w:hAnsi="Arial" w:cs="Arial"/>
          <w:b w:val="0"/>
          <w:bCs w:val="0"/>
          <w:sz w:val="24"/>
          <w:szCs w:val="24"/>
        </w:rPr>
      </w:pPr>
      <w:r w:rsidRPr="00FB1A79">
        <w:rPr>
          <w:rFonts w:ascii="Arial" w:hAnsi="Arial" w:cs="Arial"/>
          <w:b w:val="0"/>
          <w:bCs w:val="0"/>
          <w:sz w:val="24"/>
          <w:szCs w:val="24"/>
        </w:rPr>
        <w:t>•</w:t>
      </w:r>
      <w:r w:rsidRPr="00FB1A79">
        <w:rPr>
          <w:rFonts w:ascii="Arial" w:hAnsi="Arial" w:cs="Arial"/>
          <w:b w:val="0"/>
          <w:bCs w:val="0"/>
          <w:sz w:val="24"/>
          <w:szCs w:val="24"/>
        </w:rPr>
        <w:tab/>
        <w:t>Facilitación del comercio exterior, en un contexto de globalización.</w:t>
      </w:r>
    </w:p>
    <w:p w14:paraId="3CAD3DA9" w14:textId="77777777" w:rsidR="00F21409" w:rsidRPr="00FB1A79" w:rsidRDefault="00F21409" w:rsidP="00FF2E18">
      <w:pPr>
        <w:pStyle w:val="Ttulo2"/>
        <w:spacing w:before="0" w:beforeAutospacing="0" w:after="0" w:afterAutospacing="0"/>
        <w:ind w:left="284" w:hanging="283"/>
        <w:jc w:val="both"/>
        <w:rPr>
          <w:rFonts w:ascii="Arial" w:hAnsi="Arial" w:cs="Arial"/>
          <w:b w:val="0"/>
          <w:bCs w:val="0"/>
          <w:sz w:val="24"/>
          <w:szCs w:val="24"/>
        </w:rPr>
      </w:pPr>
      <w:r w:rsidRPr="00FB1A79">
        <w:rPr>
          <w:rFonts w:ascii="Arial" w:hAnsi="Arial" w:cs="Arial"/>
          <w:b w:val="0"/>
          <w:bCs w:val="0"/>
          <w:sz w:val="24"/>
          <w:szCs w:val="24"/>
        </w:rPr>
        <w:t>•</w:t>
      </w:r>
      <w:r w:rsidRPr="00FB1A79">
        <w:rPr>
          <w:rFonts w:ascii="Arial" w:hAnsi="Arial" w:cs="Arial"/>
          <w:b w:val="0"/>
          <w:bCs w:val="0"/>
          <w:sz w:val="24"/>
          <w:szCs w:val="24"/>
        </w:rPr>
        <w:tab/>
        <w:t>Fiscalización aduanera, exacta y oportuna.</w:t>
      </w:r>
    </w:p>
    <w:p w14:paraId="5D234A05" w14:textId="77777777" w:rsidR="00F21409" w:rsidRPr="00FB1A79" w:rsidRDefault="00F21409" w:rsidP="00FF2E18">
      <w:pPr>
        <w:pStyle w:val="Ttulo2"/>
        <w:spacing w:before="0" w:beforeAutospacing="0" w:after="0" w:afterAutospacing="0"/>
        <w:ind w:left="284" w:hanging="283"/>
        <w:jc w:val="both"/>
        <w:rPr>
          <w:rFonts w:ascii="Arial" w:hAnsi="Arial" w:cs="Arial"/>
          <w:b w:val="0"/>
          <w:bCs w:val="0"/>
          <w:sz w:val="24"/>
          <w:szCs w:val="24"/>
        </w:rPr>
      </w:pPr>
      <w:r w:rsidRPr="00FB1A79">
        <w:rPr>
          <w:rFonts w:ascii="Arial" w:hAnsi="Arial" w:cs="Arial"/>
          <w:b w:val="0"/>
          <w:bCs w:val="0"/>
          <w:sz w:val="24"/>
          <w:szCs w:val="24"/>
        </w:rPr>
        <w:t>•</w:t>
      </w:r>
      <w:r w:rsidRPr="00FB1A79">
        <w:rPr>
          <w:rFonts w:ascii="Arial" w:hAnsi="Arial" w:cs="Arial"/>
          <w:b w:val="0"/>
          <w:bCs w:val="0"/>
          <w:sz w:val="24"/>
          <w:szCs w:val="24"/>
        </w:rPr>
        <w:tab/>
        <w:t>Modernización del Servicio, en el marco de la modernización del Estado.</w:t>
      </w:r>
    </w:p>
    <w:p w14:paraId="2DDB828D" w14:textId="77777777" w:rsidR="00F21409" w:rsidRPr="00FB1A79" w:rsidRDefault="00F21409" w:rsidP="00FF2E18">
      <w:pPr>
        <w:pStyle w:val="Ttulo2"/>
        <w:spacing w:before="0" w:beforeAutospacing="0" w:after="0" w:afterAutospacing="0"/>
        <w:ind w:left="284" w:hanging="283"/>
        <w:jc w:val="both"/>
        <w:rPr>
          <w:rFonts w:ascii="Arial" w:hAnsi="Arial" w:cs="Arial"/>
          <w:b w:val="0"/>
          <w:bCs w:val="0"/>
          <w:sz w:val="24"/>
          <w:szCs w:val="24"/>
        </w:rPr>
      </w:pPr>
      <w:r w:rsidRPr="00FB1A79">
        <w:rPr>
          <w:rFonts w:ascii="Arial" w:hAnsi="Arial" w:cs="Arial"/>
          <w:b w:val="0"/>
          <w:bCs w:val="0"/>
          <w:sz w:val="24"/>
          <w:szCs w:val="24"/>
        </w:rPr>
        <w:t>•</w:t>
      </w:r>
      <w:r w:rsidRPr="00FB1A79">
        <w:rPr>
          <w:rFonts w:ascii="Arial" w:hAnsi="Arial" w:cs="Arial"/>
          <w:b w:val="0"/>
          <w:bCs w:val="0"/>
          <w:sz w:val="24"/>
          <w:szCs w:val="24"/>
        </w:rPr>
        <w:tab/>
        <w:t>Aduanas se ha fijado el objetivo de prestar una mejor atención y servicio a sus usuarios, proporcionando medios de información de fácil acceso; desarrollando procedimientos modernos, más eficientes y tramitaciones más ágiles, acordes con la inserción internacional del país y sus acuerdos de libre comercio.</w:t>
      </w:r>
    </w:p>
    <w:p w14:paraId="592C21CE" w14:textId="77777777" w:rsidR="00F21409" w:rsidRDefault="00F21409" w:rsidP="00FF2E18">
      <w:pPr>
        <w:pStyle w:val="Ttulo2"/>
        <w:spacing w:before="0" w:beforeAutospacing="0" w:after="0" w:afterAutospacing="0"/>
        <w:ind w:left="284" w:hanging="283"/>
        <w:jc w:val="both"/>
        <w:rPr>
          <w:rFonts w:ascii="Arial" w:hAnsi="Arial" w:cs="Arial"/>
          <w:b w:val="0"/>
          <w:bCs w:val="0"/>
          <w:sz w:val="24"/>
          <w:szCs w:val="24"/>
        </w:rPr>
      </w:pPr>
      <w:r w:rsidRPr="00FB1A79">
        <w:rPr>
          <w:rFonts w:ascii="Arial" w:hAnsi="Arial" w:cs="Arial"/>
          <w:b w:val="0"/>
          <w:bCs w:val="0"/>
          <w:sz w:val="24"/>
          <w:szCs w:val="24"/>
        </w:rPr>
        <w:t>•</w:t>
      </w:r>
      <w:r w:rsidRPr="00FB1A79">
        <w:rPr>
          <w:rFonts w:ascii="Arial" w:hAnsi="Arial" w:cs="Arial"/>
          <w:b w:val="0"/>
          <w:bCs w:val="0"/>
          <w:sz w:val="24"/>
          <w:szCs w:val="24"/>
        </w:rPr>
        <w:tab/>
        <w:t>En su interacción con el sector privado, Aduanas tiene como principios rectores la buena fe y la probidad. En este contexto, la coordinación y el trabajo conjunto entre -sector público y sector privado- constituye uno de los pilares básicos de la actividad aduanera.</w:t>
      </w:r>
    </w:p>
    <w:p w14:paraId="0D19B9B9" w14:textId="77777777" w:rsidR="00F21409" w:rsidRDefault="00F21409" w:rsidP="00FF2E18">
      <w:pPr>
        <w:pStyle w:val="Ttulo2"/>
        <w:spacing w:before="0" w:beforeAutospacing="0" w:after="0" w:afterAutospacing="0"/>
        <w:ind w:left="284" w:hanging="283"/>
        <w:jc w:val="both"/>
        <w:rPr>
          <w:rFonts w:ascii="Arial" w:hAnsi="Arial" w:cs="Arial"/>
          <w:b w:val="0"/>
          <w:bCs w:val="0"/>
          <w:sz w:val="24"/>
          <w:szCs w:val="24"/>
        </w:rPr>
      </w:pPr>
    </w:p>
    <w:p w14:paraId="450EC77A" w14:textId="77777777" w:rsidR="00FF2E18" w:rsidRDefault="00FF2E18" w:rsidP="00FF2E18">
      <w:pPr>
        <w:pStyle w:val="Ttulo2"/>
        <w:spacing w:before="0" w:beforeAutospacing="0" w:after="0" w:afterAutospacing="0"/>
        <w:ind w:left="284" w:hanging="283"/>
        <w:jc w:val="both"/>
        <w:rPr>
          <w:rFonts w:ascii="Arial" w:hAnsi="Arial" w:cs="Arial"/>
          <w:b w:val="0"/>
          <w:bCs w:val="0"/>
          <w:sz w:val="24"/>
          <w:szCs w:val="24"/>
        </w:rPr>
      </w:pPr>
    </w:p>
    <w:p w14:paraId="2EF6B88A" w14:textId="77777777" w:rsidR="00F21409" w:rsidRPr="00FF2E18" w:rsidRDefault="00F21409" w:rsidP="00FF2E18">
      <w:pPr>
        <w:pStyle w:val="Subtitulo"/>
        <w:ind w:right="0"/>
        <w:jc w:val="both"/>
        <w:rPr>
          <w:sz w:val="24"/>
          <w:szCs w:val="24"/>
        </w:rPr>
      </w:pPr>
      <w:r w:rsidRPr="00FF2E18">
        <w:rPr>
          <w:sz w:val="24"/>
          <w:szCs w:val="24"/>
        </w:rPr>
        <w:t>Tareas específicas:</w:t>
      </w:r>
    </w:p>
    <w:p w14:paraId="4A1240CD" w14:textId="77777777" w:rsidR="00F21409" w:rsidRPr="00EE74B0" w:rsidRDefault="00F21409" w:rsidP="00FF2E18">
      <w:pPr>
        <w:pStyle w:val="Prrafo"/>
        <w:ind w:right="0"/>
      </w:pPr>
      <w:r w:rsidRPr="00EE74B0">
        <w:t>Aduanas se ha fijado tareas específicas para dar cumplimiento a sus funciones:</w:t>
      </w:r>
    </w:p>
    <w:p w14:paraId="394CDAEE" w14:textId="77777777" w:rsidR="00F21409" w:rsidRPr="00EE74B0" w:rsidRDefault="00F21409" w:rsidP="00FF2E18">
      <w:pPr>
        <w:pStyle w:val="Prrafo"/>
        <w:numPr>
          <w:ilvl w:val="0"/>
          <w:numId w:val="26"/>
        </w:numPr>
        <w:ind w:left="284" w:right="0" w:hanging="284"/>
      </w:pPr>
      <w:r w:rsidRPr="00EE74B0">
        <w:t>Mejorar la calidad del servicio para facilitar el comercio internacional.</w:t>
      </w:r>
    </w:p>
    <w:p w14:paraId="5477A9DC" w14:textId="77777777" w:rsidR="00F21409" w:rsidRPr="00EE74B0" w:rsidRDefault="00F21409" w:rsidP="00FF2E18">
      <w:pPr>
        <w:pStyle w:val="Prrafo"/>
        <w:numPr>
          <w:ilvl w:val="0"/>
          <w:numId w:val="26"/>
        </w:numPr>
        <w:ind w:left="284" w:right="0" w:hanging="284"/>
      </w:pPr>
      <w:r w:rsidRPr="00EE74B0">
        <w:t>Responder ágilmente a las exigencias del mundo globalizado, y en especial, a los requerimientos de implementación y administración de los Tratados de Libre Comercio (acceso a mercados, origen, etc.)</w:t>
      </w:r>
    </w:p>
    <w:p w14:paraId="0DBC4F1E" w14:textId="77777777" w:rsidR="00F21409" w:rsidRPr="00EE74B0" w:rsidRDefault="00F21409" w:rsidP="00FF2E18">
      <w:pPr>
        <w:pStyle w:val="Prrafo"/>
        <w:numPr>
          <w:ilvl w:val="0"/>
          <w:numId w:val="26"/>
        </w:numPr>
        <w:ind w:left="284" w:right="0" w:hanging="284"/>
      </w:pPr>
      <w:r w:rsidRPr="00EE74B0">
        <w:t>Mejorar la exactitud y efectividad de la fiscalización, mediante la aplicación del sistema de gestión de riesgos.</w:t>
      </w:r>
    </w:p>
    <w:p w14:paraId="0C33DE7C" w14:textId="77777777" w:rsidR="00F21409" w:rsidRPr="00EE74B0" w:rsidRDefault="00F21409" w:rsidP="00FF2E18">
      <w:pPr>
        <w:pStyle w:val="Prrafo"/>
        <w:numPr>
          <w:ilvl w:val="0"/>
          <w:numId w:val="26"/>
        </w:numPr>
        <w:ind w:left="284" w:right="0" w:hanging="284"/>
      </w:pPr>
      <w:r w:rsidRPr="00EE74B0">
        <w:t>Combatir la evasión tributaria, el contrabando de mercancías, el tráfico de drogas y las infracciones a la propiedad intelectual.</w:t>
      </w:r>
    </w:p>
    <w:p w14:paraId="3CEAF172" w14:textId="77777777" w:rsidR="00F21409" w:rsidRPr="00EE74B0" w:rsidRDefault="00F21409" w:rsidP="00FF2E18">
      <w:pPr>
        <w:pStyle w:val="Prrafo"/>
        <w:numPr>
          <w:ilvl w:val="0"/>
          <w:numId w:val="26"/>
        </w:numPr>
        <w:ind w:left="284" w:right="0" w:hanging="284"/>
      </w:pPr>
      <w:r w:rsidRPr="00EE74B0">
        <w:t>Incrementar la capacidad de procesamiento inteligente de la información.</w:t>
      </w:r>
    </w:p>
    <w:p w14:paraId="1C3D774F" w14:textId="77777777" w:rsidR="00F21409" w:rsidRPr="00EE74B0" w:rsidRDefault="00F21409" w:rsidP="00FF2E18">
      <w:pPr>
        <w:pStyle w:val="Prrafo"/>
        <w:numPr>
          <w:ilvl w:val="0"/>
          <w:numId w:val="26"/>
        </w:numPr>
        <w:ind w:left="284" w:right="0" w:hanging="284"/>
      </w:pPr>
      <w:r w:rsidRPr="00EE74B0">
        <w:t>Consolidar la innovación tecnológica y la modernización de los procesos de tramitación, implementando sistemas informatizados que faciliten y agilicen las operaciones aduaneras.</w:t>
      </w:r>
    </w:p>
    <w:p w14:paraId="7D16E3D1" w14:textId="77777777" w:rsidR="00F21409" w:rsidRPr="00EE74B0" w:rsidRDefault="00F21409" w:rsidP="00FF2E18">
      <w:pPr>
        <w:pStyle w:val="Prrafo"/>
        <w:numPr>
          <w:ilvl w:val="0"/>
          <w:numId w:val="26"/>
        </w:numPr>
        <w:ind w:left="284" w:right="0" w:hanging="284"/>
      </w:pPr>
      <w:r w:rsidRPr="00EE74B0">
        <w:t>Asegurar la transparencia de la gestión y el ejercicio de la participación ciudadana, facilitando el acceso a una información de calidad, clara y oportuna.</w:t>
      </w:r>
    </w:p>
    <w:p w14:paraId="722ECC1F" w14:textId="77777777" w:rsidR="00F21409" w:rsidRPr="00EE74B0" w:rsidRDefault="00F21409" w:rsidP="00FF2E18">
      <w:pPr>
        <w:pStyle w:val="Prrafo"/>
        <w:numPr>
          <w:ilvl w:val="0"/>
          <w:numId w:val="26"/>
        </w:numPr>
        <w:ind w:left="284" w:right="0" w:hanging="284"/>
      </w:pPr>
      <w:r w:rsidRPr="00EE74B0">
        <w:t>Trabajar por la adecuación a la Reforma Procesal Penal y el perfeccionamiento del Sistema Contencioso Administrativo.</w:t>
      </w:r>
    </w:p>
    <w:p w14:paraId="0859C391" w14:textId="77777777" w:rsidR="00F21409" w:rsidRDefault="00F21409" w:rsidP="00FF2E18">
      <w:pPr>
        <w:pStyle w:val="Prrafo"/>
        <w:numPr>
          <w:ilvl w:val="0"/>
          <w:numId w:val="26"/>
        </w:numPr>
        <w:ind w:left="284" w:right="0" w:hanging="284"/>
      </w:pPr>
      <w:r w:rsidRPr="00EE74B0">
        <w:t>Fortalecer los vínculos con el sector público y privado, avanzando en la concreción de alianzas para mejorar la calidad de la gestión y la cooperación con las Aduanas a nivel internacional.</w:t>
      </w:r>
    </w:p>
    <w:p w14:paraId="30D959B6" w14:textId="77777777" w:rsidR="00FF2E18" w:rsidRDefault="00FF2E18" w:rsidP="00F21409">
      <w:pPr>
        <w:pStyle w:val="Prrafo"/>
      </w:pPr>
    </w:p>
    <w:p w14:paraId="62A1C31D" w14:textId="630779D2" w:rsidR="00F21409" w:rsidRPr="00EE74B0" w:rsidRDefault="00F21409" w:rsidP="00FF2E18">
      <w:pPr>
        <w:pStyle w:val="Prrafo"/>
        <w:ind w:right="-93"/>
      </w:pPr>
      <w:r w:rsidRPr="00EE74B0">
        <w:t xml:space="preserve">Los principales desafíos que abordará el </w:t>
      </w:r>
      <w:r>
        <w:t>Servicio Nacional de Aduanas (SNA)</w:t>
      </w:r>
      <w:r w:rsidRPr="00EE74B0">
        <w:t xml:space="preserve"> durante los próximos años estarán vinculados a fomentar el cumplimiento voluntario, facilitar las operaciones aduaneras y fortalecer la fiscalización basada en la inteligencia</w:t>
      </w:r>
      <w:r>
        <w:t xml:space="preserve"> aduanera</w:t>
      </w:r>
      <w:r w:rsidRPr="00EE74B0">
        <w:t xml:space="preserve">.  Para abordar estos desafíos, se identificó necesario realizar esfuerzos y mejoras en los siguientes aspectos: </w:t>
      </w:r>
    </w:p>
    <w:p w14:paraId="72C72AA4" w14:textId="77777777" w:rsidR="00F21409" w:rsidRPr="00EE74B0" w:rsidRDefault="00F21409" w:rsidP="00616CC2">
      <w:pPr>
        <w:pStyle w:val="Prrafo"/>
        <w:numPr>
          <w:ilvl w:val="0"/>
          <w:numId w:val="30"/>
        </w:numPr>
        <w:ind w:left="284" w:right="-93" w:hanging="284"/>
      </w:pPr>
      <w:r w:rsidRPr="00EE74B0">
        <w:t xml:space="preserve">Fortalecer la institucionalidad del </w:t>
      </w:r>
      <w:r>
        <w:t>SNA</w:t>
      </w:r>
      <w:r w:rsidRPr="00EE74B0">
        <w:t>, mediante mecanismos de gestión, eficientes y eficaces, con énfasis en la mejora continua, innovación, calidad y buen uso de recursos.</w:t>
      </w:r>
    </w:p>
    <w:p w14:paraId="5DBBC020" w14:textId="77777777" w:rsidR="00F21409" w:rsidRDefault="00F21409" w:rsidP="00616CC2">
      <w:pPr>
        <w:pStyle w:val="Prrafo"/>
        <w:numPr>
          <w:ilvl w:val="0"/>
          <w:numId w:val="30"/>
        </w:numPr>
        <w:ind w:left="284" w:right="-93" w:hanging="284"/>
      </w:pPr>
      <w:r w:rsidRPr="00EE74B0">
        <w:t>Mejorar la calidad y trazabilidad de las operaciones de despacho aduanero, tanto físico como documental, considerando la simplificación, automatización, estandarización, armonización e integración de los procesos y la normativa.</w:t>
      </w:r>
    </w:p>
    <w:p w14:paraId="06C670DB" w14:textId="77777777" w:rsidR="00F21409" w:rsidRPr="00EE74B0" w:rsidRDefault="00F21409" w:rsidP="00FF2E18">
      <w:pPr>
        <w:pStyle w:val="Ttulo2"/>
        <w:spacing w:before="0" w:beforeAutospacing="0"/>
        <w:ind w:right="-93"/>
        <w:jc w:val="both"/>
        <w:rPr>
          <w:rFonts w:ascii="Arial" w:hAnsi="Arial" w:cs="Arial"/>
          <w:b w:val="0"/>
          <w:bCs w:val="0"/>
          <w:sz w:val="24"/>
          <w:szCs w:val="24"/>
        </w:rPr>
      </w:pPr>
    </w:p>
    <w:p w14:paraId="13652BD1" w14:textId="77777777" w:rsidR="004D0009" w:rsidRDefault="004D0009">
      <w:pPr>
        <w:rPr>
          <w:rFonts w:ascii="Arial" w:hAnsi="Arial" w:cs="Arial"/>
          <w:b/>
          <w:bCs/>
        </w:rPr>
      </w:pPr>
      <w:r>
        <w:rPr>
          <w:rFonts w:ascii="Arial" w:hAnsi="Arial" w:cs="Arial"/>
        </w:rPr>
        <w:br w:type="page"/>
      </w:r>
    </w:p>
    <w:p w14:paraId="048703C4" w14:textId="77777777" w:rsidR="004D0009" w:rsidRDefault="004D0009" w:rsidP="00FF2E18">
      <w:pPr>
        <w:pStyle w:val="Ttulo2"/>
        <w:spacing w:before="0" w:beforeAutospacing="0"/>
        <w:ind w:right="-93"/>
        <w:rPr>
          <w:rFonts w:ascii="Arial" w:hAnsi="Arial" w:cs="Arial"/>
          <w:sz w:val="24"/>
          <w:szCs w:val="24"/>
        </w:rPr>
      </w:pPr>
    </w:p>
    <w:p w14:paraId="05E44440" w14:textId="2B4EAE72" w:rsidR="00F21409" w:rsidRDefault="00F21409" w:rsidP="00FF2E18">
      <w:pPr>
        <w:pStyle w:val="Ttulo2"/>
        <w:spacing w:before="0" w:beforeAutospacing="0"/>
        <w:ind w:right="-93"/>
        <w:rPr>
          <w:rFonts w:ascii="Arial" w:hAnsi="Arial" w:cs="Arial"/>
          <w:sz w:val="24"/>
          <w:szCs w:val="24"/>
        </w:rPr>
      </w:pPr>
      <w:r>
        <w:rPr>
          <w:rFonts w:ascii="Arial" w:hAnsi="Arial" w:cs="Arial"/>
          <w:sz w:val="24"/>
          <w:szCs w:val="24"/>
        </w:rPr>
        <w:t>Objetivo</w:t>
      </w:r>
      <w:r w:rsidRPr="0039381F">
        <w:rPr>
          <w:rFonts w:ascii="Arial" w:hAnsi="Arial" w:cs="Arial"/>
          <w:sz w:val="24"/>
          <w:szCs w:val="24"/>
        </w:rPr>
        <w:t>:</w:t>
      </w:r>
    </w:p>
    <w:p w14:paraId="211AF1B1" w14:textId="77777777" w:rsidR="00F21409" w:rsidRPr="00CD6488" w:rsidRDefault="00F21409" w:rsidP="00FF2E18">
      <w:pPr>
        <w:pStyle w:val="Ttulo2"/>
        <w:spacing w:before="0" w:beforeAutospacing="0"/>
        <w:ind w:right="-93"/>
        <w:jc w:val="both"/>
        <w:rPr>
          <w:rFonts w:ascii="Arial" w:hAnsi="Arial" w:cs="Arial"/>
          <w:b w:val="0"/>
          <w:bCs w:val="0"/>
          <w:sz w:val="24"/>
          <w:szCs w:val="24"/>
        </w:rPr>
      </w:pPr>
      <w:r w:rsidRPr="00CD6488">
        <w:rPr>
          <w:rFonts w:ascii="Arial" w:hAnsi="Arial" w:cs="Arial"/>
          <w:b w:val="0"/>
          <w:bCs w:val="0"/>
          <w:sz w:val="24"/>
          <w:szCs w:val="24"/>
        </w:rPr>
        <w:t>Fiscalizar y facilitar el comercio exterior, para contribuir a la recaudación fiscal, al desarrollo económico, a la competitividad y a la protección del país y las personas, promoviendo el cumplimiento voluntario de la normativa, entregando un servicio de calidad e innovador, con funcionarios probos y competentes.</w:t>
      </w:r>
    </w:p>
    <w:p w14:paraId="21B6CDBF" w14:textId="77777777" w:rsidR="00F21409" w:rsidRDefault="00F21409" w:rsidP="00F21409">
      <w:pPr>
        <w:pStyle w:val="Ttulo2"/>
        <w:spacing w:before="0" w:beforeAutospacing="0"/>
        <w:rPr>
          <w:rFonts w:ascii="Arial" w:hAnsi="Arial" w:cs="Arial"/>
          <w:sz w:val="24"/>
          <w:szCs w:val="24"/>
        </w:rPr>
      </w:pPr>
      <w:r>
        <w:rPr>
          <w:rFonts w:ascii="Arial" w:hAnsi="Arial" w:cs="Arial"/>
          <w:sz w:val="24"/>
          <w:szCs w:val="24"/>
        </w:rPr>
        <w:t>Mapa estratégico</w:t>
      </w:r>
      <w:r w:rsidRPr="0039381F">
        <w:rPr>
          <w:rFonts w:ascii="Arial" w:hAnsi="Arial" w:cs="Arial"/>
          <w:sz w:val="24"/>
          <w:szCs w:val="24"/>
        </w:rPr>
        <w:t>:</w:t>
      </w:r>
    </w:p>
    <w:p w14:paraId="7E6415B1" w14:textId="01C24B32" w:rsidR="00F21409" w:rsidRDefault="0040477C" w:rsidP="000C0378">
      <w:pPr>
        <w:ind w:right="49"/>
        <w:jc w:val="both"/>
        <w:rPr>
          <w:rFonts w:asciiTheme="minorHAnsi" w:hAnsiTheme="minorHAnsi" w:cstheme="minorHAnsi"/>
          <w:lang w:val="es-ES_tradnl"/>
        </w:rPr>
      </w:pPr>
      <w:r>
        <w:rPr>
          <w:noProof/>
          <w:lang w:eastAsia="es-CL"/>
        </w:rPr>
        <w:drawing>
          <wp:inline distT="0" distB="0" distL="0" distR="0" wp14:anchorId="15CB7C7B" wp14:editId="21AC8407">
            <wp:extent cx="5612130" cy="3842024"/>
            <wp:effectExtent l="0" t="0" r="7620" b="6350"/>
            <wp:docPr id="19204639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63992"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5612130" cy="3842024"/>
                    </a:xfrm>
                    <a:prstGeom prst="rect">
                      <a:avLst/>
                    </a:prstGeom>
                  </pic:spPr>
                </pic:pic>
              </a:graphicData>
            </a:graphic>
          </wp:inline>
        </w:drawing>
      </w:r>
    </w:p>
    <w:p w14:paraId="0362E48D" w14:textId="77777777" w:rsidR="00621102" w:rsidRDefault="00621102" w:rsidP="000C0378">
      <w:pPr>
        <w:ind w:right="49"/>
        <w:jc w:val="both"/>
        <w:rPr>
          <w:rFonts w:asciiTheme="minorHAnsi" w:hAnsiTheme="minorHAnsi" w:cstheme="minorHAnsi"/>
          <w:lang w:val="es-ES_tradnl"/>
        </w:rPr>
      </w:pPr>
    </w:p>
    <w:p w14:paraId="21A50CF4" w14:textId="77777777" w:rsidR="00621102" w:rsidRPr="00621102" w:rsidRDefault="00621102" w:rsidP="00621102">
      <w:pPr>
        <w:spacing w:after="240"/>
        <w:ind w:right="49"/>
        <w:jc w:val="both"/>
        <w:rPr>
          <w:rFonts w:asciiTheme="minorHAnsi" w:hAnsiTheme="minorHAnsi" w:cstheme="minorHAnsi"/>
          <w:b/>
          <w:bCs/>
          <w:lang w:val="es-ES_tradnl"/>
        </w:rPr>
      </w:pPr>
      <w:r w:rsidRPr="00621102">
        <w:rPr>
          <w:rFonts w:asciiTheme="minorHAnsi" w:hAnsiTheme="minorHAnsi" w:cstheme="minorHAnsi"/>
          <w:b/>
          <w:bCs/>
          <w:lang w:val="es-ES_tradnl"/>
        </w:rPr>
        <w:t>Misión</w:t>
      </w:r>
    </w:p>
    <w:p w14:paraId="53EEC1AF"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“Fiscalizar y facilitar el comercio exterior, para contribuir a la recaudación fiscal, al desarrollo económico, a la competitividad y a la protección del país y las personas, promoviendo el cumplimiento voluntario de la normativa, entregando un servicio de calidad e innovador, con funcionarios probos y competentes.”</w:t>
      </w:r>
    </w:p>
    <w:p w14:paraId="098936A3" w14:textId="77777777" w:rsidR="00621102" w:rsidRPr="00621102" w:rsidRDefault="00621102" w:rsidP="00621102">
      <w:pPr>
        <w:ind w:right="49"/>
        <w:jc w:val="both"/>
        <w:rPr>
          <w:rFonts w:asciiTheme="minorHAnsi" w:hAnsiTheme="minorHAnsi" w:cstheme="minorHAnsi"/>
          <w:lang w:val="es-ES_tradnl"/>
        </w:rPr>
      </w:pPr>
    </w:p>
    <w:p w14:paraId="7001B971" w14:textId="77777777" w:rsidR="00621102" w:rsidRPr="00621102" w:rsidRDefault="00621102" w:rsidP="00621102">
      <w:pPr>
        <w:spacing w:after="240"/>
        <w:ind w:right="49"/>
        <w:jc w:val="both"/>
        <w:rPr>
          <w:rFonts w:asciiTheme="minorHAnsi" w:hAnsiTheme="minorHAnsi" w:cstheme="minorHAnsi"/>
          <w:b/>
          <w:bCs/>
          <w:lang w:val="es-ES_tradnl"/>
        </w:rPr>
      </w:pPr>
      <w:r w:rsidRPr="00621102">
        <w:rPr>
          <w:rFonts w:asciiTheme="minorHAnsi" w:hAnsiTheme="minorHAnsi" w:cstheme="minorHAnsi"/>
          <w:b/>
          <w:bCs/>
          <w:lang w:val="es-ES_tradnl"/>
        </w:rPr>
        <w:t>Visión</w:t>
      </w:r>
    </w:p>
    <w:p w14:paraId="0D342707" w14:textId="29B204AF"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 xml:space="preserve">“Ser reconocidos nacional e internacionalmente como un Servicio con una gestión pública de excelencia, líderes en la protección y desarrollo del comercio internacional de Chile, con </w:t>
      </w:r>
      <w:r w:rsidR="00171B97" w:rsidRPr="00621102">
        <w:rPr>
          <w:rFonts w:asciiTheme="minorHAnsi" w:hAnsiTheme="minorHAnsi" w:cstheme="minorHAnsi"/>
          <w:lang w:val="es-ES_tradnl"/>
        </w:rPr>
        <w:t>funcionarios</w:t>
      </w:r>
      <w:r w:rsidRPr="00621102">
        <w:rPr>
          <w:rFonts w:asciiTheme="minorHAnsi" w:hAnsiTheme="minorHAnsi" w:cstheme="minorHAnsi"/>
          <w:lang w:val="es-ES_tradnl"/>
        </w:rPr>
        <w:t xml:space="preserve"> altamente especializados y que observen los principios de probidad y </w:t>
      </w:r>
      <w:r w:rsidR="00171B97" w:rsidRPr="00621102">
        <w:rPr>
          <w:rFonts w:asciiTheme="minorHAnsi" w:hAnsiTheme="minorHAnsi" w:cstheme="minorHAnsi"/>
          <w:lang w:val="es-ES_tradnl"/>
        </w:rPr>
        <w:t>transparencia</w:t>
      </w:r>
      <w:r w:rsidRPr="00621102">
        <w:rPr>
          <w:rFonts w:asciiTheme="minorHAnsi" w:hAnsiTheme="minorHAnsi" w:cstheme="minorHAnsi"/>
          <w:lang w:val="es-ES_tradnl"/>
        </w:rPr>
        <w:t>.”</w:t>
      </w:r>
    </w:p>
    <w:p w14:paraId="24C9FE81" w14:textId="77777777" w:rsidR="00621102" w:rsidRDefault="00621102" w:rsidP="00621102">
      <w:pPr>
        <w:ind w:right="49"/>
        <w:jc w:val="both"/>
        <w:rPr>
          <w:rFonts w:asciiTheme="minorHAnsi" w:hAnsiTheme="minorHAnsi" w:cstheme="minorHAnsi"/>
          <w:lang w:val="es-ES_tradnl"/>
        </w:rPr>
      </w:pPr>
    </w:p>
    <w:p w14:paraId="4F3BAC47" w14:textId="77777777" w:rsidR="00621102" w:rsidRPr="00621102" w:rsidRDefault="00621102" w:rsidP="00621102">
      <w:pPr>
        <w:ind w:right="49"/>
        <w:jc w:val="both"/>
        <w:rPr>
          <w:rFonts w:asciiTheme="minorHAnsi" w:hAnsiTheme="minorHAnsi" w:cstheme="minorHAnsi"/>
          <w:lang w:val="es-ES_tradnl"/>
        </w:rPr>
      </w:pPr>
    </w:p>
    <w:p w14:paraId="1A9A3275" w14:textId="77777777" w:rsidR="00F92F24" w:rsidRDefault="00F92F24">
      <w:pPr>
        <w:rPr>
          <w:rFonts w:asciiTheme="minorHAnsi" w:hAnsiTheme="minorHAnsi" w:cstheme="minorHAnsi"/>
          <w:b/>
          <w:bCs/>
          <w:lang w:val="es-ES_tradnl"/>
        </w:rPr>
      </w:pPr>
      <w:r>
        <w:rPr>
          <w:rFonts w:asciiTheme="minorHAnsi" w:hAnsiTheme="minorHAnsi" w:cstheme="minorHAnsi"/>
          <w:b/>
          <w:bCs/>
          <w:lang w:val="es-ES_tradnl"/>
        </w:rPr>
        <w:br w:type="page"/>
      </w:r>
    </w:p>
    <w:p w14:paraId="7D607805" w14:textId="77777777" w:rsidR="00F92F24" w:rsidRDefault="00F92F24" w:rsidP="00621102">
      <w:pPr>
        <w:spacing w:after="240"/>
        <w:ind w:right="49"/>
        <w:jc w:val="both"/>
        <w:rPr>
          <w:rFonts w:asciiTheme="minorHAnsi" w:hAnsiTheme="minorHAnsi" w:cstheme="minorHAnsi"/>
          <w:b/>
          <w:bCs/>
          <w:lang w:val="es-ES_tradnl"/>
        </w:rPr>
      </w:pPr>
    </w:p>
    <w:p w14:paraId="74354EDC" w14:textId="288E7D0F" w:rsidR="00621102" w:rsidRPr="00621102" w:rsidRDefault="00621102" w:rsidP="00621102">
      <w:pPr>
        <w:spacing w:after="240"/>
        <w:ind w:right="49"/>
        <w:jc w:val="both"/>
        <w:rPr>
          <w:rFonts w:asciiTheme="minorHAnsi" w:hAnsiTheme="minorHAnsi" w:cstheme="minorHAnsi"/>
          <w:b/>
          <w:bCs/>
          <w:lang w:val="es-ES_tradnl"/>
        </w:rPr>
      </w:pPr>
      <w:r w:rsidRPr="00621102">
        <w:rPr>
          <w:rFonts w:asciiTheme="minorHAnsi" w:hAnsiTheme="minorHAnsi" w:cstheme="minorHAnsi"/>
          <w:b/>
          <w:bCs/>
          <w:lang w:val="es-ES_tradnl"/>
        </w:rPr>
        <w:t>Problema:</w:t>
      </w:r>
    </w:p>
    <w:p w14:paraId="3C1F505F"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Esperas entre 8 a 20 horas para cruzar desde Argentina.</w:t>
      </w:r>
    </w:p>
    <w:p w14:paraId="185B2F7F" w14:textId="2D6A6B3E"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Largas esperas en el lado chileno se han registrado en el paso Los Libertadores. Autoridades reconocen que se necesita reforzar la infraestructura y hacer mejorar los sistemas de información.</w:t>
      </w:r>
    </w:p>
    <w:p w14:paraId="7D39CC96"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 xml:space="preserve">Hay varios factores que llevan a que se viva esta situación: la época del año, claramente hay un flujo muchísimo más alto en estos meses. Un ejemplo es el caso de Aduana en el paso Los Libertadores, en la región la quinta región, con esperas de hasta 8 horas. </w:t>
      </w:r>
    </w:p>
    <w:p w14:paraId="2D6A9233"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El complejo fronterizo que une a Chile con Mendoza tuvo un aumento de flujo de 180%. So-lo en febrero han salido y entrado más de 126 mil personas.</w:t>
      </w:r>
    </w:p>
    <w:p w14:paraId="6C77842B" w14:textId="69EF8E3F"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A eso se suma que no llegan con todos los papeles o no se informan que muchos trámites se pueden realizar online, entonces están en la ventanilla llenando datos y eso hace demorar todo el proceso.</w:t>
      </w:r>
    </w:p>
    <w:p w14:paraId="40165710" w14:textId="2630FE8D"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Lo que es cierto es que urge una modernización de Aduanas, ya que claramente las esperas desincentivan el cruce de la frontera vía terrestre.</w:t>
      </w:r>
    </w:p>
    <w:p w14:paraId="3416DAF4" w14:textId="40A21DC5"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 xml:space="preserve">Se ha informado que el flujo de personas que han cruzado la frontera, además de los camiones, sobrepasó la capacidad de infraestructura existente, situación que no se repetía desde el año 2017, por ello habilitaron todas las ventanillas disponibles, además de reforzar la dotación de funcionarios”.  </w:t>
      </w:r>
    </w:p>
    <w:p w14:paraId="6BDA89D2"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Por otra parte, hay un sistema integrado entre Aduana y Migraciones, lo que significa que quienes pasan de Mendoza a Chile hacen sus trámites en el complejo Los Libertadores, del lado chileno, y quienes se trasladan desde Chile a Mendoza lo hacen en Horcones, del lado argentino.</w:t>
      </w:r>
    </w:p>
    <w:p w14:paraId="39E62C8F" w14:textId="7567792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Este sistema fue interrumpido en 2020 por la pandemia, después de 21 años de funcionamiento, pues fue implementado en 1999. Pese a este sistema integrado, sigue habiendo demoras importantes.</w:t>
      </w:r>
    </w:p>
    <w:p w14:paraId="4E4839BF"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Para los argentinos que eligieron hacer una escapada a Chile el pasado fin de semana, se registraron demoras en la aduana de entre 90 y 180 minutos en promedio, prácticamente nada en comparación con otros momentos, como a finales del 2023, con esperas de hasta casi 15 horas o más.</w:t>
      </w:r>
    </w:p>
    <w:p w14:paraId="43DC3F62"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Desde Aduanas comentaron que todos los servicios hacen análisis, evaluaciones, para ver qué está fallando. A eso hay que recordar que a veces se demora aduanas, otras veces la PDI o el SAG.</w:t>
      </w:r>
    </w:p>
    <w:p w14:paraId="73787B20" w14:textId="102632B2"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Hay una realidad: las demoras se viven más en el lado chileno que en el argentino. La Dirección Nacional de Migraciones del vecino país, sostuvo que “no están registrando demoras” del lado trasandino, pero sí “tenían información de largas esperas del lado ch</w:t>
      </w:r>
      <w:r w:rsidR="00223F9F">
        <w:rPr>
          <w:rFonts w:asciiTheme="minorHAnsi" w:hAnsiTheme="minorHAnsi" w:cstheme="minorHAnsi"/>
          <w:lang w:val="es-ES_tradnl"/>
        </w:rPr>
        <w:t>i</w:t>
      </w:r>
      <w:r w:rsidRPr="00621102">
        <w:rPr>
          <w:rFonts w:asciiTheme="minorHAnsi" w:hAnsiTheme="minorHAnsi" w:cstheme="minorHAnsi"/>
          <w:lang w:val="es-ES_tradnl"/>
        </w:rPr>
        <w:t xml:space="preserve">leno”. </w:t>
      </w:r>
    </w:p>
    <w:p w14:paraId="00976497" w14:textId="77777777" w:rsidR="00611519" w:rsidRDefault="00611519">
      <w:pPr>
        <w:rPr>
          <w:rFonts w:asciiTheme="minorHAnsi" w:hAnsiTheme="minorHAnsi" w:cstheme="minorHAnsi"/>
          <w:lang w:val="es-ES_tradnl"/>
        </w:rPr>
      </w:pPr>
      <w:r>
        <w:rPr>
          <w:rFonts w:asciiTheme="minorHAnsi" w:hAnsiTheme="minorHAnsi" w:cstheme="minorHAnsi"/>
          <w:lang w:val="es-ES_tradnl"/>
        </w:rPr>
        <w:br w:type="page"/>
      </w:r>
    </w:p>
    <w:p w14:paraId="0E85A622" w14:textId="77777777" w:rsidR="00611519" w:rsidRDefault="00611519" w:rsidP="00621102">
      <w:pPr>
        <w:ind w:right="49"/>
        <w:jc w:val="both"/>
        <w:rPr>
          <w:rFonts w:asciiTheme="minorHAnsi" w:hAnsiTheme="minorHAnsi" w:cstheme="minorHAnsi"/>
          <w:lang w:val="es-ES_tradnl"/>
        </w:rPr>
      </w:pPr>
    </w:p>
    <w:p w14:paraId="7018635F" w14:textId="4AFAB1D9" w:rsidR="00621102" w:rsidRDefault="00621102" w:rsidP="00621102">
      <w:pPr>
        <w:ind w:right="49"/>
        <w:jc w:val="both"/>
        <w:rPr>
          <w:rFonts w:asciiTheme="minorHAnsi" w:hAnsiTheme="minorHAnsi" w:cstheme="minorHAnsi"/>
          <w:b/>
          <w:bCs/>
          <w:lang w:val="es-ES_tradnl"/>
        </w:rPr>
      </w:pPr>
      <w:r w:rsidRPr="00611519">
        <w:rPr>
          <w:rFonts w:asciiTheme="minorHAnsi" w:hAnsiTheme="minorHAnsi" w:cstheme="minorHAnsi"/>
          <w:b/>
          <w:bCs/>
          <w:lang w:val="es-ES_tradnl"/>
        </w:rPr>
        <w:t>Solución</w:t>
      </w:r>
    </w:p>
    <w:p w14:paraId="7F378339" w14:textId="77777777" w:rsidR="00611519" w:rsidRPr="00611519" w:rsidRDefault="00611519" w:rsidP="00621102">
      <w:pPr>
        <w:ind w:right="49"/>
        <w:jc w:val="both"/>
        <w:rPr>
          <w:rFonts w:asciiTheme="minorHAnsi" w:hAnsiTheme="minorHAnsi" w:cstheme="minorHAnsi"/>
          <w:b/>
          <w:bCs/>
          <w:lang w:val="es-ES_tradnl"/>
        </w:rPr>
      </w:pPr>
    </w:p>
    <w:p w14:paraId="72A93150" w14:textId="77777777" w:rsidR="00621102" w:rsidRPr="00611519" w:rsidRDefault="00621102" w:rsidP="00621102">
      <w:pPr>
        <w:ind w:right="49"/>
        <w:jc w:val="both"/>
        <w:rPr>
          <w:rFonts w:asciiTheme="minorHAnsi" w:hAnsiTheme="minorHAnsi" w:cstheme="minorHAnsi"/>
          <w:b/>
          <w:bCs/>
          <w:lang w:val="es-ES_tradnl"/>
        </w:rPr>
      </w:pPr>
      <w:r w:rsidRPr="00611519">
        <w:rPr>
          <w:rFonts w:asciiTheme="minorHAnsi" w:hAnsiTheme="minorHAnsi" w:cstheme="minorHAnsi"/>
          <w:b/>
          <w:bCs/>
          <w:lang w:val="es-ES_tradnl"/>
        </w:rPr>
        <w:t>Funcionalidades del Producto</w:t>
      </w:r>
    </w:p>
    <w:p w14:paraId="5FD5C95D" w14:textId="77777777" w:rsidR="00621102" w:rsidRPr="00621102" w:rsidRDefault="00621102" w:rsidP="00621102">
      <w:pPr>
        <w:ind w:right="49"/>
        <w:jc w:val="both"/>
        <w:rPr>
          <w:rFonts w:asciiTheme="minorHAnsi" w:hAnsiTheme="minorHAnsi" w:cstheme="minorHAnsi"/>
          <w:lang w:val="es-ES_tradnl"/>
        </w:rPr>
      </w:pPr>
    </w:p>
    <w:p w14:paraId="279AE601" w14:textId="77777777" w:rsidR="00621102" w:rsidRPr="00621102" w:rsidRDefault="00621102" w:rsidP="00223F9F">
      <w:pPr>
        <w:ind w:right="49"/>
        <w:jc w:val="both"/>
        <w:rPr>
          <w:rFonts w:asciiTheme="minorHAnsi" w:hAnsiTheme="minorHAnsi" w:cstheme="minorHAnsi"/>
          <w:lang w:val="es-ES_tradnl"/>
        </w:rPr>
      </w:pPr>
      <w:r w:rsidRPr="00621102">
        <w:rPr>
          <w:rFonts w:asciiTheme="minorHAnsi" w:hAnsiTheme="minorHAnsi" w:cstheme="minorHAnsi"/>
          <w:lang w:val="es-ES_tradnl"/>
        </w:rPr>
        <w:t>Como propuesta solución se debe Desarrollar un sistema, que cumpla:</w:t>
      </w:r>
    </w:p>
    <w:p w14:paraId="7C767972" w14:textId="0F98A477"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Automatización de documentación para la entrada y salida de menores de edad</w:t>
      </w:r>
      <w:r w:rsidR="00223F9F">
        <w:rPr>
          <w:rFonts w:asciiTheme="minorHAnsi" w:hAnsiTheme="minorHAnsi" w:cstheme="minorHAnsi"/>
          <w:lang w:val="es-ES_tradnl"/>
        </w:rPr>
        <w:t>.</w:t>
      </w:r>
      <w:r w:rsidRPr="00611519">
        <w:rPr>
          <w:rFonts w:asciiTheme="minorHAnsi" w:hAnsiTheme="minorHAnsi" w:cstheme="minorHAnsi"/>
          <w:lang w:val="es-ES_tradnl"/>
        </w:rPr>
        <w:t xml:space="preserve"> </w:t>
      </w:r>
    </w:p>
    <w:p w14:paraId="681DF662" w14:textId="6DEA1A88"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Automatización de procesos informáticos para la completitud de documentos para la salidas y entradas de vehículos motorizados</w:t>
      </w:r>
      <w:r w:rsidR="00223F9F">
        <w:rPr>
          <w:rFonts w:asciiTheme="minorHAnsi" w:hAnsiTheme="minorHAnsi" w:cstheme="minorHAnsi"/>
          <w:lang w:val="es-ES_tradnl"/>
        </w:rPr>
        <w:t>.</w:t>
      </w:r>
    </w:p>
    <w:p w14:paraId="60820410" w14:textId="4584C147"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Integración de los sistemas para la obtención de información y datos entre las aduanas de países limítrofes.</w:t>
      </w:r>
    </w:p>
    <w:p w14:paraId="76E2BA51" w14:textId="6FE7B93B"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Bajar tiempos de espera de pasajeros o turistas en los pasos aduaneros terrestres</w:t>
      </w:r>
      <w:r w:rsidR="00223F9F">
        <w:rPr>
          <w:rFonts w:asciiTheme="minorHAnsi" w:hAnsiTheme="minorHAnsi" w:cstheme="minorHAnsi"/>
          <w:lang w:val="es-ES_tradnl"/>
        </w:rPr>
        <w:t>.</w:t>
      </w:r>
      <w:r w:rsidRPr="00611519">
        <w:rPr>
          <w:rFonts w:asciiTheme="minorHAnsi" w:hAnsiTheme="minorHAnsi" w:cstheme="minorHAnsi"/>
          <w:lang w:val="es-ES_tradnl"/>
        </w:rPr>
        <w:t xml:space="preserve"> </w:t>
      </w:r>
    </w:p>
    <w:p w14:paraId="7312B3D4" w14:textId="4908C12D"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Automatización y control de procesos de revisión del SAG y de PDI</w:t>
      </w:r>
      <w:r w:rsidR="00223F9F">
        <w:rPr>
          <w:rFonts w:asciiTheme="minorHAnsi" w:hAnsiTheme="minorHAnsi" w:cstheme="minorHAnsi"/>
          <w:lang w:val="es-ES_tradnl"/>
        </w:rPr>
        <w:t>.</w:t>
      </w:r>
    </w:p>
    <w:p w14:paraId="2F89B657" w14:textId="6B67A1A6"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Generar informes estadísticos automatizados de ingresos y egresos de personas y vehículos motorizados en las aduanas chilenas terrestres.</w:t>
      </w:r>
    </w:p>
    <w:p w14:paraId="5124F7DA" w14:textId="27B9FD21"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 xml:space="preserve">Los reportes pueden ser en </w:t>
      </w:r>
      <w:proofErr w:type="spellStart"/>
      <w:r w:rsidRPr="00611519">
        <w:rPr>
          <w:rFonts w:asciiTheme="minorHAnsi" w:hAnsiTheme="minorHAnsi" w:cstheme="minorHAnsi"/>
          <w:lang w:val="es-ES_tradnl"/>
        </w:rPr>
        <w:t>pdf</w:t>
      </w:r>
      <w:proofErr w:type="spellEnd"/>
      <w:r w:rsidRPr="00611519">
        <w:rPr>
          <w:rFonts w:asciiTheme="minorHAnsi" w:hAnsiTheme="minorHAnsi" w:cstheme="minorHAnsi"/>
          <w:lang w:val="es-ES_tradnl"/>
        </w:rPr>
        <w:t xml:space="preserve"> o Excel</w:t>
      </w:r>
      <w:r w:rsidR="00223F9F">
        <w:rPr>
          <w:rFonts w:asciiTheme="minorHAnsi" w:hAnsiTheme="minorHAnsi" w:cstheme="minorHAnsi"/>
          <w:lang w:val="es-ES_tradnl"/>
        </w:rPr>
        <w:t>.</w:t>
      </w:r>
    </w:p>
    <w:p w14:paraId="124554A5" w14:textId="0FC672B6"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Debe garantizar la confidencialidad de la información no permitiendo la fuga de datos.</w:t>
      </w:r>
    </w:p>
    <w:p w14:paraId="08CCE761" w14:textId="5DBADC58"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Los usuarios solo podrán ingresar al sistema si poseen una cuenta habilitada.</w:t>
      </w:r>
    </w:p>
    <w:p w14:paraId="37D538E0" w14:textId="2BB5BB6A"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Todas las consultas realizadas al sistema deben ser eficientes en respuesta.</w:t>
      </w:r>
    </w:p>
    <w:p w14:paraId="09F3AB8A" w14:textId="40228C92"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Dada la multiplicidad de usuarios, el sistema debe ser muy intuitivo y permitir consultar las ayudas necesarias.</w:t>
      </w:r>
    </w:p>
    <w:p w14:paraId="64088F84" w14:textId="161F0311" w:rsidR="00621102" w:rsidRPr="00611519" w:rsidRDefault="00621102" w:rsidP="00223F9F">
      <w:pPr>
        <w:pStyle w:val="Prrafodelista"/>
        <w:numPr>
          <w:ilvl w:val="0"/>
          <w:numId w:val="26"/>
        </w:numPr>
        <w:ind w:left="567" w:right="49" w:hanging="283"/>
        <w:jc w:val="both"/>
        <w:rPr>
          <w:rFonts w:asciiTheme="minorHAnsi" w:hAnsiTheme="minorHAnsi" w:cstheme="minorHAnsi"/>
          <w:lang w:val="es-ES_tradnl"/>
        </w:rPr>
      </w:pPr>
      <w:r w:rsidRPr="00611519">
        <w:rPr>
          <w:rFonts w:asciiTheme="minorHAnsi" w:hAnsiTheme="minorHAnsi" w:cstheme="minorHAnsi"/>
          <w:lang w:val="es-ES_tradnl"/>
        </w:rPr>
        <w:t>Se debe respetar los colores actuales de la empresa.</w:t>
      </w:r>
    </w:p>
    <w:p w14:paraId="3776B89C"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 xml:space="preserve"> </w:t>
      </w:r>
    </w:p>
    <w:p w14:paraId="4FB7F6FF" w14:textId="5397C021"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El cliente nos ha facilitado la siguiente lista de documentos que se debe presentar en la aduana por parte de los pasajeros:</w:t>
      </w:r>
    </w:p>
    <w:p w14:paraId="5F8B7C7C" w14:textId="77777777" w:rsidR="00621102" w:rsidRPr="00621102" w:rsidRDefault="00621102" w:rsidP="00621102">
      <w:pPr>
        <w:ind w:right="49"/>
        <w:jc w:val="both"/>
        <w:rPr>
          <w:rFonts w:asciiTheme="minorHAnsi" w:hAnsiTheme="minorHAnsi" w:cstheme="minorHAnsi"/>
          <w:lang w:val="es-ES_tradnl"/>
        </w:rPr>
      </w:pPr>
    </w:p>
    <w:p w14:paraId="053397D0" w14:textId="2749E58D" w:rsidR="00621102" w:rsidRPr="0046352A" w:rsidRDefault="00621102" w:rsidP="00621102">
      <w:pPr>
        <w:ind w:right="49"/>
        <w:jc w:val="both"/>
        <w:rPr>
          <w:rFonts w:asciiTheme="minorHAnsi" w:hAnsiTheme="minorHAnsi" w:cstheme="minorHAnsi"/>
          <w:b/>
          <w:bCs/>
          <w:i/>
          <w:iCs/>
          <w:lang w:val="es-ES_tradnl"/>
        </w:rPr>
      </w:pPr>
      <w:r w:rsidRPr="0046352A">
        <w:rPr>
          <w:rFonts w:asciiTheme="minorHAnsi" w:hAnsiTheme="minorHAnsi" w:cstheme="minorHAnsi"/>
          <w:b/>
          <w:bCs/>
          <w:i/>
          <w:iCs/>
          <w:lang w:val="es-ES_tradnl"/>
        </w:rPr>
        <w:t>Documentos para salir y volver a Chile</w:t>
      </w:r>
      <w:r w:rsidR="00477E2C" w:rsidRPr="0046352A">
        <w:rPr>
          <w:rFonts w:asciiTheme="minorHAnsi" w:hAnsiTheme="minorHAnsi" w:cstheme="minorHAnsi"/>
          <w:b/>
          <w:bCs/>
          <w:i/>
          <w:iCs/>
          <w:lang w:val="es-ES_tradnl"/>
        </w:rPr>
        <w:t>:</w:t>
      </w:r>
    </w:p>
    <w:p w14:paraId="518249E6" w14:textId="39684E1A" w:rsidR="00621102" w:rsidRPr="00477E2C" w:rsidRDefault="00621102" w:rsidP="00477E2C">
      <w:pPr>
        <w:pStyle w:val="Prrafodelista"/>
        <w:numPr>
          <w:ilvl w:val="0"/>
          <w:numId w:val="26"/>
        </w:numPr>
        <w:ind w:left="567" w:right="49" w:hanging="283"/>
        <w:jc w:val="both"/>
        <w:rPr>
          <w:rFonts w:asciiTheme="minorHAnsi" w:hAnsiTheme="minorHAnsi" w:cstheme="minorHAnsi"/>
          <w:lang w:val="es-ES_tradnl"/>
        </w:rPr>
      </w:pPr>
      <w:r w:rsidRPr="00477E2C">
        <w:rPr>
          <w:rFonts w:asciiTheme="minorHAnsi" w:hAnsiTheme="minorHAnsi" w:cstheme="minorHAnsi"/>
          <w:lang w:val="es-ES_tradnl"/>
        </w:rPr>
        <w:t xml:space="preserve">Los chilenos y extranjeros menores de 18 </w:t>
      </w:r>
      <w:r w:rsidR="00EF71E1" w:rsidRPr="00477E2C">
        <w:rPr>
          <w:rFonts w:asciiTheme="minorHAnsi" w:hAnsiTheme="minorHAnsi" w:cstheme="minorHAnsi"/>
          <w:lang w:val="es-ES_tradnl"/>
        </w:rPr>
        <w:t>años</w:t>
      </w:r>
      <w:r w:rsidRPr="00477E2C">
        <w:rPr>
          <w:rFonts w:asciiTheme="minorHAnsi" w:hAnsiTheme="minorHAnsi" w:cstheme="minorHAnsi"/>
          <w:lang w:val="es-ES_tradnl"/>
        </w:rPr>
        <w:t xml:space="preserve"> que viajan sin la compañía de sus padres o representante </w:t>
      </w:r>
      <w:proofErr w:type="gramStart"/>
      <w:r w:rsidRPr="00477E2C">
        <w:rPr>
          <w:rFonts w:asciiTheme="minorHAnsi" w:hAnsiTheme="minorHAnsi" w:cstheme="minorHAnsi"/>
          <w:lang w:val="es-ES_tradnl"/>
        </w:rPr>
        <w:t>legal,</w:t>
      </w:r>
      <w:proofErr w:type="gramEnd"/>
      <w:r w:rsidRPr="00477E2C">
        <w:rPr>
          <w:rFonts w:asciiTheme="minorHAnsi" w:hAnsiTheme="minorHAnsi" w:cstheme="minorHAnsi"/>
          <w:lang w:val="es-ES_tradnl"/>
        </w:rPr>
        <w:t xml:space="preserve"> deberán portar su cédula de identidad o pasaporte vigente y una autorización notarial, sin legalización consular.</w:t>
      </w:r>
    </w:p>
    <w:p w14:paraId="0E59E84E" w14:textId="71891DD3" w:rsidR="00621102" w:rsidRPr="00477E2C" w:rsidRDefault="00621102" w:rsidP="00477E2C">
      <w:pPr>
        <w:pStyle w:val="Prrafodelista"/>
        <w:numPr>
          <w:ilvl w:val="0"/>
          <w:numId w:val="26"/>
        </w:numPr>
        <w:ind w:left="567" w:right="49" w:hanging="283"/>
        <w:jc w:val="both"/>
        <w:rPr>
          <w:rFonts w:asciiTheme="minorHAnsi" w:hAnsiTheme="minorHAnsi" w:cstheme="minorHAnsi"/>
          <w:lang w:val="es-ES_tradnl"/>
        </w:rPr>
      </w:pPr>
      <w:r w:rsidRPr="00477E2C">
        <w:rPr>
          <w:rFonts w:asciiTheme="minorHAnsi" w:hAnsiTheme="minorHAnsi" w:cstheme="minorHAnsi"/>
          <w:lang w:val="es-ES_tradnl"/>
        </w:rPr>
        <w:t>El menor que viaje con uno de los padres requiere su cédula de identidad o pasaporte vigente y una autorización notarial del padre que no lo acompaña.</w:t>
      </w:r>
    </w:p>
    <w:p w14:paraId="2A31B375" w14:textId="15A26525" w:rsidR="00621102" w:rsidRPr="00477E2C" w:rsidRDefault="00EF71E1" w:rsidP="00477E2C">
      <w:pPr>
        <w:pStyle w:val="Prrafodelista"/>
        <w:numPr>
          <w:ilvl w:val="0"/>
          <w:numId w:val="26"/>
        </w:numPr>
        <w:ind w:left="567" w:right="49" w:hanging="283"/>
        <w:jc w:val="both"/>
        <w:rPr>
          <w:rFonts w:asciiTheme="minorHAnsi" w:hAnsiTheme="minorHAnsi" w:cstheme="minorHAnsi"/>
          <w:lang w:val="es-ES_tradnl"/>
        </w:rPr>
      </w:pPr>
      <w:r w:rsidRPr="00477E2C">
        <w:rPr>
          <w:rFonts w:asciiTheme="minorHAnsi" w:hAnsiTheme="minorHAnsi" w:cstheme="minorHAnsi"/>
          <w:lang w:val="es-ES_tradnl"/>
        </w:rPr>
        <w:t>En caso de que</w:t>
      </w:r>
      <w:r w:rsidR="00621102" w:rsidRPr="00477E2C">
        <w:rPr>
          <w:rFonts w:asciiTheme="minorHAnsi" w:hAnsiTheme="minorHAnsi" w:cstheme="minorHAnsi"/>
          <w:lang w:val="es-ES_tradnl"/>
        </w:rPr>
        <w:t xml:space="preserve"> no pueda otorgarse este permiso o se niegue, el interesado deberá concurrir al Juzgado de la Familia, del lugar donde resida el menor, quien podrá otorgarle la autorización.</w:t>
      </w:r>
    </w:p>
    <w:p w14:paraId="4FBE4F0B" w14:textId="7DA4330A" w:rsidR="00621102" w:rsidRPr="00477E2C" w:rsidRDefault="00621102" w:rsidP="00477E2C">
      <w:pPr>
        <w:pStyle w:val="Prrafodelista"/>
        <w:numPr>
          <w:ilvl w:val="0"/>
          <w:numId w:val="26"/>
        </w:numPr>
        <w:ind w:left="567" w:right="49" w:hanging="283"/>
        <w:jc w:val="both"/>
        <w:rPr>
          <w:rFonts w:asciiTheme="minorHAnsi" w:hAnsiTheme="minorHAnsi" w:cstheme="minorHAnsi"/>
          <w:lang w:val="es-ES_tradnl"/>
        </w:rPr>
      </w:pPr>
      <w:r w:rsidRPr="00477E2C">
        <w:rPr>
          <w:rFonts w:asciiTheme="minorHAnsi" w:hAnsiTheme="minorHAnsi" w:cstheme="minorHAnsi"/>
          <w:lang w:val="es-ES_tradnl"/>
        </w:rPr>
        <w:t>Menores adoptados deberán cumplir los mismos requisitos.</w:t>
      </w:r>
    </w:p>
    <w:p w14:paraId="52EB3408" w14:textId="77777777" w:rsidR="00621102" w:rsidRPr="00621102" w:rsidRDefault="00621102" w:rsidP="00621102">
      <w:pPr>
        <w:ind w:right="49"/>
        <w:jc w:val="both"/>
        <w:rPr>
          <w:rFonts w:asciiTheme="minorHAnsi" w:hAnsiTheme="minorHAnsi" w:cstheme="minorHAnsi"/>
          <w:lang w:val="es-ES_tradnl"/>
        </w:rPr>
      </w:pPr>
    </w:p>
    <w:p w14:paraId="24380B59" w14:textId="77777777" w:rsidR="00621102" w:rsidRPr="0046352A" w:rsidRDefault="00621102" w:rsidP="00621102">
      <w:pPr>
        <w:ind w:right="49"/>
        <w:jc w:val="both"/>
        <w:rPr>
          <w:rFonts w:asciiTheme="minorHAnsi" w:hAnsiTheme="minorHAnsi" w:cstheme="minorHAnsi"/>
          <w:b/>
          <w:bCs/>
          <w:i/>
          <w:iCs/>
          <w:lang w:val="es-ES_tradnl"/>
        </w:rPr>
      </w:pPr>
      <w:r w:rsidRPr="0046352A">
        <w:rPr>
          <w:rFonts w:asciiTheme="minorHAnsi" w:hAnsiTheme="minorHAnsi" w:cstheme="minorHAnsi"/>
          <w:b/>
          <w:bCs/>
          <w:i/>
          <w:iCs/>
          <w:lang w:val="es-ES_tradnl"/>
        </w:rPr>
        <w:t>Si trae alimentos:</w:t>
      </w:r>
    </w:p>
    <w:p w14:paraId="57A36D06" w14:textId="630E10EB" w:rsidR="00621102" w:rsidRPr="00477E2C" w:rsidRDefault="00621102" w:rsidP="00477E2C">
      <w:pPr>
        <w:pStyle w:val="Prrafodelista"/>
        <w:numPr>
          <w:ilvl w:val="0"/>
          <w:numId w:val="26"/>
        </w:numPr>
        <w:ind w:left="567" w:right="49" w:hanging="283"/>
        <w:jc w:val="both"/>
        <w:rPr>
          <w:rFonts w:asciiTheme="minorHAnsi" w:hAnsiTheme="minorHAnsi" w:cstheme="minorHAnsi"/>
          <w:lang w:val="es-ES_tradnl"/>
        </w:rPr>
      </w:pPr>
      <w:r w:rsidRPr="00477E2C">
        <w:rPr>
          <w:rFonts w:asciiTheme="minorHAnsi" w:hAnsiTheme="minorHAnsi" w:cstheme="minorHAnsi"/>
          <w:lang w:val="es-ES_tradnl"/>
        </w:rPr>
        <w:t xml:space="preserve">Toda persona que desee ingresar a Chile deberá efectuar una declaración jurada, indicando si porta </w:t>
      </w:r>
      <w:r w:rsidR="00EF71E1" w:rsidRPr="00477E2C">
        <w:rPr>
          <w:rFonts w:asciiTheme="minorHAnsi" w:hAnsiTheme="minorHAnsi" w:cstheme="minorHAnsi"/>
          <w:lang w:val="es-ES_tradnl"/>
        </w:rPr>
        <w:t>un producto</w:t>
      </w:r>
      <w:r w:rsidRPr="00477E2C">
        <w:rPr>
          <w:rFonts w:asciiTheme="minorHAnsi" w:hAnsiTheme="minorHAnsi" w:cstheme="minorHAnsi"/>
          <w:lang w:val="es-ES_tradnl"/>
        </w:rPr>
        <w:t xml:space="preserve"> o subproducto animal o vegetal en un Formulario de Declaración Jurada del Servicio Agrícola y Ganade-ro (SAG) y el Servicio Nacional de Aduanas.</w:t>
      </w:r>
    </w:p>
    <w:p w14:paraId="339A5F50" w14:textId="2DABFDFC" w:rsidR="00621102" w:rsidRPr="00477E2C" w:rsidRDefault="00621102" w:rsidP="00477E2C">
      <w:pPr>
        <w:pStyle w:val="Prrafodelista"/>
        <w:numPr>
          <w:ilvl w:val="0"/>
          <w:numId w:val="26"/>
        </w:numPr>
        <w:ind w:left="567" w:right="49" w:hanging="283"/>
        <w:jc w:val="both"/>
        <w:rPr>
          <w:rFonts w:asciiTheme="minorHAnsi" w:hAnsiTheme="minorHAnsi" w:cstheme="minorHAnsi"/>
          <w:lang w:val="es-ES_tradnl"/>
        </w:rPr>
      </w:pPr>
      <w:r w:rsidRPr="00477E2C">
        <w:rPr>
          <w:rFonts w:asciiTheme="minorHAnsi" w:hAnsiTheme="minorHAnsi" w:cstheme="minorHAnsi"/>
          <w:lang w:val="es-ES_tradnl"/>
        </w:rPr>
        <w:t>En este formulario se indican los productos que están prohibidos de ingresar al país</w:t>
      </w:r>
    </w:p>
    <w:p w14:paraId="44475BA0" w14:textId="77777777" w:rsidR="00621102" w:rsidRPr="00621102" w:rsidRDefault="00621102" w:rsidP="00621102">
      <w:pPr>
        <w:ind w:right="49"/>
        <w:jc w:val="both"/>
        <w:rPr>
          <w:rFonts w:asciiTheme="minorHAnsi" w:hAnsiTheme="minorHAnsi" w:cstheme="minorHAnsi"/>
          <w:lang w:val="es-ES_tradnl"/>
        </w:rPr>
      </w:pPr>
    </w:p>
    <w:p w14:paraId="0092E19F" w14:textId="77777777" w:rsidR="00621102" w:rsidRPr="0046352A" w:rsidRDefault="00621102" w:rsidP="00621102">
      <w:pPr>
        <w:ind w:right="49"/>
        <w:jc w:val="both"/>
        <w:rPr>
          <w:rFonts w:asciiTheme="minorHAnsi" w:hAnsiTheme="minorHAnsi" w:cstheme="minorHAnsi"/>
          <w:b/>
          <w:bCs/>
          <w:i/>
          <w:iCs/>
          <w:lang w:val="es-ES_tradnl"/>
        </w:rPr>
      </w:pPr>
      <w:r w:rsidRPr="0046352A">
        <w:rPr>
          <w:rFonts w:asciiTheme="minorHAnsi" w:hAnsiTheme="minorHAnsi" w:cstheme="minorHAnsi"/>
          <w:b/>
          <w:bCs/>
          <w:i/>
          <w:iCs/>
          <w:lang w:val="es-ES_tradnl"/>
        </w:rPr>
        <w:t>Salir del país temporalmente con mi vehículo particular</w:t>
      </w:r>
    </w:p>
    <w:p w14:paraId="04940A48" w14:textId="6EF0CFB9"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 xml:space="preserve">La salida temporal de vehículos particulares de viajeros, nacionales o nacionalizados, y el equipaje acompañado de personas que viajen a la República Argentina, con fines turísticos, se formalizará mediante el documento "Salida y Admisión Temporal de Vehículos Acuerdo Chileno Argentino", el que será proporcionado por el Servicio de Aduanas. Con la finalidad de ahorrar tiempo en los trámites al momento de cruzar la frontera, se le sugiere ingresar a www.aduana.cl, y entrar al enlace Digitación de </w:t>
      </w:r>
      <w:r w:rsidR="00EF71E1" w:rsidRPr="00621102">
        <w:rPr>
          <w:rFonts w:asciiTheme="minorHAnsi" w:hAnsiTheme="minorHAnsi" w:cstheme="minorHAnsi"/>
          <w:lang w:val="es-ES_tradnl"/>
        </w:rPr>
        <w:t>vehículos</w:t>
      </w:r>
      <w:r w:rsidRPr="00621102">
        <w:rPr>
          <w:rFonts w:asciiTheme="minorHAnsi" w:hAnsiTheme="minorHAnsi" w:cstheme="minorHAnsi"/>
          <w:lang w:val="es-ES_tradnl"/>
        </w:rPr>
        <w:t xml:space="preserve"> a Argentina, allí podrá </w:t>
      </w:r>
      <w:r w:rsidRPr="00621102">
        <w:rPr>
          <w:rFonts w:asciiTheme="minorHAnsi" w:hAnsiTheme="minorHAnsi" w:cstheme="minorHAnsi"/>
          <w:lang w:val="es-ES_tradnl"/>
        </w:rPr>
        <w:lastRenderedPageBreak/>
        <w:t>completar los datos requeridos e imprimir DOS COPIAS del formulario</w:t>
      </w:r>
      <w:r w:rsidR="00E65814">
        <w:rPr>
          <w:rFonts w:asciiTheme="minorHAnsi" w:hAnsiTheme="minorHAnsi" w:cstheme="minorHAnsi"/>
          <w:lang w:val="es-ES_tradnl"/>
        </w:rPr>
        <w:t xml:space="preserve"> </w:t>
      </w:r>
      <w:r w:rsidRPr="00621102">
        <w:rPr>
          <w:rFonts w:asciiTheme="minorHAnsi" w:hAnsiTheme="minorHAnsi" w:cstheme="minorHAnsi"/>
          <w:lang w:val="es-ES_tradnl"/>
        </w:rPr>
        <w:t>http://comext.aduana.cl/SNA_SCVM/vista/web/login.do</w:t>
      </w:r>
    </w:p>
    <w:p w14:paraId="3E5B12DB" w14:textId="77777777" w:rsidR="00621102" w:rsidRPr="00621102" w:rsidRDefault="00621102" w:rsidP="00621102">
      <w:pPr>
        <w:ind w:right="49"/>
        <w:jc w:val="both"/>
        <w:rPr>
          <w:rFonts w:asciiTheme="minorHAnsi" w:hAnsiTheme="minorHAnsi" w:cstheme="minorHAnsi"/>
          <w:lang w:val="es-ES_tradnl"/>
        </w:rPr>
      </w:pPr>
    </w:p>
    <w:p w14:paraId="46EF4193"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Este sistema permite la salida temporal por el plazo de 180 días corridos.</w:t>
      </w:r>
    </w:p>
    <w:p w14:paraId="63B376AC" w14:textId="77777777" w:rsidR="00621102" w:rsidRPr="00621102" w:rsidRDefault="00621102" w:rsidP="00621102">
      <w:pPr>
        <w:ind w:right="49"/>
        <w:jc w:val="both"/>
        <w:rPr>
          <w:rFonts w:asciiTheme="minorHAnsi" w:hAnsiTheme="minorHAnsi" w:cstheme="minorHAnsi"/>
          <w:lang w:val="es-ES_tradnl"/>
        </w:rPr>
      </w:pPr>
    </w:p>
    <w:p w14:paraId="76DC8F41"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La salida temporal, hacia Argentina, de vehículos de funcionarios diplomáticos extranjeros que circulen con placa de gracia "C.D."; "CC"; "O.I." y "P.A.T.", se realizará mediante Título de Salida Temporal de Vehículos, proporcionado por el Servicio de Aduanas, por un plazo de 90 días corridos.</w:t>
      </w:r>
    </w:p>
    <w:p w14:paraId="0670AA9A" w14:textId="77777777" w:rsidR="00621102" w:rsidRPr="00621102" w:rsidRDefault="00621102" w:rsidP="00621102">
      <w:pPr>
        <w:ind w:right="49"/>
        <w:jc w:val="both"/>
        <w:rPr>
          <w:rFonts w:asciiTheme="minorHAnsi" w:hAnsiTheme="minorHAnsi" w:cstheme="minorHAnsi"/>
          <w:lang w:val="es-ES_tradnl"/>
        </w:rPr>
      </w:pPr>
    </w:p>
    <w:p w14:paraId="2B4D7E55" w14:textId="77777777" w:rsidR="00621102" w:rsidRPr="0046352A" w:rsidRDefault="00621102" w:rsidP="00621102">
      <w:pPr>
        <w:ind w:right="49"/>
        <w:jc w:val="both"/>
        <w:rPr>
          <w:rFonts w:asciiTheme="minorHAnsi" w:hAnsiTheme="minorHAnsi" w:cstheme="minorHAnsi"/>
          <w:b/>
          <w:bCs/>
          <w:i/>
          <w:iCs/>
          <w:lang w:val="es-ES_tradnl"/>
        </w:rPr>
      </w:pPr>
      <w:r w:rsidRPr="0046352A">
        <w:rPr>
          <w:rFonts w:asciiTheme="minorHAnsi" w:hAnsiTheme="minorHAnsi" w:cstheme="minorHAnsi"/>
          <w:b/>
          <w:bCs/>
          <w:i/>
          <w:iCs/>
          <w:lang w:val="es-ES_tradnl"/>
        </w:rPr>
        <w:t>Ingresar temporalmente con vehículo particular a Chile-Desde Argentina</w:t>
      </w:r>
    </w:p>
    <w:p w14:paraId="7708F6D9" w14:textId="618CE3D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La admisión temporal de los vehículos particulares extranjeros y el equipaje acompañado, de personas procedentes de la República Argentina, ingresarán al país amparados por el documento "Salida y Admisión Temporal de Vehículos Acuerdo Chileno-</w:t>
      </w:r>
      <w:proofErr w:type="gramStart"/>
      <w:r w:rsidRPr="00621102">
        <w:rPr>
          <w:rFonts w:asciiTheme="minorHAnsi" w:hAnsiTheme="minorHAnsi" w:cstheme="minorHAnsi"/>
          <w:lang w:val="es-ES_tradnl"/>
        </w:rPr>
        <w:t>Argentino</w:t>
      </w:r>
      <w:proofErr w:type="gramEnd"/>
      <w:r w:rsidRPr="00621102">
        <w:rPr>
          <w:rFonts w:asciiTheme="minorHAnsi" w:hAnsiTheme="minorHAnsi" w:cstheme="minorHAnsi"/>
          <w:lang w:val="es-ES_tradnl"/>
        </w:rPr>
        <w:t>", el que será emitido por la Aduana Argentina de salida y reconocido como válido por la Aduana chilena de entrada.</w:t>
      </w:r>
    </w:p>
    <w:p w14:paraId="2DF2ECB4" w14:textId="77777777" w:rsidR="00621102" w:rsidRPr="00621102" w:rsidRDefault="00621102" w:rsidP="00621102">
      <w:pPr>
        <w:ind w:right="49"/>
        <w:jc w:val="both"/>
        <w:rPr>
          <w:rFonts w:asciiTheme="minorHAnsi" w:hAnsiTheme="minorHAnsi" w:cstheme="minorHAnsi"/>
          <w:lang w:val="es-ES_tradnl"/>
        </w:rPr>
      </w:pPr>
    </w:p>
    <w:p w14:paraId="5B6F7142" w14:textId="77777777"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La admisión temporal será concedida por el plazo de 180 días.</w:t>
      </w:r>
    </w:p>
    <w:p w14:paraId="5D58CFD6" w14:textId="77777777" w:rsidR="00621102" w:rsidRPr="00621102" w:rsidRDefault="00621102" w:rsidP="00621102">
      <w:pPr>
        <w:ind w:right="49"/>
        <w:jc w:val="both"/>
        <w:rPr>
          <w:rFonts w:asciiTheme="minorHAnsi" w:hAnsiTheme="minorHAnsi" w:cstheme="minorHAnsi"/>
          <w:lang w:val="es-ES_tradnl"/>
        </w:rPr>
      </w:pPr>
    </w:p>
    <w:p w14:paraId="332A1CEF" w14:textId="77777777" w:rsidR="00621102" w:rsidRPr="0046352A" w:rsidRDefault="00621102" w:rsidP="00621102">
      <w:pPr>
        <w:ind w:right="49"/>
        <w:jc w:val="both"/>
        <w:rPr>
          <w:rFonts w:asciiTheme="minorHAnsi" w:hAnsiTheme="minorHAnsi" w:cstheme="minorHAnsi"/>
          <w:b/>
          <w:bCs/>
          <w:i/>
          <w:iCs/>
          <w:lang w:val="es-ES_tradnl"/>
        </w:rPr>
      </w:pPr>
      <w:r w:rsidRPr="0046352A">
        <w:rPr>
          <w:rFonts w:asciiTheme="minorHAnsi" w:hAnsiTheme="minorHAnsi" w:cstheme="minorHAnsi"/>
          <w:b/>
          <w:bCs/>
          <w:i/>
          <w:iCs/>
          <w:lang w:val="es-ES_tradnl"/>
        </w:rPr>
        <w:t>Reglas para ingresar mascotas a Chile</w:t>
      </w:r>
    </w:p>
    <w:p w14:paraId="5A987744" w14:textId="2E145D83" w:rsidR="00621102" w:rsidRPr="00621102" w:rsidRDefault="00621102" w:rsidP="00621102">
      <w:pPr>
        <w:ind w:right="49"/>
        <w:jc w:val="both"/>
        <w:rPr>
          <w:rFonts w:asciiTheme="minorHAnsi" w:hAnsiTheme="minorHAnsi" w:cstheme="minorHAnsi"/>
          <w:lang w:val="es-ES_tradnl"/>
        </w:rPr>
      </w:pPr>
      <w:r w:rsidRPr="00621102">
        <w:rPr>
          <w:rFonts w:asciiTheme="minorHAnsi" w:hAnsiTheme="minorHAnsi" w:cstheme="minorHAnsi"/>
          <w:lang w:val="es-ES_tradnl"/>
        </w:rPr>
        <w:t>Si usted, al momento de llegar a nuestro país porta animales, debe completar una declaración jurada ante funcionarios de Servicio Agrícola y Ganadero y Aduanas. Esta declaración debe ser llenada por personas cuya edad sea igual o mayor a 18 y para aquellos que son menores de 18 años, debe hacerlo su representante. Ver más: www.sag.cl</w:t>
      </w:r>
    </w:p>
    <w:p w14:paraId="41DA3899" w14:textId="77777777" w:rsidR="00621102" w:rsidRPr="00D32FAC" w:rsidRDefault="00621102" w:rsidP="000C0378">
      <w:pPr>
        <w:ind w:right="49"/>
        <w:jc w:val="both"/>
        <w:rPr>
          <w:rFonts w:asciiTheme="minorHAnsi" w:hAnsiTheme="minorHAnsi" w:cstheme="minorHAnsi"/>
          <w:lang w:val="es-ES_tradnl"/>
        </w:rPr>
      </w:pPr>
    </w:p>
    <w:sectPr w:rsidR="00621102" w:rsidRPr="00D32FAC" w:rsidSect="00C5134D">
      <w:headerReference w:type="default" r:id="rId19"/>
      <w:footerReference w:type="default" r:id="rId20"/>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E12E0" w14:textId="77777777" w:rsidR="00B15C60" w:rsidRDefault="00B15C60" w:rsidP="002E3ED2">
      <w:r>
        <w:separator/>
      </w:r>
    </w:p>
  </w:endnote>
  <w:endnote w:type="continuationSeparator" w:id="0">
    <w:p w14:paraId="79F13B20" w14:textId="77777777" w:rsidR="00B15C60" w:rsidRDefault="00B15C60" w:rsidP="002E3ED2">
      <w:r>
        <w:continuationSeparator/>
      </w:r>
    </w:p>
  </w:endnote>
  <w:endnote w:type="continuationNotice" w:id="1">
    <w:p w14:paraId="6EF29D3F" w14:textId="77777777" w:rsidR="00B15C60" w:rsidRDefault="00B15C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&#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BC90C" w14:textId="77777777" w:rsidR="00B15C60" w:rsidRDefault="00B15C60" w:rsidP="002E3ED2">
      <w:r>
        <w:separator/>
      </w:r>
    </w:p>
  </w:footnote>
  <w:footnote w:type="continuationSeparator" w:id="0">
    <w:p w14:paraId="1A8C761B" w14:textId="77777777" w:rsidR="00B15C60" w:rsidRDefault="00B15C60" w:rsidP="002E3ED2">
      <w:r>
        <w:continuationSeparator/>
      </w:r>
    </w:p>
  </w:footnote>
  <w:footnote w:type="continuationNotice" w:id="1">
    <w:p w14:paraId="062F3A2E" w14:textId="77777777" w:rsidR="00B15C60" w:rsidRDefault="00B15C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750D89C4">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extLst>
                      <a:ext uri="{C183D7F6-B498-43B3-948B-1728B52AA6E4}">
                        <adec:decorative xmlns:adec="http://schemas.microsoft.com/office/drawing/2017/decorative" val="1"/>
                      </a:ext>
                    </a:extLst>
                  </pic:cNvPr>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236B1C2A">
          <wp:extent cx="1808480" cy="482478"/>
          <wp:effectExtent l="0" t="0" r="1270" b="0"/>
          <wp:docPr id="1245838653"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a:extLst>
                      <a:ext uri="{C183D7F6-B498-43B3-948B-1728B52AA6E4}">
                        <adec:decorative xmlns:adec="http://schemas.microsoft.com/office/drawing/2017/decorative" val="1"/>
                      </a:ext>
                    </a:extLst>
                  </pic:cNvPr>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intelligence2.xml><?xml version="1.0" encoding="utf-8"?>
<int2:intelligence xmlns:int2="http://schemas.microsoft.com/office/intelligence/2020/intelligence" xmlns:oel="http://schemas.microsoft.com/office/2019/extlst">
  <int2:observations>
    <int2:textHash int2:hashCode="6xHQJarCrC8E8z" int2:id="zZPIS5mJ">
      <int2:state int2:value="Rejected" int2:type="AugLoop_Text_Critique"/>
    </int2:textHash>
    <int2:textHash int2:hashCode="U5Dyjb721DQZDe" int2:id="MoegVCt9">
      <int2:state int2:value="Rejected" int2:type="AugLoop_Text_Critique"/>
    </int2:textHash>
    <int2:textHash int2:hashCode="sot69pMgIB0c8g" int2:id="p3aIy8ib">
      <int2:state int2:value="Rejected" int2:type="AugLoop_Text_Critique"/>
    </int2:textHash>
    <int2:textHash int2:hashCode="4f6QYSTpOmsbNg" int2:id="J39IRkTz">
      <int2:state int2:value="Rejected" int2:type="AugLoop_Text_Critique"/>
    </int2:textHash>
    <int2:textHash int2:hashCode="/7+YUruTXtZnNW" int2:id="AN6YAnae">
      <int2:state int2:value="Rejected" int2:type="AugLoop_Text_Critique"/>
    </int2:textHash>
    <int2:textHash int2:hashCode="2GKRtENKluJ4vo" int2:id="gImFvXrO">
      <int2:state int2:value="Rejected" int2:type="AugLoop_Text_Critique"/>
    </int2:textHash>
    <int2:textHash int2:hashCode="vbNrsi3rFpJ1sw" int2:id="Ow8CLO6s">
      <int2:state int2:value="Rejected" int2:type="AugLoop_Text_Critique"/>
    </int2:textHash>
    <int2:textHash int2:hashCode="7LJSBEteoPZ57n" int2:id="4dCGngy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074"/>
    <w:multiLevelType w:val="hybridMultilevel"/>
    <w:tmpl w:val="7D5CC44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186E4B"/>
    <w:multiLevelType w:val="hybridMultilevel"/>
    <w:tmpl w:val="E28E1D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273C95"/>
    <w:multiLevelType w:val="hybridMultilevel"/>
    <w:tmpl w:val="B56ED9C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5D7216"/>
    <w:multiLevelType w:val="hybridMultilevel"/>
    <w:tmpl w:val="F3D6DE08"/>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2E3538D"/>
    <w:multiLevelType w:val="hybridMultilevel"/>
    <w:tmpl w:val="2DC2F66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3934E0"/>
    <w:multiLevelType w:val="hybridMultilevel"/>
    <w:tmpl w:val="709EB7A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40753"/>
    <w:multiLevelType w:val="hybridMultilevel"/>
    <w:tmpl w:val="79760D9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DD45788"/>
    <w:multiLevelType w:val="hybridMultilevel"/>
    <w:tmpl w:val="86DC302E"/>
    <w:lvl w:ilvl="0" w:tplc="729E9482">
      <w:numFmt w:val="bullet"/>
      <w:lvlText w:val="•"/>
      <w:lvlJc w:val="left"/>
      <w:pPr>
        <w:ind w:left="1068" w:hanging="708"/>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45D0B09"/>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11459"/>
    <w:multiLevelType w:val="hybridMultilevel"/>
    <w:tmpl w:val="9AAC63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F02416"/>
    <w:multiLevelType w:val="hybridMultilevel"/>
    <w:tmpl w:val="0DE8EAD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F0733AA"/>
    <w:multiLevelType w:val="hybridMultilevel"/>
    <w:tmpl w:val="8C88D08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2283913"/>
    <w:multiLevelType w:val="hybridMultilevel"/>
    <w:tmpl w:val="BBC6146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35C6DB8"/>
    <w:multiLevelType w:val="hybridMultilevel"/>
    <w:tmpl w:val="CB2CFF06"/>
    <w:lvl w:ilvl="0" w:tplc="729E9482">
      <w:numFmt w:val="bullet"/>
      <w:lvlText w:val="•"/>
      <w:lvlJc w:val="left"/>
      <w:pPr>
        <w:ind w:left="1068" w:hanging="708"/>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D9C1EEE"/>
    <w:multiLevelType w:val="hybridMultilevel"/>
    <w:tmpl w:val="85929334"/>
    <w:lvl w:ilvl="0" w:tplc="729E9482">
      <w:numFmt w:val="bullet"/>
      <w:lvlText w:val="•"/>
      <w:lvlJc w:val="left"/>
      <w:pPr>
        <w:ind w:left="1068" w:hanging="708"/>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F826B3D"/>
    <w:multiLevelType w:val="hybridMultilevel"/>
    <w:tmpl w:val="BB7409CE"/>
    <w:lvl w:ilvl="0" w:tplc="729E9482">
      <w:numFmt w:val="bullet"/>
      <w:lvlText w:val="•"/>
      <w:lvlJc w:val="left"/>
      <w:pPr>
        <w:ind w:left="1068" w:hanging="708"/>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22" w15:restartNumberingAfterBreak="0">
    <w:nsid w:val="5A215F6C"/>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FB0647"/>
    <w:multiLevelType w:val="hybridMultilevel"/>
    <w:tmpl w:val="26446AD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1094989"/>
    <w:multiLevelType w:val="hybridMultilevel"/>
    <w:tmpl w:val="8F8C6CD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1701A3C"/>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9A6EDF"/>
    <w:multiLevelType w:val="hybridMultilevel"/>
    <w:tmpl w:val="CA92CEA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21"/>
  </w:num>
  <w:num w:numId="2" w16cid:durableId="604004319">
    <w:abstractNumId w:val="29"/>
  </w:num>
  <w:num w:numId="3" w16cid:durableId="294262072">
    <w:abstractNumId w:val="14"/>
  </w:num>
  <w:num w:numId="4" w16cid:durableId="1217352545">
    <w:abstractNumId w:val="11"/>
  </w:num>
  <w:num w:numId="5" w16cid:durableId="1840462834">
    <w:abstractNumId w:val="4"/>
  </w:num>
  <w:num w:numId="6" w16cid:durableId="75369999">
    <w:abstractNumId w:val="7"/>
  </w:num>
  <w:num w:numId="7" w16cid:durableId="1225486401">
    <w:abstractNumId w:val="9"/>
  </w:num>
  <w:num w:numId="8" w16cid:durableId="2118938869">
    <w:abstractNumId w:val="28"/>
  </w:num>
  <w:num w:numId="9" w16cid:durableId="430979645">
    <w:abstractNumId w:val="24"/>
  </w:num>
  <w:num w:numId="10" w16cid:durableId="1500079798">
    <w:abstractNumId w:val="5"/>
  </w:num>
  <w:num w:numId="11" w16cid:durableId="753476249">
    <w:abstractNumId w:val="2"/>
  </w:num>
  <w:num w:numId="12" w16cid:durableId="1174799748">
    <w:abstractNumId w:val="22"/>
  </w:num>
  <w:num w:numId="13" w16cid:durableId="331491109">
    <w:abstractNumId w:val="26"/>
  </w:num>
  <w:num w:numId="14" w16cid:durableId="595988374">
    <w:abstractNumId w:val="8"/>
  </w:num>
  <w:num w:numId="15" w16cid:durableId="583027878">
    <w:abstractNumId w:val="12"/>
  </w:num>
  <w:num w:numId="16" w16cid:durableId="1210804709">
    <w:abstractNumId w:val="13"/>
  </w:num>
  <w:num w:numId="17" w16cid:durableId="29693028">
    <w:abstractNumId w:val="27"/>
  </w:num>
  <w:num w:numId="18" w16cid:durableId="845246733">
    <w:abstractNumId w:val="23"/>
  </w:num>
  <w:num w:numId="19" w16cid:durableId="1196429560">
    <w:abstractNumId w:val="15"/>
  </w:num>
  <w:num w:numId="20" w16cid:durableId="1543901420">
    <w:abstractNumId w:val="25"/>
  </w:num>
  <w:num w:numId="21" w16cid:durableId="2137869677">
    <w:abstractNumId w:val="6"/>
  </w:num>
  <w:num w:numId="22" w16cid:durableId="1689138751">
    <w:abstractNumId w:val="17"/>
  </w:num>
  <w:num w:numId="23" w16cid:durableId="1659112524">
    <w:abstractNumId w:val="0"/>
  </w:num>
  <w:num w:numId="24" w16cid:durableId="1134635941">
    <w:abstractNumId w:val="1"/>
  </w:num>
  <w:num w:numId="25" w16cid:durableId="871579726">
    <w:abstractNumId w:val="16"/>
  </w:num>
  <w:num w:numId="26" w16cid:durableId="580212609">
    <w:abstractNumId w:val="18"/>
  </w:num>
  <w:num w:numId="27" w16cid:durableId="171380473">
    <w:abstractNumId w:val="3"/>
  </w:num>
  <w:num w:numId="28" w16cid:durableId="204373291">
    <w:abstractNumId w:val="10"/>
  </w:num>
  <w:num w:numId="29" w16cid:durableId="1920557918">
    <w:abstractNumId w:val="19"/>
  </w:num>
  <w:num w:numId="30" w16cid:durableId="1506941785">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03658"/>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5DCC"/>
    <w:rsid w:val="00076A77"/>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0378"/>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3222"/>
    <w:rsid w:val="00147470"/>
    <w:rsid w:val="00156C14"/>
    <w:rsid w:val="00157290"/>
    <w:rsid w:val="001655B0"/>
    <w:rsid w:val="00167171"/>
    <w:rsid w:val="00171B97"/>
    <w:rsid w:val="00172B9C"/>
    <w:rsid w:val="00174815"/>
    <w:rsid w:val="001803D3"/>
    <w:rsid w:val="00180570"/>
    <w:rsid w:val="001825BB"/>
    <w:rsid w:val="0018690E"/>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23F9F"/>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B4A32"/>
    <w:rsid w:val="002C1C64"/>
    <w:rsid w:val="002D6600"/>
    <w:rsid w:val="002E0B30"/>
    <w:rsid w:val="002E11B0"/>
    <w:rsid w:val="002E3ED2"/>
    <w:rsid w:val="002E78B2"/>
    <w:rsid w:val="002F0A76"/>
    <w:rsid w:val="002F4F0F"/>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A189C"/>
    <w:rsid w:val="003B0288"/>
    <w:rsid w:val="003B1943"/>
    <w:rsid w:val="003B743D"/>
    <w:rsid w:val="003C28B7"/>
    <w:rsid w:val="003C660A"/>
    <w:rsid w:val="003C7D71"/>
    <w:rsid w:val="003D5F83"/>
    <w:rsid w:val="003D6E40"/>
    <w:rsid w:val="003D7384"/>
    <w:rsid w:val="003E31DB"/>
    <w:rsid w:val="003E7B18"/>
    <w:rsid w:val="003F1655"/>
    <w:rsid w:val="003F1723"/>
    <w:rsid w:val="003F4BA0"/>
    <w:rsid w:val="003F7839"/>
    <w:rsid w:val="0040358F"/>
    <w:rsid w:val="004043E7"/>
    <w:rsid w:val="0040477C"/>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52A"/>
    <w:rsid w:val="004636A6"/>
    <w:rsid w:val="00474257"/>
    <w:rsid w:val="00477E2C"/>
    <w:rsid w:val="00477F27"/>
    <w:rsid w:val="00481822"/>
    <w:rsid w:val="00482C79"/>
    <w:rsid w:val="00495422"/>
    <w:rsid w:val="0049554B"/>
    <w:rsid w:val="00495A83"/>
    <w:rsid w:val="004970DE"/>
    <w:rsid w:val="004A6354"/>
    <w:rsid w:val="004A79B7"/>
    <w:rsid w:val="004C0AF9"/>
    <w:rsid w:val="004C1237"/>
    <w:rsid w:val="004C5D21"/>
    <w:rsid w:val="004D0009"/>
    <w:rsid w:val="004D27CD"/>
    <w:rsid w:val="004D38CE"/>
    <w:rsid w:val="004D76E0"/>
    <w:rsid w:val="004D7907"/>
    <w:rsid w:val="004F4F7C"/>
    <w:rsid w:val="005007B3"/>
    <w:rsid w:val="0050087C"/>
    <w:rsid w:val="00502D57"/>
    <w:rsid w:val="00513355"/>
    <w:rsid w:val="005178EF"/>
    <w:rsid w:val="0052616E"/>
    <w:rsid w:val="005263A1"/>
    <w:rsid w:val="00526BC4"/>
    <w:rsid w:val="00530D1A"/>
    <w:rsid w:val="00535674"/>
    <w:rsid w:val="005450CF"/>
    <w:rsid w:val="005464CE"/>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1519"/>
    <w:rsid w:val="00612179"/>
    <w:rsid w:val="00615B7A"/>
    <w:rsid w:val="00616185"/>
    <w:rsid w:val="00616CC2"/>
    <w:rsid w:val="006172EE"/>
    <w:rsid w:val="00621102"/>
    <w:rsid w:val="006220FD"/>
    <w:rsid w:val="00624506"/>
    <w:rsid w:val="006305F0"/>
    <w:rsid w:val="00640384"/>
    <w:rsid w:val="0064080E"/>
    <w:rsid w:val="00650234"/>
    <w:rsid w:val="0065527B"/>
    <w:rsid w:val="0065649E"/>
    <w:rsid w:val="006630F6"/>
    <w:rsid w:val="006649A1"/>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91A"/>
    <w:rsid w:val="00766BC1"/>
    <w:rsid w:val="0077039A"/>
    <w:rsid w:val="0079282C"/>
    <w:rsid w:val="00794B5A"/>
    <w:rsid w:val="007951AD"/>
    <w:rsid w:val="0079565D"/>
    <w:rsid w:val="00795CB0"/>
    <w:rsid w:val="0079695F"/>
    <w:rsid w:val="00796FE8"/>
    <w:rsid w:val="007A0489"/>
    <w:rsid w:val="007A1A59"/>
    <w:rsid w:val="007A1EB5"/>
    <w:rsid w:val="007A5117"/>
    <w:rsid w:val="007A6FFC"/>
    <w:rsid w:val="007B0D04"/>
    <w:rsid w:val="007B3744"/>
    <w:rsid w:val="007C2F7F"/>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7F9"/>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3ECE"/>
    <w:rsid w:val="008D44BC"/>
    <w:rsid w:val="008D7EB9"/>
    <w:rsid w:val="008E38B0"/>
    <w:rsid w:val="008E5895"/>
    <w:rsid w:val="008E5CED"/>
    <w:rsid w:val="008F38EA"/>
    <w:rsid w:val="008F4E51"/>
    <w:rsid w:val="0090162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5C94"/>
    <w:rsid w:val="009B7593"/>
    <w:rsid w:val="009C0247"/>
    <w:rsid w:val="009C064E"/>
    <w:rsid w:val="009C14E2"/>
    <w:rsid w:val="009C4BD2"/>
    <w:rsid w:val="009C63A0"/>
    <w:rsid w:val="009C654D"/>
    <w:rsid w:val="009D0BFB"/>
    <w:rsid w:val="009D6C17"/>
    <w:rsid w:val="009E0074"/>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4BE4"/>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15C60"/>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0315"/>
    <w:rsid w:val="00B84BA5"/>
    <w:rsid w:val="00B861FA"/>
    <w:rsid w:val="00B90031"/>
    <w:rsid w:val="00B947FA"/>
    <w:rsid w:val="00B961FE"/>
    <w:rsid w:val="00B96A76"/>
    <w:rsid w:val="00BA3EAD"/>
    <w:rsid w:val="00BA5DE4"/>
    <w:rsid w:val="00BA649E"/>
    <w:rsid w:val="00BC1ADC"/>
    <w:rsid w:val="00BC1C79"/>
    <w:rsid w:val="00BC3C71"/>
    <w:rsid w:val="00BC46BA"/>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134D"/>
    <w:rsid w:val="00C52991"/>
    <w:rsid w:val="00C53F2D"/>
    <w:rsid w:val="00C54244"/>
    <w:rsid w:val="00C616A6"/>
    <w:rsid w:val="00C628CC"/>
    <w:rsid w:val="00C62D2D"/>
    <w:rsid w:val="00C64B89"/>
    <w:rsid w:val="00C64D4E"/>
    <w:rsid w:val="00C66BFC"/>
    <w:rsid w:val="00C6730F"/>
    <w:rsid w:val="00C67379"/>
    <w:rsid w:val="00C71B81"/>
    <w:rsid w:val="00C723AD"/>
    <w:rsid w:val="00C7385B"/>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7521"/>
    <w:rsid w:val="00D3196F"/>
    <w:rsid w:val="00D36059"/>
    <w:rsid w:val="00D40164"/>
    <w:rsid w:val="00D41E9B"/>
    <w:rsid w:val="00D4613B"/>
    <w:rsid w:val="00D507ED"/>
    <w:rsid w:val="00D55A8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97F1E"/>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5F31"/>
    <w:rsid w:val="00E46FD5"/>
    <w:rsid w:val="00E472A4"/>
    <w:rsid w:val="00E513DC"/>
    <w:rsid w:val="00E515F8"/>
    <w:rsid w:val="00E5178B"/>
    <w:rsid w:val="00E54FCF"/>
    <w:rsid w:val="00E55663"/>
    <w:rsid w:val="00E636AD"/>
    <w:rsid w:val="00E65814"/>
    <w:rsid w:val="00E66C2C"/>
    <w:rsid w:val="00E72E3A"/>
    <w:rsid w:val="00E76912"/>
    <w:rsid w:val="00E77617"/>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436D"/>
    <w:rsid w:val="00EF665D"/>
    <w:rsid w:val="00EF71E1"/>
    <w:rsid w:val="00EF751F"/>
    <w:rsid w:val="00F012B6"/>
    <w:rsid w:val="00F11B3E"/>
    <w:rsid w:val="00F14338"/>
    <w:rsid w:val="00F144FA"/>
    <w:rsid w:val="00F202B4"/>
    <w:rsid w:val="00F21409"/>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8F"/>
    <w:rsid w:val="00F871A0"/>
    <w:rsid w:val="00F91CAD"/>
    <w:rsid w:val="00F9264F"/>
    <w:rsid w:val="00F92F24"/>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2E18"/>
    <w:rsid w:val="00FF4102"/>
    <w:rsid w:val="00FF521F"/>
    <w:rsid w:val="022E2545"/>
    <w:rsid w:val="0905ABAA"/>
    <w:rsid w:val="0B72DA46"/>
    <w:rsid w:val="0BCAFD3C"/>
    <w:rsid w:val="0BEA4087"/>
    <w:rsid w:val="0C9D74C1"/>
    <w:rsid w:val="0FC97B6B"/>
    <w:rsid w:val="1126C994"/>
    <w:rsid w:val="15A4E951"/>
    <w:rsid w:val="1600E826"/>
    <w:rsid w:val="1801EA63"/>
    <w:rsid w:val="18C5281E"/>
    <w:rsid w:val="1E159F6F"/>
    <w:rsid w:val="2151B74B"/>
    <w:rsid w:val="21C06F76"/>
    <w:rsid w:val="221192B9"/>
    <w:rsid w:val="25B56968"/>
    <w:rsid w:val="34A97973"/>
    <w:rsid w:val="359651B7"/>
    <w:rsid w:val="38B08E09"/>
    <w:rsid w:val="3998D2AE"/>
    <w:rsid w:val="3A86ADD6"/>
    <w:rsid w:val="447C3B78"/>
    <w:rsid w:val="44B7F113"/>
    <w:rsid w:val="475E8651"/>
    <w:rsid w:val="4E90B403"/>
    <w:rsid w:val="4EA998AD"/>
    <w:rsid w:val="582A8E2C"/>
    <w:rsid w:val="59126474"/>
    <w:rsid w:val="5AA609C1"/>
    <w:rsid w:val="5D957C72"/>
    <w:rsid w:val="5F9A077E"/>
    <w:rsid w:val="75CE4A7F"/>
    <w:rsid w:val="7735A578"/>
    <w:rsid w:val="7C5CE6DF"/>
    <w:rsid w:val="7ED0D95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character" w:styleId="nfasis">
    <w:name w:val="Emphasis"/>
    <w:basedOn w:val="Fuentedeprrafopredeter"/>
    <w:uiPriority w:val="20"/>
    <w:qFormat/>
    <w:rsid w:val="004A6354"/>
    <w:rPr>
      <w:i/>
      <w:iCs/>
    </w:rPr>
  </w:style>
  <w:style w:type="character" w:customStyle="1" w:styleId="normaltextrun">
    <w:name w:val="normaltextrun"/>
    <w:basedOn w:val="Fuentedeprrafopredeter"/>
    <w:rsid w:val="00D97F1E"/>
  </w:style>
  <w:style w:type="character" w:customStyle="1" w:styleId="eop">
    <w:name w:val="eop"/>
    <w:basedOn w:val="Fuentedeprrafopredeter"/>
    <w:rsid w:val="00D97F1E"/>
  </w:style>
  <w:style w:type="paragraph" w:customStyle="1" w:styleId="Prrafo">
    <w:name w:val="Párrafo"/>
    <w:basedOn w:val="Normal"/>
    <w:link w:val="PrrafoCar"/>
    <w:qFormat/>
    <w:rsid w:val="00F21409"/>
    <w:pPr>
      <w:ind w:right="1249"/>
      <w:jc w:val="both"/>
    </w:pPr>
    <w:rPr>
      <w:rFonts w:ascii="Arial" w:hAnsi="Arial" w:cs="Arial"/>
    </w:rPr>
  </w:style>
  <w:style w:type="character" w:customStyle="1" w:styleId="PrrafoCar">
    <w:name w:val="Párrafo Car"/>
    <w:basedOn w:val="Fuentedeprrafopredeter"/>
    <w:link w:val="Prrafo"/>
    <w:rsid w:val="00F21409"/>
    <w:rPr>
      <w:rFonts w:ascii="Arial" w:eastAsia="Times New Roman" w:hAnsi="Arial" w:cs="Arial"/>
      <w:lang w:eastAsia="es-ES_tradnl"/>
    </w:rPr>
  </w:style>
  <w:style w:type="paragraph" w:customStyle="1" w:styleId="Subtitulo">
    <w:name w:val="Subtitulo"/>
    <w:basedOn w:val="Ttulo2"/>
    <w:link w:val="SubtituloCar"/>
    <w:qFormat/>
    <w:rsid w:val="00F21409"/>
    <w:pPr>
      <w:spacing w:before="0" w:beforeAutospacing="0" w:after="240" w:afterAutospacing="0"/>
      <w:ind w:right="1391"/>
    </w:pPr>
    <w:rPr>
      <w:rFonts w:ascii="Arial" w:hAnsi="Arial" w:cs="Arial"/>
    </w:rPr>
  </w:style>
  <w:style w:type="character" w:customStyle="1" w:styleId="SubtituloCar">
    <w:name w:val="Subtitulo Car"/>
    <w:basedOn w:val="Ttulo2Car"/>
    <w:link w:val="Subtitulo"/>
    <w:rsid w:val="00F21409"/>
    <w:rPr>
      <w:rFonts w:ascii="Arial" w:eastAsia="Times New Roman" w:hAnsi="Arial" w:cs="Arial"/>
      <w:b/>
      <w:bCs/>
      <w:sz w:val="36"/>
      <w:szCs w:val="3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37959">
      <w:bodyDiv w:val="1"/>
      <w:marLeft w:val="0"/>
      <w:marRight w:val="0"/>
      <w:marTop w:val="0"/>
      <w:marBottom w:val="0"/>
      <w:divBdr>
        <w:top w:val="none" w:sz="0" w:space="0" w:color="auto"/>
        <w:left w:val="none" w:sz="0" w:space="0" w:color="auto"/>
        <w:bottom w:val="none" w:sz="0" w:space="0" w:color="auto"/>
        <w:right w:val="none" w:sz="0" w:space="0" w:color="auto"/>
      </w:divBdr>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7407f70e7181b908656026f379795b2c">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b29ea8901729e1eaaa4e48e09148c760"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6CD6ED-D121-451D-9009-89041862BDCC}">
  <ds:schemaRefs>
    <ds:schemaRef ds:uri="http://schemas.microsoft.com/sharepoint/v3/contenttype/forms"/>
  </ds:schemaRefs>
</ds:datastoreItem>
</file>

<file path=customXml/itemProps2.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3.xml><?xml version="1.0" encoding="utf-8"?>
<ds:datastoreItem xmlns:ds="http://schemas.openxmlformats.org/officeDocument/2006/customXml" ds:itemID="{E495060E-6924-4B85-ABD3-5179D20753A1}">
  <ds:schemaRefs>
    <ds:schemaRef ds:uri="http://schemas.microsoft.com/office/2006/metadata/properties"/>
    <ds:schemaRef ds:uri="http://schemas.microsoft.com/office/infopath/2007/PartnerControls"/>
    <ds:schemaRef ds:uri="e1e7bc46-bed0-459f-9452-a76b1c5b695e"/>
  </ds:schemaRefs>
</ds:datastoreItem>
</file>

<file path=customXml/itemProps4.xml><?xml version="1.0" encoding="utf-8"?>
<ds:datastoreItem xmlns:ds="http://schemas.openxmlformats.org/officeDocument/2006/customXml" ds:itemID="{D3BD1711-D067-4C77-B785-CE00FCCCB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1864</Words>
  <Characters>10253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pablo alejandro vasconcelo guerra</cp:lastModifiedBy>
  <cp:revision>2</cp:revision>
  <cp:lastPrinted>2021-11-12T16:52:00Z</cp:lastPrinted>
  <dcterms:created xsi:type="dcterms:W3CDTF">2025-05-04T04:07:00Z</dcterms:created>
  <dcterms:modified xsi:type="dcterms:W3CDTF">2025-05-04T04:07:00Z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