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Sí, han cambiado en el sentido de que ahora cuento con una visión más concreta y aterrizada de cómo aplicar estas áreas en proyectos reales. El desarrollo del proyecto me permitió conectar conocimientos previos con necesidades actuales de una organización, reforzando el interés por la integración de IA, la optimización de procesos y el análisis de datos aplicado a contextos reales.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El proyecto reafirmó la motivación por especializarme en machine learning, big data y desarrollo de software, ya que experimentamos de forma práctica cómo estas disciplinas se articulan en un proyecto completo. Además, trabajar en el diseño de un sistema funcional y adaptable, junto con módulos de análisis de datos, fortaleció mi convicción de querer desempeñarme en áreas relacionadas con el análisis predictivo, automatización y soluciones tecnológicas inteligentes.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Sí, han cambiado. Gracias al Proyecto APT, pude potenciar aún más fortalezas, especialmente en </w:t>
            </w:r>
            <w:r w:rsidDel="00000000" w:rsidR="00000000" w:rsidRPr="00000000">
              <w:rPr>
                <w:sz w:val="24"/>
                <w:szCs w:val="24"/>
                <w:rtl w:val="0"/>
              </w:rPr>
              <w:t xml:space="preserve">desarrollo de software, diseño de soluciones tecnológicas, trabajo colaborativo y gestión de proyectos en metodologías ágiles. Al mismo tiempo, algunas debilidades se hicieron más evidentes, particularmente la comunicación técnica en presentaciones ejecutivas y la gestión avanzada de servidores cuando surgieron necesidades de despliegue o integración.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D">
            <w:pPr>
              <w:numPr>
                <w:ilvl w:val="1"/>
                <w:numId w:val="3"/>
              </w:numPr>
              <w:spacing w:line="259" w:lineRule="auto"/>
              <w:ind w:left="1440" w:hanging="360"/>
              <w:jc w:val="both"/>
              <w:rPr>
                <w:sz w:val="24"/>
                <w:szCs w:val="24"/>
              </w:rPr>
            </w:pPr>
            <w:r w:rsidDel="00000000" w:rsidR="00000000" w:rsidRPr="00000000">
              <w:rPr>
                <w:sz w:val="24"/>
                <w:szCs w:val="24"/>
                <w:rtl w:val="0"/>
              </w:rPr>
              <w:t xml:space="preserve">Continuar aplicando metodologías ágiles en proyectos reales.</w:t>
            </w:r>
          </w:p>
          <w:p w:rsidR="00000000" w:rsidDel="00000000" w:rsidP="00000000" w:rsidRDefault="00000000" w:rsidRPr="00000000" w14:paraId="0000001E">
            <w:pPr>
              <w:numPr>
                <w:ilvl w:val="1"/>
                <w:numId w:val="3"/>
              </w:numPr>
              <w:spacing w:line="259" w:lineRule="auto"/>
              <w:ind w:left="1440" w:hanging="360"/>
              <w:jc w:val="both"/>
              <w:rPr>
                <w:sz w:val="24"/>
                <w:szCs w:val="24"/>
              </w:rPr>
            </w:pPr>
            <w:r w:rsidDel="00000000" w:rsidR="00000000" w:rsidRPr="00000000">
              <w:rPr>
                <w:sz w:val="24"/>
                <w:szCs w:val="24"/>
                <w:rtl w:val="0"/>
              </w:rPr>
              <w:t xml:space="preserve">Participar en cursos y certificaciones en machine learning, análisis de datos y arquitectura de software.</w:t>
            </w:r>
          </w:p>
          <w:p w:rsidR="00000000" w:rsidDel="00000000" w:rsidP="00000000" w:rsidRDefault="00000000" w:rsidRPr="00000000" w14:paraId="0000001F">
            <w:pPr>
              <w:numPr>
                <w:ilvl w:val="1"/>
                <w:numId w:val="3"/>
              </w:numPr>
              <w:spacing w:line="259" w:lineRule="auto"/>
              <w:ind w:left="1440" w:hanging="360"/>
              <w:jc w:val="both"/>
              <w:rPr>
                <w:sz w:val="24"/>
                <w:szCs w:val="24"/>
              </w:rPr>
            </w:pPr>
            <w:r w:rsidDel="00000000" w:rsidR="00000000" w:rsidRPr="00000000">
              <w:rPr>
                <w:sz w:val="24"/>
                <w:szCs w:val="24"/>
                <w:rtl w:val="0"/>
              </w:rPr>
              <w:t xml:space="preserve">Profundizar en buenas prácticas de documentación, versionamiento y control de calidad.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2">
            <w:pPr>
              <w:numPr>
                <w:ilvl w:val="1"/>
                <w:numId w:val="3"/>
              </w:numPr>
              <w:spacing w:after="160" w:line="259" w:lineRule="auto"/>
              <w:ind w:left="1440" w:hanging="360"/>
              <w:jc w:val="both"/>
              <w:rPr>
                <w:sz w:val="24"/>
                <w:szCs w:val="24"/>
              </w:rPr>
            </w:pPr>
            <w:r w:rsidDel="00000000" w:rsidR="00000000" w:rsidRPr="00000000">
              <w:rPr>
                <w:sz w:val="24"/>
                <w:szCs w:val="24"/>
                <w:rtl w:val="0"/>
              </w:rPr>
              <w:t xml:space="preserve">Fortalecer la comunicación técnica en inglés mediante cursos y práctica con presentaciones formales.</w:t>
            </w:r>
          </w:p>
          <w:p w:rsidR="00000000" w:rsidDel="00000000" w:rsidP="00000000" w:rsidRDefault="00000000" w:rsidRPr="00000000" w14:paraId="00000023">
            <w:pPr>
              <w:numPr>
                <w:ilvl w:val="1"/>
                <w:numId w:val="3"/>
              </w:numPr>
              <w:spacing w:after="160" w:line="259" w:lineRule="auto"/>
              <w:ind w:left="1440" w:hanging="360"/>
              <w:jc w:val="both"/>
              <w:rPr>
                <w:sz w:val="24"/>
                <w:szCs w:val="24"/>
              </w:rPr>
            </w:pPr>
            <w:r w:rsidDel="00000000" w:rsidR="00000000" w:rsidRPr="00000000">
              <w:rPr>
                <w:sz w:val="24"/>
                <w:szCs w:val="24"/>
                <w:rtl w:val="0"/>
              </w:rPr>
              <w:t xml:space="preserve">Estudiar redes, servidores y DevOps para mejorar la comprensión de despliegue y arquitectura en producción.</w:t>
            </w:r>
          </w:p>
          <w:p w:rsidR="00000000" w:rsidDel="00000000" w:rsidP="00000000" w:rsidRDefault="00000000" w:rsidRPr="00000000" w14:paraId="00000024">
            <w:pPr>
              <w:numPr>
                <w:ilvl w:val="1"/>
                <w:numId w:val="3"/>
              </w:numPr>
              <w:spacing w:after="160" w:line="259" w:lineRule="auto"/>
              <w:ind w:left="1440" w:hanging="360"/>
              <w:jc w:val="both"/>
              <w:rPr>
                <w:sz w:val="24"/>
                <w:szCs w:val="24"/>
              </w:rPr>
            </w:pPr>
            <w:r w:rsidDel="00000000" w:rsidR="00000000" w:rsidRPr="00000000">
              <w:rPr>
                <w:sz w:val="24"/>
                <w:szCs w:val="24"/>
                <w:rtl w:val="0"/>
              </w:rPr>
              <w:t xml:space="preserve">Practicar la exposición de resultados técnicos en entornos académicos y laborales.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sz w:val="24"/>
                <w:szCs w:val="24"/>
              </w:rPr>
            </w:pPr>
            <w:bookmarkStart w:colFirst="0" w:colLast="0" w:name="_heading=h.o3n3vm6iea2r"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Después de realizar nuestro Proyecto APT, mis proyecciones laborales se volvieron más concretas y orientadas a un perfil profesional que combine análisis de datos, machine learning y desarrollo de soluciones tecnológicas que resuelvan problemas reales. El proyecto me mostró con claridad el tipo de desafíos que enfrentan las empresas y reafirmó mi motivación por trabajar en áreas de IA aplicada, optimización de procesos y desarrollo de sistemas.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5">
            <w:pPr>
              <w:numPr>
                <w:ilvl w:val="1"/>
                <w:numId w:val="3"/>
              </w:numPr>
              <w:spacing w:after="240" w:before="240" w:line="259" w:lineRule="auto"/>
              <w:ind w:left="1440" w:hanging="360"/>
              <w:jc w:val="both"/>
              <w:rPr>
                <w:sz w:val="24"/>
                <w:szCs w:val="24"/>
              </w:rPr>
            </w:pPr>
            <w:r w:rsidDel="00000000" w:rsidR="00000000" w:rsidRPr="00000000">
              <w:rPr>
                <w:sz w:val="24"/>
                <w:szCs w:val="24"/>
                <w:rtl w:val="0"/>
              </w:rPr>
              <w:t xml:space="preserve">En cinco años me visualizo trabajando como científica de datos, ingenieras en machine learning o desarrolladora en proyectos de análisis predictivo, aportando a empresas de tecnología, salud, retail, logística o banca.</w:t>
              <w:br w:type="textWrapping"/>
              <w:t xml:space="preserve">Me imaginamos liderando equipos técnicos, implementando soluciones basadas en datos y participando en la creación de herramientas que integren inteligencia artificial con necesidades operativas reales.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7">
            <w:pPr>
              <w:spacing w:after="240" w:before="240" w:line="259" w:lineRule="auto"/>
              <w:jc w:val="both"/>
              <w:rPr>
                <w:b w:val="1"/>
                <w:bCs w:val="1"/>
                <w:sz w:val="24"/>
                <w:szCs w:val="24"/>
              </w:rPr>
            </w:pPr>
            <w:r w:rsidDel="00000000" w:rsidR="00000000" w:rsidRPr="00000000">
              <w:rPr>
                <w:b w:val="1"/>
                <w:bCs w:val="1"/>
                <w:sz w:val="24"/>
                <w:szCs w:val="24"/>
                <w:rtl w:val="0"/>
              </w:rPr>
              <w:t xml:space="preserve">Aspectos positivos del trabajo en grupo:</w:t>
            </w:r>
          </w:p>
          <w:p w:rsidR="00000000" w:rsidDel="00000000" w:rsidP="00000000" w:rsidRDefault="00000000" w:rsidRPr="00000000" w14:paraId="00000048">
            <w:pPr>
              <w:numPr>
                <w:ilvl w:val="0"/>
                <w:numId w:val="2"/>
              </w:numPr>
              <w:spacing w:after="0" w:afterAutospacing="0" w:before="240" w:line="259" w:lineRule="auto"/>
              <w:ind w:left="720" w:hanging="360"/>
              <w:jc w:val="both"/>
              <w:rPr>
                <w:sz w:val="24"/>
                <w:szCs w:val="24"/>
              </w:rPr>
            </w:pPr>
            <w:r w:rsidDel="00000000" w:rsidR="00000000" w:rsidRPr="00000000">
              <w:rPr>
                <w:sz w:val="24"/>
                <w:szCs w:val="24"/>
                <w:rtl w:val="0"/>
              </w:rPr>
              <w:t xml:space="preserve">La complementariedad de habilidades permitió abordar el proyecto desde diferentes perspectivas.</w:t>
            </w:r>
          </w:p>
          <w:p w:rsidR="00000000" w:rsidDel="00000000" w:rsidP="00000000" w:rsidRDefault="00000000" w:rsidRPr="00000000" w14:paraId="00000049">
            <w:pPr>
              <w:numPr>
                <w:ilvl w:val="0"/>
                <w:numId w:val="2"/>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La comunicación interna fue clara y facilitó la organización del trabajo.</w:t>
            </w:r>
          </w:p>
          <w:p w:rsidR="00000000" w:rsidDel="00000000" w:rsidP="00000000" w:rsidRDefault="00000000" w:rsidRPr="00000000" w14:paraId="0000004A">
            <w:pPr>
              <w:numPr>
                <w:ilvl w:val="0"/>
                <w:numId w:val="2"/>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La división de tareas según fortalezas individuales permitió avanzar de manera más eficiente.</w:t>
            </w:r>
          </w:p>
          <w:p w:rsidR="00000000" w:rsidDel="00000000" w:rsidP="00000000" w:rsidRDefault="00000000" w:rsidRPr="00000000" w14:paraId="0000004B">
            <w:pPr>
              <w:numPr>
                <w:ilvl w:val="0"/>
                <w:numId w:val="2"/>
              </w:numPr>
              <w:spacing w:after="240" w:before="0" w:beforeAutospacing="0" w:line="259" w:lineRule="auto"/>
              <w:ind w:left="720" w:hanging="360"/>
              <w:jc w:val="both"/>
              <w:rPr>
                <w:sz w:val="24"/>
                <w:szCs w:val="24"/>
              </w:rPr>
            </w:pPr>
            <w:r w:rsidDel="00000000" w:rsidR="00000000" w:rsidRPr="00000000">
              <w:rPr>
                <w:sz w:val="24"/>
                <w:szCs w:val="24"/>
                <w:rtl w:val="0"/>
              </w:rPr>
              <w:t xml:space="preserve">La colaboración contribuyó a resolver problemas técnicos con mayor rapidez.</w:t>
            </w:r>
          </w:p>
          <w:p w:rsidR="00000000" w:rsidDel="00000000" w:rsidP="00000000" w:rsidRDefault="00000000" w:rsidRPr="00000000" w14:paraId="0000004C">
            <w:pPr>
              <w:spacing w:after="240" w:before="240" w:line="259" w:lineRule="auto"/>
              <w:jc w:val="both"/>
              <w:rPr>
                <w:b w:val="1"/>
                <w:bCs w:val="1"/>
                <w:sz w:val="24"/>
                <w:szCs w:val="24"/>
              </w:rPr>
            </w:pPr>
            <w:r w:rsidDel="00000000" w:rsidR="00000000" w:rsidRPr="00000000">
              <w:rPr>
                <w:b w:val="1"/>
                <w:bCs w:val="1"/>
                <w:sz w:val="24"/>
                <w:szCs w:val="24"/>
                <w:rtl w:val="0"/>
              </w:rPr>
              <w:t xml:space="preserve">Aspectos negativos:</w:t>
            </w:r>
          </w:p>
          <w:p w:rsidR="00000000" w:rsidDel="00000000" w:rsidP="00000000" w:rsidRDefault="00000000" w:rsidRPr="00000000" w14:paraId="0000004D">
            <w:pPr>
              <w:numPr>
                <w:ilvl w:val="0"/>
                <w:numId w:val="1"/>
              </w:numPr>
              <w:spacing w:after="0" w:afterAutospacing="0" w:before="240" w:line="259" w:lineRule="auto"/>
              <w:ind w:left="720" w:hanging="360"/>
              <w:jc w:val="both"/>
              <w:rPr>
                <w:sz w:val="24"/>
                <w:szCs w:val="24"/>
              </w:rPr>
            </w:pPr>
            <w:r w:rsidDel="00000000" w:rsidR="00000000" w:rsidRPr="00000000">
              <w:rPr>
                <w:sz w:val="24"/>
                <w:szCs w:val="24"/>
                <w:rtl w:val="0"/>
              </w:rPr>
              <w:t xml:space="preserve">En algunos momentos, la coordinación de tiempos se volvió un desafío por la carga académica y personal.</w:t>
            </w:r>
          </w:p>
          <w:p w:rsidR="00000000" w:rsidDel="00000000" w:rsidP="00000000" w:rsidRDefault="00000000" w:rsidRPr="00000000" w14:paraId="0000004E">
            <w:pPr>
              <w:numPr>
                <w:ilvl w:val="0"/>
                <w:numId w:val="1"/>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La presión de las entregas generó episodios de estrés que afectaron el ritmo del trabajo.</w:t>
            </w:r>
          </w:p>
          <w:p w:rsidR="00000000" w:rsidDel="00000000" w:rsidP="00000000" w:rsidRDefault="00000000" w:rsidRPr="00000000" w14:paraId="0000004F">
            <w:pPr>
              <w:numPr>
                <w:ilvl w:val="0"/>
                <w:numId w:val="1"/>
              </w:numPr>
              <w:spacing w:after="240" w:before="0" w:beforeAutospacing="0" w:line="259" w:lineRule="auto"/>
              <w:ind w:left="720" w:hanging="360"/>
              <w:jc w:val="both"/>
              <w:rPr>
                <w:sz w:val="24"/>
                <w:szCs w:val="24"/>
              </w:rPr>
            </w:pPr>
            <w:r w:rsidDel="00000000" w:rsidR="00000000" w:rsidRPr="00000000">
              <w:rPr>
                <w:sz w:val="24"/>
                <w:szCs w:val="24"/>
                <w:rtl w:val="0"/>
              </w:rPr>
              <w:t xml:space="preserve">A veces fue complejo unificar criterios en decisiones de diseño o implementación.</w:t>
            </w:r>
          </w:p>
          <w:p w:rsidR="00000000" w:rsidDel="00000000" w:rsidP="00000000" w:rsidRDefault="00000000" w:rsidRPr="00000000" w14:paraId="00000050">
            <w:pPr>
              <w:spacing w:after="240" w:before="24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52">
            <w:pPr>
              <w:numPr>
                <w:ilvl w:val="1"/>
                <w:numId w:val="3"/>
              </w:numPr>
              <w:spacing w:after="160" w:line="259" w:lineRule="auto"/>
              <w:ind w:left="1440" w:hanging="360"/>
              <w:jc w:val="both"/>
              <w:rPr>
                <w:sz w:val="24"/>
                <w:szCs w:val="24"/>
              </w:rPr>
            </w:pPr>
            <w:r w:rsidDel="00000000" w:rsidR="00000000" w:rsidRPr="00000000">
              <w:rPr>
                <w:sz w:val="24"/>
                <w:szCs w:val="24"/>
                <w:rtl w:val="0"/>
              </w:rPr>
              <w:t xml:space="preserve">Mejorar la planificación anticipada para evitar cargas de trabajo acumuladas.</w:t>
            </w:r>
          </w:p>
          <w:p w:rsidR="00000000" w:rsidDel="00000000" w:rsidP="00000000" w:rsidRDefault="00000000" w:rsidRPr="00000000" w14:paraId="00000053">
            <w:pPr>
              <w:numPr>
                <w:ilvl w:val="1"/>
                <w:numId w:val="3"/>
              </w:numPr>
              <w:spacing w:after="160" w:line="259" w:lineRule="auto"/>
              <w:ind w:left="1440" w:hanging="360"/>
              <w:jc w:val="both"/>
              <w:rPr>
                <w:sz w:val="24"/>
                <w:szCs w:val="24"/>
              </w:rPr>
            </w:pPr>
            <w:r w:rsidDel="00000000" w:rsidR="00000000" w:rsidRPr="00000000">
              <w:rPr>
                <w:sz w:val="24"/>
                <w:szCs w:val="24"/>
                <w:rtl w:val="0"/>
              </w:rPr>
              <w:t xml:space="preserve">Implementar revisiones semanales más estructuradas para alinear avances y expectativas.</w:t>
            </w:r>
          </w:p>
          <w:p w:rsidR="00000000" w:rsidDel="00000000" w:rsidP="00000000" w:rsidRDefault="00000000" w:rsidRPr="00000000" w14:paraId="00000054">
            <w:pPr>
              <w:numPr>
                <w:ilvl w:val="1"/>
                <w:numId w:val="3"/>
              </w:numPr>
              <w:spacing w:after="160" w:line="259" w:lineRule="auto"/>
              <w:ind w:left="1440" w:hanging="360"/>
              <w:jc w:val="both"/>
              <w:rPr>
                <w:sz w:val="24"/>
                <w:szCs w:val="24"/>
              </w:rPr>
            </w:pPr>
            <w:r w:rsidDel="00000000" w:rsidR="00000000" w:rsidRPr="00000000">
              <w:rPr>
                <w:sz w:val="24"/>
                <w:szCs w:val="24"/>
                <w:rtl w:val="0"/>
              </w:rPr>
              <w:t xml:space="preserve">Fortalecer la comunicación asertiva para llegar a acuerdos técnicos más rápido.</w:t>
            </w:r>
          </w:p>
          <w:p w:rsidR="00000000" w:rsidDel="00000000" w:rsidP="00000000" w:rsidRDefault="00000000" w:rsidRPr="00000000" w14:paraId="00000055">
            <w:pPr>
              <w:numPr>
                <w:ilvl w:val="1"/>
                <w:numId w:val="3"/>
              </w:numPr>
              <w:spacing w:after="160" w:line="259" w:lineRule="auto"/>
              <w:ind w:left="1440" w:hanging="360"/>
              <w:jc w:val="both"/>
              <w:rPr>
                <w:sz w:val="24"/>
                <w:szCs w:val="24"/>
              </w:rPr>
            </w:pPr>
            <w:r w:rsidDel="00000000" w:rsidR="00000000" w:rsidRPr="00000000">
              <w:rPr>
                <w:sz w:val="24"/>
                <w:szCs w:val="24"/>
                <w:rtl w:val="0"/>
              </w:rPr>
              <w:t xml:space="preserve">Utilizar herramientas colaborativas de forma más disciplinada (tableros Kanban, control de versiones, reuniones breves).</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tc>
      </w:tr>
    </w:tbl>
    <w:p w:rsidR="00000000" w:rsidDel="00000000" w:rsidP="00000000" w:rsidRDefault="00000000" w:rsidRPr="00000000" w14:paraId="0000005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fLY1jYjhUe3P/aGXiGpKoPVbA==">CgMxLjAyDmgubzNuM3ZtNmllYTJyOAByITFZZG5Fb2QzSVlabDk5aE52SG9RTkFJRG1jdU9uQ1ZsbA==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