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49852FF4" w14:textId="77777777" w:rsidR="00C330B0" w:rsidRDefault="00C330B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A595341" w14:textId="77777777" w:rsidR="00E07464" w:rsidRPr="00E07464" w:rsidRDefault="00E07464" w:rsidP="00E0746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E07464">
              <w:rPr>
                <w:rFonts w:ascii="Calibri" w:hAnsi="Calibri"/>
                <w:b/>
                <w:bCs/>
                <w:color w:val="1F4E79" w:themeColor="accent1" w:themeShade="80"/>
              </w:rPr>
              <w:t>Sí, he podido cumplir la mayoría de las actividades en los tiempos definidos según la Carta Gantt del proyecto. Esta herramienta ha sido fundamental para planificar y monitorear el avance de cada fase, permitiendo distribuir las tareas de forma ordenada y visualizar los plazos de entrega.</w:t>
            </w:r>
          </w:p>
          <w:p w14:paraId="5FDBB29D" w14:textId="77777777" w:rsidR="00E07464" w:rsidRPr="00E07464" w:rsidRDefault="00E07464" w:rsidP="00E0746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E07464">
              <w:rPr>
                <w:rFonts w:ascii="Calibri" w:hAnsi="Calibri"/>
                <w:b/>
                <w:bCs/>
                <w:color w:val="1F4E79" w:themeColor="accent1" w:themeShade="80"/>
              </w:rPr>
              <w:t>Entre los factores que han facilitado el cumplimiento del plan destacan la buena comunicación dentro del equipo, la organización previa de las tareas y el uso de herramientas colaborativas (como GitHub y la propia Carta Gantt), que permitieron coordinar los aportes individuales de manera eficiente.</w:t>
            </w:r>
          </w:p>
          <w:p w14:paraId="0A600E40" w14:textId="77777777" w:rsidR="00E07464" w:rsidRPr="00E07464" w:rsidRDefault="00E07464" w:rsidP="00E0746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E07464">
              <w:rPr>
                <w:rFonts w:ascii="Calibri" w:hAnsi="Calibri"/>
                <w:b/>
                <w:bCs/>
                <w:color w:val="1F4E79" w:themeColor="accent1" w:themeShade="80"/>
              </w:rPr>
              <w:t>Por otro lado, algunos factores que dificultaron el desarrollo de ciertas actividades fueron la disponibilidad de tiempo de los integrantes, diferencias en los horarios y pequeños inconvenientes técnicos al momento de integrar los avances. Sin embargo, estos desafíos se pudieron resolver mediante reuniones de coordinación y ajustes menores en el cronograma.</w:t>
            </w:r>
          </w:p>
          <w:p w14:paraId="7E372E7A" w14:textId="77777777" w:rsidR="00E07464" w:rsidRDefault="00E0746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17CAF9" w14:textId="5F293642" w:rsidR="004F2A8B" w:rsidRPr="00874D16" w:rsidRDefault="004F2A8B" w:rsidP="00BD250D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062F088E" w:rsidR="004F2A8B" w:rsidRDefault="00E0746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E07464">
              <w:rPr>
                <w:rFonts w:ascii="Calibri" w:hAnsi="Calibri"/>
                <w:b/>
                <w:bCs/>
                <w:color w:val="1F4E79" w:themeColor="accent1" w:themeShade="80"/>
              </w:rPr>
              <w:t>He enfrentado las dificultades del Proyecto APT mediante la revisión y ajuste de la Carta Gantt, reorganizando tareas y tiempos cuando fue necesario. Además, la comunicación constante con el equipo y el uso de herramientas como GitHub han permitido resolver problemas técnicos y mantener un buen ritmo de trabajo para cumplir con los plazos del proyecto.</w:t>
            </w: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019FFF0" w14:textId="77777777" w:rsidR="00E07464" w:rsidRPr="00E07464" w:rsidRDefault="00E07464" w:rsidP="00E0746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E07464">
              <w:rPr>
                <w:rFonts w:ascii="Calibri" w:hAnsi="Calibri"/>
                <w:b/>
                <w:bCs/>
                <w:color w:val="1F4E79" w:themeColor="accent1" w:themeShade="80"/>
              </w:rPr>
              <w:t>Evalúo mi trabajo de forma positiva, ya que he cumplido con los objetivos y plazos establecidos en la Carta Gantt, manteniendo una buena organización y compromiso con el equipo. Destaco la responsabilidad, la colaboración y la constancia en el desarrollo de las tareas asignadas.</w:t>
            </w:r>
          </w:p>
          <w:p w14:paraId="707C6BDB" w14:textId="77777777" w:rsidR="00E07464" w:rsidRPr="00E07464" w:rsidRDefault="00E07464" w:rsidP="00E0746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E07464">
              <w:rPr>
                <w:rFonts w:ascii="Calibri" w:hAnsi="Calibri"/>
                <w:b/>
                <w:bCs/>
                <w:color w:val="1F4E79" w:themeColor="accent1" w:themeShade="80"/>
              </w:rPr>
              <w:t>Sin embargo, considero que podría mejorar la gestión del tiempo y la planificación de imprevistos, para anticipar posibles retrasos y optimizar aún más la coordinación dentro del equipo.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2E8D01CD" w14:textId="77777777" w:rsidR="00E07464" w:rsidRPr="003B466F" w:rsidRDefault="00E0746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46D883" w14:textId="77777777" w:rsidR="00E07464" w:rsidRPr="00E07464" w:rsidRDefault="00E07464" w:rsidP="00E0746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E07464">
              <w:rPr>
                <w:rFonts w:ascii="Calibri" w:hAnsi="Calibri"/>
                <w:b/>
                <w:bCs/>
                <w:color w:val="1F4E79" w:themeColor="accent1" w:themeShade="80"/>
              </w:rPr>
              <w:t>Una de las principales inquietudes que me queda es cómo mejorar la organización del trabajo grupal para optimizar los tiempos y asegurar una mejor distribución de las tareas en las próximas etapas del proyecto.</w:t>
            </w:r>
          </w:p>
          <w:p w14:paraId="6CECEF61" w14:textId="77777777" w:rsidR="00E07464" w:rsidRPr="00E07464" w:rsidRDefault="00E07464" w:rsidP="00E0746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BB41B1" w14:textId="58A85B9D" w:rsidR="004F2A8B" w:rsidRDefault="00E07464" w:rsidP="00E0746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E07464">
              <w:rPr>
                <w:rFonts w:ascii="Calibri" w:hAnsi="Calibri"/>
                <w:b/>
                <w:bCs/>
                <w:color w:val="1F4E79" w:themeColor="accent1" w:themeShade="80"/>
              </w:rPr>
              <w:t>Me gustaría preguntarle al docente si existen recomendaciones o herramientas adicionales para fortalecer la gestión del tiempo y la coordinación en equipo, especialmente al momento de cumplir con los hitos establecidos en la Carta Gantt.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4AFFCE4" w14:textId="77777777" w:rsidR="00E07464" w:rsidRDefault="00E07464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8309D94" w14:textId="77777777" w:rsidR="00E07464" w:rsidRDefault="00E07464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43D1F76" w14:textId="77777777" w:rsidR="00E07464" w:rsidRDefault="00E07464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3B22096" w14:textId="77777777" w:rsidR="00E07464" w:rsidRPr="00E07464" w:rsidRDefault="00E07464" w:rsidP="00E0746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E07464">
              <w:rPr>
                <w:rFonts w:ascii="Calibri" w:hAnsi="Calibri"/>
                <w:b/>
                <w:bCs/>
                <w:color w:val="1F4E79" w:themeColor="accent1" w:themeShade="80"/>
              </w:rPr>
              <w:t>Considero que, por el momento, las actividades se están cumpliendo de manera equilibrada según la Carta Gantt, por lo que no es necesario redistribuirlas entre los miembros del grupo.</w:t>
            </w:r>
          </w:p>
          <w:p w14:paraId="6398D9A8" w14:textId="77777777" w:rsidR="00E07464" w:rsidRPr="00E07464" w:rsidRDefault="00E07464" w:rsidP="00E0746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C35FF15" w14:textId="79E2EC16" w:rsidR="004F2A8B" w:rsidRDefault="00E07464" w:rsidP="00E0746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07464">
              <w:rPr>
                <w:rFonts w:ascii="Calibri" w:hAnsi="Calibri"/>
                <w:b/>
                <w:bCs/>
                <w:color w:val="1F4E79" w:themeColor="accent1" w:themeShade="80"/>
              </w:rPr>
              <w:t>En cuanto a nuevas actividades, podrían asignarse algunas tareas de revisión y consolidación de entregables finales, para asegurar que todo el proyecto esté completo y correctamente documentado antes de las fechas de entrega.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66A958" w14:textId="77777777" w:rsidR="00E07464" w:rsidRPr="00E07464" w:rsidRDefault="00E07464" w:rsidP="00E0746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E07464">
              <w:rPr>
                <w:rFonts w:ascii="Calibri" w:hAnsi="Calibri"/>
                <w:b/>
                <w:bCs/>
                <w:color w:val="1F4E79" w:themeColor="accent1" w:themeShade="80"/>
              </w:rPr>
              <w:t>Evaluamos el trabajo en grupo de manera positiva, ya que hemos logrado cumplir con los objetivos y los plazos establecidos en la Carta Gantt. Entre los aspectos positivos destacan la colaboración, la responsabilidad de cada miembro y la buena comunicación, que han facilitado el desarrollo de las actividades.</w:t>
            </w:r>
          </w:p>
          <w:p w14:paraId="497B666A" w14:textId="77777777" w:rsidR="00E07464" w:rsidRPr="00E07464" w:rsidRDefault="00E07464" w:rsidP="00E0746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39A6F94" w14:textId="1E14DB5C" w:rsidR="004F2A8B" w:rsidRPr="00E07464" w:rsidRDefault="00E07464" w:rsidP="00E0746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E07464">
              <w:rPr>
                <w:rFonts w:ascii="Calibri" w:hAnsi="Calibri"/>
                <w:b/>
                <w:bCs/>
                <w:color w:val="1F4E79" w:themeColor="accent1" w:themeShade="80"/>
              </w:rPr>
              <w:t>Como aspectos a mejorar, consideramos que se podría optimizar la planificación ante imprevistos y fortalecer la coordinación de tareas simultáneas, para agilizar los procesos y evitar retrasos.</w:t>
            </w: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DD8566" w14:textId="77777777" w:rsidR="00027CB0" w:rsidRDefault="00027CB0" w:rsidP="00DF38AE">
      <w:pPr>
        <w:spacing w:after="0" w:line="240" w:lineRule="auto"/>
      </w:pPr>
      <w:r>
        <w:separator/>
      </w:r>
    </w:p>
  </w:endnote>
  <w:endnote w:type="continuationSeparator" w:id="0">
    <w:p w14:paraId="56CAB93C" w14:textId="77777777" w:rsidR="00027CB0" w:rsidRDefault="00027CB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7F1F7B" w14:textId="77777777" w:rsidR="00027CB0" w:rsidRDefault="00027CB0" w:rsidP="00DF38AE">
      <w:pPr>
        <w:spacing w:after="0" w:line="240" w:lineRule="auto"/>
      </w:pPr>
      <w:r>
        <w:separator/>
      </w:r>
    </w:p>
  </w:footnote>
  <w:footnote w:type="continuationSeparator" w:id="0">
    <w:p w14:paraId="16AC50AA" w14:textId="77777777" w:rsidR="00027CB0" w:rsidRDefault="00027CB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3884983">
    <w:abstractNumId w:val="3"/>
  </w:num>
  <w:num w:numId="2" w16cid:durableId="494954554">
    <w:abstractNumId w:val="8"/>
  </w:num>
  <w:num w:numId="3" w16cid:durableId="348869715">
    <w:abstractNumId w:val="12"/>
  </w:num>
  <w:num w:numId="4" w16cid:durableId="1396388756">
    <w:abstractNumId w:val="28"/>
  </w:num>
  <w:num w:numId="5" w16cid:durableId="1030303001">
    <w:abstractNumId w:val="30"/>
  </w:num>
  <w:num w:numId="6" w16cid:durableId="1138492758">
    <w:abstractNumId w:val="4"/>
  </w:num>
  <w:num w:numId="7" w16cid:durableId="697974820">
    <w:abstractNumId w:val="11"/>
  </w:num>
  <w:num w:numId="8" w16cid:durableId="742095">
    <w:abstractNumId w:val="19"/>
  </w:num>
  <w:num w:numId="9" w16cid:durableId="920410133">
    <w:abstractNumId w:val="15"/>
  </w:num>
  <w:num w:numId="10" w16cid:durableId="1995406100">
    <w:abstractNumId w:val="9"/>
  </w:num>
  <w:num w:numId="11" w16cid:durableId="296380486">
    <w:abstractNumId w:val="24"/>
  </w:num>
  <w:num w:numId="12" w16cid:durableId="323705063">
    <w:abstractNumId w:val="35"/>
  </w:num>
  <w:num w:numId="13" w16cid:durableId="144322280">
    <w:abstractNumId w:val="29"/>
  </w:num>
  <w:num w:numId="14" w16cid:durableId="1986817548">
    <w:abstractNumId w:val="1"/>
  </w:num>
  <w:num w:numId="15" w16cid:durableId="388380616">
    <w:abstractNumId w:val="36"/>
  </w:num>
  <w:num w:numId="16" w16cid:durableId="4867433">
    <w:abstractNumId w:val="21"/>
  </w:num>
  <w:num w:numId="17" w16cid:durableId="630941201">
    <w:abstractNumId w:val="17"/>
  </w:num>
  <w:num w:numId="18" w16cid:durableId="1339579045">
    <w:abstractNumId w:val="31"/>
  </w:num>
  <w:num w:numId="19" w16cid:durableId="523636726">
    <w:abstractNumId w:val="10"/>
  </w:num>
  <w:num w:numId="20" w16cid:durableId="721489345">
    <w:abstractNumId w:val="39"/>
  </w:num>
  <w:num w:numId="21" w16cid:durableId="1598364709">
    <w:abstractNumId w:val="34"/>
  </w:num>
  <w:num w:numId="22" w16cid:durableId="1530218912">
    <w:abstractNumId w:val="13"/>
  </w:num>
  <w:num w:numId="23" w16cid:durableId="868226330">
    <w:abstractNumId w:val="14"/>
  </w:num>
  <w:num w:numId="24" w16cid:durableId="495807205">
    <w:abstractNumId w:val="5"/>
  </w:num>
  <w:num w:numId="25" w16cid:durableId="1317868">
    <w:abstractNumId w:val="16"/>
  </w:num>
  <w:num w:numId="26" w16cid:durableId="164784086">
    <w:abstractNumId w:val="20"/>
  </w:num>
  <w:num w:numId="27" w16cid:durableId="496504166">
    <w:abstractNumId w:val="23"/>
  </w:num>
  <w:num w:numId="28" w16cid:durableId="919604817">
    <w:abstractNumId w:val="0"/>
  </w:num>
  <w:num w:numId="29" w16cid:durableId="1735815659">
    <w:abstractNumId w:val="18"/>
  </w:num>
  <w:num w:numId="30" w16cid:durableId="1870609066">
    <w:abstractNumId w:val="22"/>
  </w:num>
  <w:num w:numId="31" w16cid:durableId="423040563">
    <w:abstractNumId w:val="2"/>
  </w:num>
  <w:num w:numId="32" w16cid:durableId="1374574931">
    <w:abstractNumId w:val="7"/>
  </w:num>
  <w:num w:numId="33" w16cid:durableId="2087149041">
    <w:abstractNumId w:val="32"/>
  </w:num>
  <w:num w:numId="34" w16cid:durableId="1754661644">
    <w:abstractNumId w:val="38"/>
  </w:num>
  <w:num w:numId="35" w16cid:durableId="1153644104">
    <w:abstractNumId w:val="6"/>
  </w:num>
  <w:num w:numId="36" w16cid:durableId="1682732096">
    <w:abstractNumId w:val="25"/>
  </w:num>
  <w:num w:numId="37" w16cid:durableId="437217992">
    <w:abstractNumId w:val="37"/>
  </w:num>
  <w:num w:numId="38" w16cid:durableId="1665551461">
    <w:abstractNumId w:val="27"/>
  </w:num>
  <w:num w:numId="39" w16cid:durableId="1791315094">
    <w:abstractNumId w:val="26"/>
  </w:num>
  <w:num w:numId="40" w16cid:durableId="164770758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27CB0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78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511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07D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23E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6F7D32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3AC9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50D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0B0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464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732</Words>
  <Characters>3941</Characters>
  <Application>Microsoft Office Word</Application>
  <DocSecurity>0</DocSecurity>
  <Lines>101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JARVI STEVEL BARONA BURBANO</cp:lastModifiedBy>
  <cp:revision>3</cp:revision>
  <cp:lastPrinted>2019-12-16T20:10:00Z</cp:lastPrinted>
  <dcterms:created xsi:type="dcterms:W3CDTF">2025-10-16T19:00:00Z</dcterms:created>
  <dcterms:modified xsi:type="dcterms:W3CDTF">2025-10-16T19:25:00Z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