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17BE7" w14:textId="77777777" w:rsidR="00C61B7B" w:rsidRPr="00BE3742" w:rsidRDefault="00BE3742">
      <w:pPr>
        <w:spacing w:after="0"/>
        <w:ind w:left="10" w:right="56" w:hanging="10"/>
        <w:jc w:val="center"/>
        <w:rPr>
          <w:sz w:val="28"/>
          <w:szCs w:val="28"/>
        </w:rPr>
      </w:pPr>
      <w:r w:rsidRPr="00BE3742">
        <w:rPr>
          <w:b/>
          <w:sz w:val="28"/>
          <w:szCs w:val="28"/>
        </w:rPr>
        <w:t xml:space="preserve">Project Design Phase </w:t>
      </w:r>
    </w:p>
    <w:p w14:paraId="7F7B1E70" w14:textId="77777777" w:rsidR="00C61B7B" w:rsidRDefault="00BE3742">
      <w:pPr>
        <w:spacing w:after="0"/>
        <w:ind w:left="10" w:right="54" w:hanging="10"/>
        <w:jc w:val="center"/>
      </w:pPr>
      <w:r>
        <w:rPr>
          <w:b/>
          <w:sz w:val="24"/>
        </w:rPr>
        <w:t xml:space="preserve">Solution Architecture </w:t>
      </w:r>
    </w:p>
    <w:p w14:paraId="314BA081" w14:textId="77777777" w:rsidR="00C61B7B" w:rsidRDefault="00BE3742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61B7B" w14:paraId="3840090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4B68" w14:textId="77777777" w:rsidR="00C61B7B" w:rsidRDefault="00BE3742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EA6C1" w14:textId="64A1ED9E" w:rsidR="00C61B7B" w:rsidRDefault="00BE3742">
            <w:pPr>
              <w:spacing w:after="0"/>
            </w:pPr>
            <w:r>
              <w:t>28</w:t>
            </w:r>
            <w:r>
              <w:t xml:space="preserve"> June 2025</w:t>
            </w:r>
          </w:p>
        </w:tc>
      </w:tr>
      <w:tr w:rsidR="00C61B7B" w14:paraId="7F9A81C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9C33" w14:textId="77777777" w:rsidR="00C61B7B" w:rsidRDefault="00BE3742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F76B" w14:textId="028C119A" w:rsidR="00C61B7B" w:rsidRDefault="00BE3742">
            <w:pPr>
              <w:spacing w:after="0"/>
            </w:pPr>
            <w:r w:rsidRPr="00040B69">
              <w:t>LTVIP2025TMID40768</w:t>
            </w:r>
          </w:p>
        </w:tc>
      </w:tr>
      <w:tr w:rsidR="00C61B7B" w14:paraId="563C846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F107" w14:textId="77777777" w:rsidR="00C61B7B" w:rsidRDefault="00BE3742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75A1" w14:textId="77777777" w:rsidR="00C61B7B" w:rsidRDefault="00BE3742">
            <w:pPr>
              <w:spacing w:after="0"/>
            </w:pPr>
            <w:proofErr w:type="spellStart"/>
            <w:r>
              <w:t>Traffictelligence</w:t>
            </w:r>
            <w:proofErr w:type="spellEnd"/>
            <w:r>
              <w:t xml:space="preserve"> </w:t>
            </w:r>
          </w:p>
        </w:tc>
      </w:tr>
      <w:tr w:rsidR="00C61B7B" w14:paraId="6B032CC6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E789" w14:textId="77777777" w:rsidR="00C61B7B" w:rsidRDefault="00BE3742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27298" w14:textId="77777777" w:rsidR="00C61B7B" w:rsidRDefault="00BE3742">
            <w:pPr>
              <w:spacing w:after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73D995FF" w14:textId="77777777" w:rsidR="00C61B7B" w:rsidRDefault="00BE3742">
      <w:pPr>
        <w:spacing w:after="177"/>
      </w:pPr>
      <w:r>
        <w:rPr>
          <w:b/>
        </w:rPr>
        <w:t xml:space="preserve"> </w:t>
      </w:r>
    </w:p>
    <w:p w14:paraId="7D5C5164" w14:textId="77777777" w:rsidR="00C61B7B" w:rsidRDefault="00BE3742">
      <w:pPr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01741159" w14:textId="77777777" w:rsidR="00BE3742" w:rsidRPr="00BE3742" w:rsidRDefault="00BE3742" w:rsidP="00BE3742">
      <w:pPr>
        <w:spacing w:after="175"/>
        <w:rPr>
          <w:sz w:val="24"/>
        </w:rPr>
      </w:pPr>
      <w:r w:rsidRPr="00BE3742">
        <w:rPr>
          <w:sz w:val="24"/>
        </w:rPr>
        <w:t>The architecture bridges next-generation urban mobility challenges with cutting-edge AI technology through:</w:t>
      </w:r>
    </w:p>
    <w:p w14:paraId="5CCA37A1" w14:textId="77777777" w:rsidR="00BE3742" w:rsidRPr="00BE3742" w:rsidRDefault="00BE3742" w:rsidP="00BE3742">
      <w:pPr>
        <w:numPr>
          <w:ilvl w:val="0"/>
          <w:numId w:val="2"/>
        </w:numPr>
        <w:spacing w:after="175"/>
        <w:rPr>
          <w:sz w:val="24"/>
        </w:rPr>
      </w:pPr>
      <w:r w:rsidRPr="00BE3742">
        <w:rPr>
          <w:b/>
          <w:bCs/>
          <w:sz w:val="24"/>
        </w:rPr>
        <w:t>Real-time data fusion</w:t>
      </w:r>
      <w:r w:rsidRPr="00BE3742">
        <w:rPr>
          <w:sz w:val="24"/>
        </w:rPr>
        <w:t> from 15+ sources</w:t>
      </w:r>
    </w:p>
    <w:p w14:paraId="54C51373" w14:textId="77777777" w:rsidR="00BE3742" w:rsidRPr="00BE3742" w:rsidRDefault="00BE3742" w:rsidP="00BE3742">
      <w:pPr>
        <w:numPr>
          <w:ilvl w:val="0"/>
          <w:numId w:val="2"/>
        </w:numPr>
        <w:spacing w:after="175"/>
        <w:rPr>
          <w:sz w:val="24"/>
        </w:rPr>
      </w:pPr>
      <w:r w:rsidRPr="00BE3742">
        <w:rPr>
          <w:b/>
          <w:bCs/>
          <w:sz w:val="24"/>
        </w:rPr>
        <w:t>Modular microservices</w:t>
      </w:r>
      <w:r w:rsidRPr="00BE3742">
        <w:rPr>
          <w:sz w:val="24"/>
        </w:rPr>
        <w:t> for scalable urban deployment</w:t>
      </w:r>
    </w:p>
    <w:p w14:paraId="278800AA" w14:textId="77777777" w:rsidR="00BE3742" w:rsidRPr="00BE3742" w:rsidRDefault="00BE3742" w:rsidP="00BE3742">
      <w:pPr>
        <w:numPr>
          <w:ilvl w:val="0"/>
          <w:numId w:val="2"/>
        </w:numPr>
        <w:spacing w:after="175"/>
        <w:rPr>
          <w:sz w:val="24"/>
        </w:rPr>
      </w:pPr>
      <w:r w:rsidRPr="00BE3742">
        <w:rPr>
          <w:b/>
          <w:bCs/>
          <w:sz w:val="24"/>
        </w:rPr>
        <w:t>Explainable AI</w:t>
      </w:r>
      <w:r w:rsidRPr="00BE3742">
        <w:rPr>
          <w:sz w:val="24"/>
        </w:rPr>
        <w:t> components for municipal transparency</w:t>
      </w:r>
    </w:p>
    <w:p w14:paraId="278E4417" w14:textId="5DFC49AF" w:rsidR="00BE3742" w:rsidRPr="00BE3742" w:rsidRDefault="00BE3742" w:rsidP="00BE3742">
      <w:pPr>
        <w:spacing w:after="175"/>
        <w:rPr>
          <w:sz w:val="24"/>
        </w:rPr>
      </w:pPr>
      <w:r>
        <w:rPr>
          <w:b/>
          <w:bCs/>
          <w:sz w:val="24"/>
        </w:rPr>
        <w:t xml:space="preserve"> </w:t>
      </w:r>
      <w:r w:rsidRPr="00BE3742">
        <w:rPr>
          <w:b/>
          <w:bCs/>
          <w:sz w:val="24"/>
        </w:rPr>
        <w:t>Key Objectives:</w:t>
      </w:r>
    </w:p>
    <w:p w14:paraId="17D6E107" w14:textId="77777777" w:rsidR="00BE3742" w:rsidRPr="00BE3742" w:rsidRDefault="00BE3742" w:rsidP="00BE3742">
      <w:pPr>
        <w:numPr>
          <w:ilvl w:val="0"/>
          <w:numId w:val="3"/>
        </w:numPr>
        <w:spacing w:after="175"/>
        <w:rPr>
          <w:sz w:val="24"/>
        </w:rPr>
      </w:pPr>
      <w:r w:rsidRPr="00BE3742">
        <w:rPr>
          <w:sz w:val="24"/>
        </w:rPr>
        <w:t>Process 100K+ predictions/minute with &lt;500ms latency</w:t>
      </w:r>
    </w:p>
    <w:p w14:paraId="298385A3" w14:textId="77777777" w:rsidR="00BE3742" w:rsidRPr="00BE3742" w:rsidRDefault="00BE3742" w:rsidP="00BE3742">
      <w:pPr>
        <w:numPr>
          <w:ilvl w:val="0"/>
          <w:numId w:val="3"/>
        </w:numPr>
        <w:spacing w:after="175"/>
        <w:rPr>
          <w:sz w:val="24"/>
        </w:rPr>
      </w:pPr>
      <w:r w:rsidRPr="00BE3742">
        <w:rPr>
          <w:sz w:val="24"/>
        </w:rPr>
        <w:t>Achieve 99.99% uptime for critical city operations</w:t>
      </w:r>
    </w:p>
    <w:p w14:paraId="35AA8B9E" w14:textId="77777777" w:rsidR="00BE3742" w:rsidRPr="00BE3742" w:rsidRDefault="00BE3742" w:rsidP="00BE3742">
      <w:pPr>
        <w:numPr>
          <w:ilvl w:val="0"/>
          <w:numId w:val="3"/>
        </w:numPr>
        <w:spacing w:after="175"/>
        <w:rPr>
          <w:sz w:val="24"/>
        </w:rPr>
      </w:pPr>
      <w:r w:rsidRPr="00BE3742">
        <w:rPr>
          <w:sz w:val="24"/>
        </w:rPr>
        <w:t>Support GDPR-compliant data governance</w:t>
      </w:r>
    </w:p>
    <w:p w14:paraId="5DF7D93B" w14:textId="5140FA64" w:rsidR="00C61B7B" w:rsidRDefault="00C61B7B">
      <w:pPr>
        <w:spacing w:after="175"/>
      </w:pPr>
    </w:p>
    <w:p w14:paraId="0855A6B8" w14:textId="77777777" w:rsidR="00C61B7B" w:rsidRDefault="00BE3742">
      <w:pPr>
        <w:ind w:left="-5" w:hanging="10"/>
      </w:pPr>
      <w:r>
        <w:rPr>
          <w:rFonts w:ascii="Arial" w:eastAsia="Arial" w:hAnsi="Arial" w:cs="Arial"/>
          <w:b/>
          <w:sz w:val="24"/>
        </w:rPr>
        <w:t xml:space="preserve">Example - Solution Architecture Diagram:  </w:t>
      </w:r>
    </w:p>
    <w:p w14:paraId="58E9A51A" w14:textId="77777777" w:rsidR="00C61B7B" w:rsidRDefault="00BE3742">
      <w:pPr>
        <w:ind w:left="-5" w:hanging="10"/>
        <w:rPr>
          <w:rFonts w:ascii="Arial" w:eastAsia="Arial" w:hAnsi="Arial" w:cs="Arial"/>
          <w:b/>
          <w:sz w:val="24"/>
        </w:rPr>
      </w:pPr>
      <w:r w:rsidRPr="00BE3742">
        <w:rPr>
          <w:rFonts w:asciiTheme="minorHAnsi" w:eastAsia="Arial" w:hAnsiTheme="minorHAnsi" w:cstheme="minorHAnsi"/>
          <w:b/>
          <w:sz w:val="24"/>
        </w:rPr>
        <w:t>Figure 1:</w:t>
      </w:r>
      <w:r>
        <w:rPr>
          <w:rFonts w:ascii="Arial" w:eastAsia="Arial" w:hAnsi="Arial" w:cs="Arial"/>
          <w:b/>
          <w:sz w:val="24"/>
        </w:rPr>
        <w:t xml:space="preserve"> </w:t>
      </w:r>
      <w:r w:rsidRPr="00BE3742">
        <w:rPr>
          <w:rFonts w:asciiTheme="minorHAnsi" w:eastAsia="Arial" w:hAnsiTheme="minorHAnsi" w:cstheme="minorHAnsi"/>
          <w:bCs/>
          <w:sz w:val="24"/>
        </w:rPr>
        <w:t>Architecture and data flow of the Traffic Volume Estimation System</w:t>
      </w:r>
      <w:r>
        <w:rPr>
          <w:rFonts w:ascii="Arial" w:eastAsia="Arial" w:hAnsi="Arial" w:cs="Arial"/>
          <w:b/>
          <w:sz w:val="24"/>
        </w:rPr>
        <w:t xml:space="preserve">  </w:t>
      </w:r>
    </w:p>
    <w:p w14:paraId="14483D50" w14:textId="77777777" w:rsidR="00BE3742" w:rsidRDefault="00BE3742">
      <w:pPr>
        <w:spacing w:after="0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- User Interface (HTML/CSS) </w:t>
      </w:r>
    </w:p>
    <w:p w14:paraId="60BB4328" w14:textId="77777777" w:rsidR="00BE3742" w:rsidRDefault="00BE3742">
      <w:pPr>
        <w:spacing w:after="0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→ Input Data (Weather, Time, Holiday) </w:t>
      </w:r>
    </w:p>
    <w:p w14:paraId="5EB30C67" w14:textId="77777777" w:rsidR="00BE3742" w:rsidRDefault="00BE3742" w:rsidP="00BE3742">
      <w:pPr>
        <w:spacing w:after="0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→ Flask </w:t>
      </w:r>
      <w:r>
        <w:rPr>
          <w:rFonts w:ascii="Arial" w:eastAsia="Arial" w:hAnsi="Arial" w:cs="Arial"/>
          <w:b/>
          <w:sz w:val="24"/>
        </w:rPr>
        <w:t xml:space="preserve">Backend </w:t>
      </w:r>
    </w:p>
    <w:p w14:paraId="271F1594" w14:textId="77777777" w:rsidR="00BE3742" w:rsidRDefault="00BE3742" w:rsidP="00BE3742">
      <w:pPr>
        <w:spacing w:after="0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→ Preprocessing (</w:t>
      </w:r>
      <w:proofErr w:type="spellStart"/>
      <w:r>
        <w:rPr>
          <w:rFonts w:ascii="Arial" w:eastAsia="Arial" w:hAnsi="Arial" w:cs="Arial"/>
          <w:b/>
          <w:sz w:val="24"/>
        </w:rPr>
        <w:t>ColumnTransformer</w:t>
      </w:r>
      <w:proofErr w:type="spellEnd"/>
      <w:r>
        <w:rPr>
          <w:rFonts w:ascii="Arial" w:eastAsia="Arial" w:hAnsi="Arial" w:cs="Arial"/>
          <w:b/>
          <w:sz w:val="24"/>
        </w:rPr>
        <w:t xml:space="preserve">, Scaler) </w:t>
      </w:r>
    </w:p>
    <w:p w14:paraId="6FF3AD8F" w14:textId="77777777" w:rsidR="00BE3742" w:rsidRDefault="00BE3742" w:rsidP="00BE3742">
      <w:pPr>
        <w:spacing w:after="0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→ Machine Learning </w:t>
      </w:r>
      <w:r>
        <w:rPr>
          <w:rFonts w:ascii="Arial" w:eastAsia="Arial" w:hAnsi="Arial" w:cs="Arial"/>
          <w:b/>
          <w:sz w:val="24"/>
        </w:rPr>
        <w:t>Model (</w:t>
      </w:r>
      <w:proofErr w:type="spellStart"/>
      <w:r>
        <w:rPr>
          <w:rFonts w:ascii="Arial" w:eastAsia="Arial" w:hAnsi="Arial" w:cs="Arial"/>
          <w:b/>
          <w:sz w:val="24"/>
        </w:rPr>
        <w:t>RandomForestRegressor</w:t>
      </w:r>
      <w:proofErr w:type="spellEnd"/>
      <w:r>
        <w:rPr>
          <w:rFonts w:ascii="Arial" w:eastAsia="Arial" w:hAnsi="Arial" w:cs="Arial"/>
          <w:b/>
          <w:sz w:val="24"/>
        </w:rPr>
        <w:t xml:space="preserve">) </w:t>
      </w:r>
    </w:p>
    <w:p w14:paraId="10252A77" w14:textId="77777777" w:rsidR="00BE3742" w:rsidRDefault="00BE3742" w:rsidP="00BE3742">
      <w:pPr>
        <w:spacing w:after="0"/>
        <w:ind w:left="-5" w:hanging="1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→ Output (Traffic Volume) </w:t>
      </w:r>
    </w:p>
    <w:p w14:paraId="08F95EA0" w14:textId="169EBEAC" w:rsidR="00C61B7B" w:rsidRPr="00BE3742" w:rsidRDefault="00BE3742" w:rsidP="00BE3742">
      <w:pPr>
        <w:spacing w:after="0"/>
        <w:ind w:left="-5" w:hanging="10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E14EB5" wp14:editId="656C8DA4">
            <wp:simplePos x="0" y="0"/>
            <wp:positionH relativeFrom="margin">
              <wp:posOffset>368300</wp:posOffset>
            </wp:positionH>
            <wp:positionV relativeFrom="paragraph">
              <wp:posOffset>260985</wp:posOffset>
            </wp:positionV>
            <wp:extent cx="4191000" cy="2070100"/>
            <wp:effectExtent l="0" t="0" r="0" b="6350"/>
            <wp:wrapTight wrapText="bothSides">
              <wp:wrapPolygon edited="0">
                <wp:start x="0" y="0"/>
                <wp:lineTo x="0" y="21467"/>
                <wp:lineTo x="21502" y="21467"/>
                <wp:lineTo x="21502" y="0"/>
                <wp:lineTo x="0" y="0"/>
              </wp:wrapPolygon>
            </wp:wrapTight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 xml:space="preserve">→ </w:t>
      </w:r>
      <w:r>
        <w:rPr>
          <w:rFonts w:ascii="Arial" w:eastAsia="Arial" w:hAnsi="Arial" w:cs="Arial"/>
          <w:b/>
          <w:sz w:val="24"/>
        </w:rPr>
        <w:t xml:space="preserve">Display on Web </w:t>
      </w:r>
      <w:r>
        <w:rPr>
          <w:rFonts w:ascii="Arial" w:eastAsia="Arial" w:hAnsi="Arial" w:cs="Arial"/>
          <w:b/>
          <w:sz w:val="24"/>
        </w:rPr>
        <w:t xml:space="preserve">Page </w:t>
      </w:r>
    </w:p>
    <w:p w14:paraId="61AFD64C" w14:textId="33EC9862" w:rsidR="00C61B7B" w:rsidRDefault="00BE3742">
      <w:pPr>
        <w:spacing w:after="98"/>
        <w:jc w:val="right"/>
      </w:pPr>
      <w:r>
        <w:rPr>
          <w:b/>
        </w:rPr>
        <w:t xml:space="preserve"> </w:t>
      </w:r>
    </w:p>
    <w:p w14:paraId="31BD07F6" w14:textId="77777777" w:rsidR="00C61B7B" w:rsidRDefault="00BE3742">
      <w:pPr>
        <w:spacing w:after="158"/>
      </w:pPr>
      <w:r>
        <w:rPr>
          <w:b/>
        </w:rPr>
        <w:t xml:space="preserve"> </w:t>
      </w:r>
    </w:p>
    <w:p w14:paraId="3BE746DA" w14:textId="77777777" w:rsidR="00C61B7B" w:rsidRDefault="00BE3742">
      <w:pPr>
        <w:spacing w:after="0"/>
      </w:pPr>
      <w:r>
        <w:rPr>
          <w:b/>
        </w:rPr>
        <w:t xml:space="preserve"> </w:t>
      </w:r>
    </w:p>
    <w:p w14:paraId="3295F4E9" w14:textId="77777777" w:rsidR="00C61B7B" w:rsidRDefault="00BE3742">
      <w:pPr>
        <w:spacing w:after="0"/>
        <w:jc w:val="both"/>
      </w:pPr>
      <w:r>
        <w:rPr>
          <w:b/>
        </w:rPr>
        <w:t xml:space="preserve"> </w:t>
      </w:r>
    </w:p>
    <w:sectPr w:rsidR="00C61B7B">
      <w:pgSz w:w="11906" w:h="16838"/>
      <w:pgMar w:top="895" w:right="1386" w:bottom="14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872B7"/>
    <w:multiLevelType w:val="multilevel"/>
    <w:tmpl w:val="6472D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0D4C5B"/>
    <w:multiLevelType w:val="multilevel"/>
    <w:tmpl w:val="02EA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91668"/>
    <w:multiLevelType w:val="hybridMultilevel"/>
    <w:tmpl w:val="A19ED092"/>
    <w:lvl w:ilvl="0" w:tplc="FE2A443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063B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5A6C9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6FEB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A6E0E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825D0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A6196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9671C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94971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28087475">
    <w:abstractNumId w:val="2"/>
  </w:num>
  <w:num w:numId="2" w16cid:durableId="1659531735">
    <w:abstractNumId w:val="1"/>
  </w:num>
  <w:num w:numId="3" w16cid:durableId="129567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B7B"/>
    <w:rsid w:val="009D3C7B"/>
    <w:rsid w:val="00BE3742"/>
    <w:rsid w:val="00C6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2D7FC"/>
  <w15:docId w15:val="{90E61209-E265-4DE4-8C62-DB359A60E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8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pavithra chowdary</cp:lastModifiedBy>
  <cp:revision>2</cp:revision>
  <dcterms:created xsi:type="dcterms:W3CDTF">2025-06-28T13:56:00Z</dcterms:created>
  <dcterms:modified xsi:type="dcterms:W3CDTF">2025-06-28T13:56:00Z</dcterms:modified>
</cp:coreProperties>
</file>