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8F75" w14:textId="26D5DA77" w:rsidR="00D4459F" w:rsidRPr="006A1BE4" w:rsidRDefault="006A1BE4">
      <w:pPr>
        <w:rPr>
          <w:b/>
          <w:bCs/>
          <w:sz w:val="40"/>
          <w:szCs w:val="40"/>
          <w:lang w:val="en-US"/>
        </w:rPr>
      </w:pPr>
      <w:r w:rsidRPr="006A1BE4">
        <w:rPr>
          <w:b/>
          <w:bCs/>
          <w:sz w:val="40"/>
          <w:szCs w:val="40"/>
          <w:lang w:val="en-US"/>
        </w:rPr>
        <w:t xml:space="preserve"> K-Means Clustering &amp;PCA on Telecom Data</w:t>
      </w:r>
    </w:p>
    <w:p w14:paraId="4C3CC904" w14:textId="77777777" w:rsidR="006A1BE4" w:rsidRDefault="006A1BE4">
      <w:pPr>
        <w:rPr>
          <w:sz w:val="40"/>
          <w:szCs w:val="40"/>
          <w:lang w:val="en-US"/>
        </w:rPr>
      </w:pPr>
    </w:p>
    <w:p w14:paraId="12764BBF" w14:textId="3B03956E" w:rsidR="006A1BE4" w:rsidRPr="00C94A11" w:rsidRDefault="006A1BE4" w:rsidP="00C94A11">
      <w:pPr>
        <w:pStyle w:val="ListParagraph"/>
        <w:numPr>
          <w:ilvl w:val="0"/>
          <w:numId w:val="5"/>
        </w:numPr>
        <w:rPr>
          <w:color w:val="4472C4" w:themeColor="accent1"/>
          <w:sz w:val="36"/>
          <w:szCs w:val="36"/>
          <w:lang w:val="en-US"/>
        </w:rPr>
      </w:pPr>
      <w:r w:rsidRPr="00C94A11">
        <w:rPr>
          <w:color w:val="4472C4" w:themeColor="accent1"/>
          <w:sz w:val="36"/>
          <w:szCs w:val="36"/>
          <w:lang w:val="en-US"/>
        </w:rPr>
        <w:t>Dataset Description</w:t>
      </w:r>
    </w:p>
    <w:p w14:paraId="5C260E68" w14:textId="77777777" w:rsidR="00C94A11" w:rsidRPr="00C94A11" w:rsidRDefault="00C94A11" w:rsidP="00C94A11">
      <w:pPr>
        <w:rPr>
          <w:color w:val="4472C4" w:themeColor="accent1"/>
          <w:sz w:val="36"/>
          <w:szCs w:val="36"/>
          <w:lang w:val="en-US"/>
        </w:rPr>
      </w:pPr>
    </w:p>
    <w:p w14:paraId="61F05362" w14:textId="77777777" w:rsidR="006A1BE4" w:rsidRPr="006A1BE4" w:rsidRDefault="006A1BE4" w:rsidP="006A1BE4">
      <w:pPr>
        <w:rPr>
          <w:sz w:val="32"/>
          <w:szCs w:val="32"/>
          <w:lang w:val="en-US"/>
        </w:rPr>
      </w:pPr>
      <w:r w:rsidRPr="006A1BE4">
        <w:rPr>
          <w:sz w:val="32"/>
          <w:szCs w:val="32"/>
          <w:lang w:val="en-US"/>
        </w:rPr>
        <w:t xml:space="preserve">The dataset used for this analysis is the Telco Customer Churn dataset from Kaggle (link). </w:t>
      </w:r>
    </w:p>
    <w:p w14:paraId="36DB095F" w14:textId="3D3CD626" w:rsidR="006A1BE4" w:rsidRDefault="006A1BE4" w:rsidP="006A1BE4">
      <w:pPr>
        <w:rPr>
          <w:sz w:val="32"/>
          <w:szCs w:val="32"/>
          <w:lang w:val="en-US"/>
        </w:rPr>
      </w:pPr>
      <w:r w:rsidRPr="006A1BE4">
        <w:rPr>
          <w:sz w:val="32"/>
          <w:szCs w:val="32"/>
          <w:lang w:val="en-US"/>
        </w:rPr>
        <w:t>It contains information about 7,043 customers of a telecom company, including their personal details, services subscribed, charges, and churn status.</w:t>
      </w:r>
    </w:p>
    <w:p w14:paraId="5E13D852" w14:textId="77777777" w:rsidR="00C94A11" w:rsidRPr="006A1BE4" w:rsidRDefault="00C94A11" w:rsidP="006A1BE4">
      <w:pPr>
        <w:rPr>
          <w:sz w:val="32"/>
          <w:szCs w:val="32"/>
          <w:lang w:val="en-US"/>
        </w:rPr>
      </w:pPr>
    </w:p>
    <w:p w14:paraId="05C7A6B8" w14:textId="32EDB7EC" w:rsidR="006A1BE4" w:rsidRDefault="006A1BE4" w:rsidP="006A1BE4">
      <w:pPr>
        <w:rPr>
          <w:color w:val="4472C4" w:themeColor="accent1"/>
          <w:sz w:val="36"/>
          <w:szCs w:val="36"/>
          <w:lang w:val="en-US"/>
        </w:rPr>
      </w:pPr>
      <w:r w:rsidRPr="006A1BE4">
        <w:rPr>
          <w:color w:val="4472C4" w:themeColor="accent1"/>
          <w:sz w:val="36"/>
          <w:szCs w:val="36"/>
          <w:lang w:val="en-US"/>
        </w:rPr>
        <w:t>2.C</w:t>
      </w:r>
      <w:r>
        <w:rPr>
          <w:color w:val="4472C4" w:themeColor="accent1"/>
          <w:sz w:val="36"/>
          <w:szCs w:val="36"/>
          <w:lang w:val="en-US"/>
        </w:rPr>
        <w:t>ode</w:t>
      </w:r>
      <w:r w:rsidRPr="006A1BE4">
        <w:rPr>
          <w:color w:val="4472C4" w:themeColor="accent1"/>
          <w:sz w:val="36"/>
          <w:szCs w:val="36"/>
          <w:lang w:val="en-US"/>
        </w:rPr>
        <w:t>:</w:t>
      </w:r>
    </w:p>
    <w:p w14:paraId="5161948C" w14:textId="77777777" w:rsidR="00C94A11" w:rsidRPr="006A1BE4" w:rsidRDefault="00C94A11" w:rsidP="006A1BE4">
      <w:pPr>
        <w:rPr>
          <w:color w:val="4472C4" w:themeColor="accent1"/>
          <w:sz w:val="36"/>
          <w:szCs w:val="36"/>
          <w:lang w:val="en-US"/>
        </w:rPr>
      </w:pPr>
    </w:p>
    <w:p w14:paraId="79DC69B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1. Import libraries</w:t>
      </w:r>
    </w:p>
    <w:p w14:paraId="17D06E8B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import pandas as pd</w:t>
      </w:r>
    </w:p>
    <w:p w14:paraId="322D950D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from sklearn.preprocessing import StandardScaler</w:t>
      </w:r>
    </w:p>
    <w:p w14:paraId="19BBE34D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from sklearn.cluster import KMeans</w:t>
      </w:r>
    </w:p>
    <w:p w14:paraId="580BB0B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from sklearn.decomposition import PCA</w:t>
      </w:r>
    </w:p>
    <w:p w14:paraId="5386B7EA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from sklearn.metrics import silhouette_score</w:t>
      </w:r>
    </w:p>
    <w:p w14:paraId="724A73A2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import matplotlib.pyplot as plt</w:t>
      </w:r>
    </w:p>
    <w:p w14:paraId="2D42EFB6" w14:textId="77777777" w:rsidR="006A1BE4" w:rsidRPr="006A1BE4" w:rsidRDefault="006A1BE4" w:rsidP="006A1BE4">
      <w:pPr>
        <w:rPr>
          <w:lang w:val="en-US"/>
        </w:rPr>
      </w:pPr>
    </w:p>
    <w:p w14:paraId="7BF2D54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2. Load dataset using full path</w:t>
      </w:r>
    </w:p>
    <w:p w14:paraId="2DED25E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 = pd.read_csv(r"C:\Users\test\OneDrive\Desktop\Telecom_Clustering_PCA\WA_Fn-UseC_-Telco-Customer-Churn.csv")</w:t>
      </w:r>
    </w:p>
    <w:p w14:paraId="7DD363AE" w14:textId="77777777" w:rsidR="006A1BE4" w:rsidRPr="006A1BE4" w:rsidRDefault="006A1BE4" w:rsidP="006A1BE4">
      <w:pPr>
        <w:rPr>
          <w:lang w:val="en-US"/>
        </w:rPr>
      </w:pPr>
    </w:p>
    <w:p w14:paraId="31A411D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3. Preprocess data</w:t>
      </w:r>
    </w:p>
    <w:p w14:paraId="7E4CE98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df.drop('customerID', axis=1, inplace=True)  # Remove customerID</w:t>
      </w:r>
    </w:p>
    <w:p w14:paraId="67A7AF04" w14:textId="77777777" w:rsidR="006A1BE4" w:rsidRPr="006A1BE4" w:rsidRDefault="006A1BE4" w:rsidP="006A1BE4">
      <w:pPr>
        <w:rPr>
          <w:lang w:val="en-US"/>
        </w:rPr>
      </w:pPr>
    </w:p>
    <w:p w14:paraId="26F217AD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Convert TotalCharges to numeric and handle missing values</w:t>
      </w:r>
    </w:p>
    <w:p w14:paraId="30831EEA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lastRenderedPageBreak/>
        <w:t>df['TotalCharges'] = pd.to_numeric(df['TotalCharges'], errors='coerce')</w:t>
      </w:r>
    </w:p>
    <w:p w14:paraId="3145D36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df['TotalCharges'] = df['TotalCharges'].fillna(df['TotalCharges'].median())  # Avoid inplace warning</w:t>
      </w:r>
    </w:p>
    <w:p w14:paraId="5ECBA21B" w14:textId="77777777" w:rsidR="006A1BE4" w:rsidRPr="006A1BE4" w:rsidRDefault="006A1BE4" w:rsidP="006A1BE4">
      <w:pPr>
        <w:rPr>
          <w:lang w:val="en-US"/>
        </w:rPr>
      </w:pPr>
    </w:p>
    <w:p w14:paraId="4516CC89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Encode categorical variables</w:t>
      </w:r>
    </w:p>
    <w:p w14:paraId="16B17EB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df_encoded = pd.get_dummies(df, drop_first=True)</w:t>
      </w:r>
    </w:p>
    <w:p w14:paraId="3257B968" w14:textId="77777777" w:rsidR="006A1BE4" w:rsidRPr="006A1BE4" w:rsidRDefault="006A1BE4" w:rsidP="006A1BE4">
      <w:pPr>
        <w:rPr>
          <w:lang w:val="en-US"/>
        </w:rPr>
      </w:pPr>
    </w:p>
    <w:p w14:paraId="6A708CB7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Standardize numeric features</w:t>
      </w:r>
    </w:p>
    <w:p w14:paraId="7AD342AF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scaler = StandardScaler()</w:t>
      </w:r>
    </w:p>
    <w:p w14:paraId="15B23D9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df_scaled = scaler.fit_transform(df_encoded)</w:t>
      </w:r>
    </w:p>
    <w:p w14:paraId="71F1BA2C" w14:textId="77777777" w:rsidR="006A1BE4" w:rsidRPr="006A1BE4" w:rsidRDefault="006A1BE4" w:rsidP="006A1BE4">
      <w:pPr>
        <w:rPr>
          <w:lang w:val="en-US"/>
        </w:rPr>
      </w:pPr>
    </w:p>
    <w:p w14:paraId="61800E89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4. Find optimal number of clusters using elbow method (full data)</w:t>
      </w:r>
    </w:p>
    <w:p w14:paraId="08BA94F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wcss = []</w:t>
      </w:r>
    </w:p>
    <w:p w14:paraId="78F23AA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for i in range(1, 11):</w:t>
      </w:r>
    </w:p>
    <w:p w14:paraId="7FC0C77F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kmeans = KMeans(n_clusters=i, random_state=42)</w:t>
      </w:r>
    </w:p>
    <w:p w14:paraId="21B2413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kmeans.fit(df_scaled)</w:t>
      </w:r>
    </w:p>
    <w:p w14:paraId="4E7C61A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wcss.append(kmeans.inertia_)</w:t>
      </w:r>
    </w:p>
    <w:p w14:paraId="14BAFD84" w14:textId="77777777" w:rsidR="006A1BE4" w:rsidRPr="006A1BE4" w:rsidRDefault="006A1BE4" w:rsidP="006A1BE4">
      <w:pPr>
        <w:rPr>
          <w:lang w:val="en-US"/>
        </w:rPr>
      </w:pPr>
    </w:p>
    <w:p w14:paraId="649C6D1E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plt.plot(range(1, 11), wcss, marker='o')</w:t>
      </w:r>
    </w:p>
    <w:p w14:paraId="601312A1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plt.title('Elbow Method (Full Data)')</w:t>
      </w:r>
    </w:p>
    <w:p w14:paraId="56BE988F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plt.xlabel('Number of clusters')</w:t>
      </w:r>
    </w:p>
    <w:p w14:paraId="68EF794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plt.ylabel('WCSS')</w:t>
      </w:r>
    </w:p>
    <w:p w14:paraId="460C254E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plt.show()</w:t>
      </w:r>
    </w:p>
    <w:p w14:paraId="5B0007FD" w14:textId="77777777" w:rsidR="006A1BE4" w:rsidRPr="006A1BE4" w:rsidRDefault="006A1BE4" w:rsidP="006A1BE4">
      <w:pPr>
        <w:rPr>
          <w:lang w:val="en-US"/>
        </w:rPr>
      </w:pPr>
    </w:p>
    <w:p w14:paraId="2B3F48E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5. Apply K-Means with chosen number of clusters (full data)</w:t>
      </w:r>
    </w:p>
    <w:p w14:paraId="35DCB78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kmeans = KMeans(n_clusters=4, random_state=42)</w:t>
      </w:r>
    </w:p>
    <w:p w14:paraId="6F78DE2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clusters = kmeans.fit_predict(df_scaled)</w:t>
      </w:r>
    </w:p>
    <w:p w14:paraId="0AEF558A" w14:textId="77777777" w:rsidR="006A1BE4" w:rsidRPr="006A1BE4" w:rsidRDefault="006A1BE4" w:rsidP="006A1BE4">
      <w:pPr>
        <w:rPr>
          <w:lang w:val="en-US"/>
        </w:rPr>
      </w:pPr>
    </w:p>
    <w:p w14:paraId="1AB13AD2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Add cluster labels to original data</w:t>
      </w:r>
    </w:p>
    <w:p w14:paraId="1C2A39C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df['Cluster'] = clusters</w:t>
      </w:r>
    </w:p>
    <w:p w14:paraId="1AF800BB" w14:textId="77777777" w:rsidR="006A1BE4" w:rsidRPr="006A1BE4" w:rsidRDefault="006A1BE4" w:rsidP="006A1BE4">
      <w:pPr>
        <w:rPr>
          <w:lang w:val="en-US"/>
        </w:rPr>
      </w:pPr>
    </w:p>
    <w:p w14:paraId="3740D38F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6. Analyze cluster characteristics (numeric columns only)</w:t>
      </w:r>
    </w:p>
    <w:p w14:paraId="4D00F5AE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lastRenderedPageBreak/>
        <w:t>numeric_cols = df.select_dtypes(include='number').columns</w:t>
      </w:r>
    </w:p>
    <w:p w14:paraId="38DE012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cluster_summary = df.groupby('Cluster')[numeric_cols].mean()</w:t>
      </w:r>
    </w:p>
    <w:p w14:paraId="37DF396B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print("Cluster Summary (numeric features only):")</w:t>
      </w:r>
    </w:p>
    <w:p w14:paraId="09AA883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print(cluster_summary)</w:t>
      </w:r>
    </w:p>
    <w:p w14:paraId="6E37ED8F" w14:textId="77777777" w:rsidR="006A1BE4" w:rsidRPr="006A1BE4" w:rsidRDefault="006A1BE4" w:rsidP="006A1BE4">
      <w:pPr>
        <w:rPr>
          <w:lang w:val="en-US"/>
        </w:rPr>
      </w:pPr>
    </w:p>
    <w:p w14:paraId="72A16967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7. PCA to reduce to 2 components</w:t>
      </w:r>
    </w:p>
    <w:p w14:paraId="3555885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pca = PCA(n_components=2)</w:t>
      </w:r>
    </w:p>
    <w:p w14:paraId="2D5BFEB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df_pca = pca.fit_transform(df_scaled)</w:t>
      </w:r>
    </w:p>
    <w:p w14:paraId="3D47AA84" w14:textId="77777777" w:rsidR="006A1BE4" w:rsidRPr="006A1BE4" w:rsidRDefault="006A1BE4" w:rsidP="006A1BE4">
      <w:pPr>
        <w:rPr>
          <w:lang w:val="en-US"/>
        </w:rPr>
      </w:pPr>
    </w:p>
    <w:p w14:paraId="01656359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Explained variance</w:t>
      </w:r>
    </w:p>
    <w:p w14:paraId="29A0F532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explained_variance = pca.explained_variance_ratio_</w:t>
      </w:r>
    </w:p>
    <w:p w14:paraId="1EEB4AE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print("\nExplained variance by 2 components:", explained_variance)</w:t>
      </w:r>
    </w:p>
    <w:p w14:paraId="43A5F0DA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print("Total variance explained by 2 components:", explained_variance.sum())</w:t>
      </w:r>
    </w:p>
    <w:p w14:paraId="5015A45D" w14:textId="77777777" w:rsidR="006A1BE4" w:rsidRPr="006A1BE4" w:rsidRDefault="006A1BE4" w:rsidP="006A1BE4">
      <w:pPr>
        <w:rPr>
          <w:lang w:val="en-US"/>
        </w:rPr>
      </w:pPr>
    </w:p>
    <w:p w14:paraId="694F58C0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Plot variance explained</w:t>
      </w:r>
    </w:p>
    <w:p w14:paraId="240CBD3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plt.figure(figsize=(6,4))</w:t>
      </w:r>
    </w:p>
    <w:p w14:paraId="17C34C9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plt.bar([1,2], explained_variance, tick_label=['PC1','PC2'])</w:t>
      </w:r>
    </w:p>
    <w:p w14:paraId="3A5EB28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plt.ylabel('Variance Ratio')</w:t>
      </w:r>
    </w:p>
    <w:p w14:paraId="5DF46F5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plt.title('Variance Explained by PCA Components')</w:t>
      </w:r>
    </w:p>
    <w:p w14:paraId="05602537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plt.show()</w:t>
      </w:r>
    </w:p>
    <w:p w14:paraId="548062D4" w14:textId="77777777" w:rsidR="006A1BE4" w:rsidRPr="006A1BE4" w:rsidRDefault="006A1BE4" w:rsidP="006A1BE4">
      <w:pPr>
        <w:rPr>
          <w:lang w:val="en-US"/>
        </w:rPr>
      </w:pPr>
    </w:p>
    <w:p w14:paraId="5C5C5387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2D scatter plot of clusters (full data)</w:t>
      </w:r>
    </w:p>
    <w:p w14:paraId="5CFD4D30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plt.figure(figsize=(8,6))</w:t>
      </w:r>
    </w:p>
    <w:p w14:paraId="7C8720E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plt.scatter(df_pca[:,0], df_pca[:,1], c=clusters, cmap='viridis', alpha=0.6)</w:t>
      </w:r>
    </w:p>
    <w:p w14:paraId="6705F80F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plt.xlabel('PC1')</w:t>
      </w:r>
    </w:p>
    <w:p w14:paraId="6B0A55DA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plt.ylabel('PC2')</w:t>
      </w:r>
    </w:p>
    <w:p w14:paraId="068C767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plt.title('Customer Segments (2D PCA)')</w:t>
      </w:r>
    </w:p>
    <w:p w14:paraId="55A8BCC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plt.colorbar(label='Cluster')</w:t>
      </w:r>
    </w:p>
    <w:p w14:paraId="455EA4BD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plt.show()</w:t>
      </w:r>
    </w:p>
    <w:p w14:paraId="5AE2B1F6" w14:textId="77777777" w:rsidR="006A1BE4" w:rsidRPr="006A1BE4" w:rsidRDefault="006A1BE4" w:rsidP="006A1BE4">
      <w:pPr>
        <w:rPr>
          <w:lang w:val="en-US"/>
        </w:rPr>
      </w:pPr>
    </w:p>
    <w:p w14:paraId="45D2194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8. K-Means on PCA data (2 components)</w:t>
      </w:r>
    </w:p>
    <w:p w14:paraId="281FF29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lastRenderedPageBreak/>
        <w:t>wcss_pca = []</w:t>
      </w:r>
    </w:p>
    <w:p w14:paraId="6CAA36C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silhouette_scores = []</w:t>
      </w:r>
    </w:p>
    <w:p w14:paraId="5903C19D" w14:textId="77777777" w:rsidR="006A1BE4" w:rsidRPr="006A1BE4" w:rsidRDefault="006A1BE4" w:rsidP="006A1BE4">
      <w:pPr>
        <w:rPr>
          <w:lang w:val="en-US"/>
        </w:rPr>
      </w:pPr>
    </w:p>
    <w:p w14:paraId="002777B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for k in range(2, 11):</w:t>
      </w:r>
    </w:p>
    <w:p w14:paraId="052916A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kmeans_pca = KMeans(n_clusters=k, random_state=42)</w:t>
      </w:r>
    </w:p>
    <w:p w14:paraId="1456D6B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labels = kmeans_pca.fit_predict(df_pca)</w:t>
      </w:r>
    </w:p>
    <w:p w14:paraId="62780EB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wcss_pca.append(kmeans_pca.inertia_)</w:t>
      </w:r>
    </w:p>
    <w:p w14:paraId="32D99381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 xml:space="preserve">    silhouette_scores.append(silhouette_score(df_pca, labels))</w:t>
      </w:r>
    </w:p>
    <w:p w14:paraId="5FFC982C" w14:textId="77777777" w:rsidR="006A1BE4" w:rsidRPr="006A1BE4" w:rsidRDefault="006A1BE4" w:rsidP="006A1BE4">
      <w:pPr>
        <w:rPr>
          <w:lang w:val="en-US"/>
        </w:rPr>
      </w:pPr>
    </w:p>
    <w:p w14:paraId="7866C7CB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Plot elbow method (PCA data)</w:t>
      </w:r>
    </w:p>
    <w:p w14:paraId="1A0BA199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plt.figure(figsize=(6,4))</w:t>
      </w:r>
    </w:p>
    <w:p w14:paraId="4B431EF5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plt.plot(range(2,11), wcss_pca, marker='o')</w:t>
      </w:r>
    </w:p>
    <w:p w14:paraId="69077591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plt.title('Elbow Method (PCA Data)')</w:t>
      </w:r>
    </w:p>
    <w:p w14:paraId="5E36305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plt.xlabel('Number of clusters')</w:t>
      </w:r>
    </w:p>
    <w:p w14:paraId="5FE94C5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plt.ylabel('WCSS')</w:t>
      </w:r>
    </w:p>
    <w:p w14:paraId="1421FA60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plt.show()</w:t>
      </w:r>
    </w:p>
    <w:p w14:paraId="768EEFC4" w14:textId="77777777" w:rsidR="006A1BE4" w:rsidRPr="006A1BE4" w:rsidRDefault="006A1BE4" w:rsidP="006A1BE4">
      <w:pPr>
        <w:rPr>
          <w:lang w:val="en-US"/>
        </w:rPr>
      </w:pPr>
    </w:p>
    <w:p w14:paraId="64912990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Plot silhouette scores (PCA data)</w:t>
      </w:r>
    </w:p>
    <w:p w14:paraId="2FF460CA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plt.figure(figsize=(6,4))</w:t>
      </w:r>
    </w:p>
    <w:p w14:paraId="4D31F94D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plt.plot(range(2,11), silhouette_scores, marker='o', color='green')</w:t>
      </w:r>
    </w:p>
    <w:p w14:paraId="1135E999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plt.title('Silhouette Score (PCA Data)')</w:t>
      </w:r>
    </w:p>
    <w:p w14:paraId="5C4F584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plt.xlabel('Number of clusters')</w:t>
      </w:r>
    </w:p>
    <w:p w14:paraId="6AF9FFB1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plt.ylabel('Silhouette Score')</w:t>
      </w:r>
    </w:p>
    <w:p w14:paraId="13D3251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plt.show()</w:t>
      </w:r>
    </w:p>
    <w:p w14:paraId="2642732B" w14:textId="77777777" w:rsidR="006A1BE4" w:rsidRPr="006A1BE4" w:rsidRDefault="006A1BE4" w:rsidP="006A1BE4">
      <w:pPr>
        <w:rPr>
          <w:lang w:val="en-US"/>
        </w:rPr>
      </w:pPr>
    </w:p>
    <w:p w14:paraId="5E48F89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Apply K-Means with chosen K on PCA data (e.g., K=3)</w:t>
      </w:r>
    </w:p>
    <w:p w14:paraId="30765728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k_pca = 3</w:t>
      </w:r>
    </w:p>
    <w:p w14:paraId="46FA753E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kmeans_pca_final = KMeans(n_clusters=k_pca, random_state=42)</w:t>
      </w:r>
    </w:p>
    <w:p w14:paraId="1170B1F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pca_clusters = kmeans_pca_final.fit_predict(df_pca)</w:t>
      </w:r>
    </w:p>
    <w:p w14:paraId="2B679CBB" w14:textId="77777777" w:rsidR="006A1BE4" w:rsidRPr="006A1BE4" w:rsidRDefault="006A1BE4" w:rsidP="006A1BE4">
      <w:pPr>
        <w:rPr>
          <w:lang w:val="en-US"/>
        </w:rPr>
      </w:pPr>
    </w:p>
    <w:p w14:paraId="40F48986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# 2D scatter plot of clusters on PCA data</w:t>
      </w:r>
    </w:p>
    <w:p w14:paraId="004CC07C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lastRenderedPageBreak/>
        <w:t>plt.figure(figsize=(8,6))</w:t>
      </w:r>
    </w:p>
    <w:p w14:paraId="1B81109E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plt.scatter(df_pca[:,0], df_pca[:,1], c=pca_clusters, cmap='viridis', alpha=0.6)</w:t>
      </w:r>
    </w:p>
    <w:p w14:paraId="41674063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plt.xlabel('PC1')</w:t>
      </w:r>
    </w:p>
    <w:p w14:paraId="311DE6AA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plt.ylabel('PC2')</w:t>
      </w:r>
    </w:p>
    <w:p w14:paraId="6326D349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plt.title(f'K-Means Clusters on PCA Data (K={k_pca})')</w:t>
      </w:r>
    </w:p>
    <w:p w14:paraId="638474F4" w14:textId="77777777" w:rsidR="006A1BE4" w:rsidRPr="006A1BE4" w:rsidRDefault="006A1BE4" w:rsidP="006A1BE4">
      <w:pPr>
        <w:rPr>
          <w:lang w:val="en-US"/>
        </w:rPr>
      </w:pPr>
      <w:r w:rsidRPr="006A1BE4">
        <w:rPr>
          <w:lang w:val="en-US"/>
        </w:rPr>
        <w:t>plt.colorbar(label='Cluster')</w:t>
      </w:r>
    </w:p>
    <w:p w14:paraId="66D5F2F1" w14:textId="6B87A1E2" w:rsidR="006A1BE4" w:rsidRDefault="006A1BE4" w:rsidP="006A1BE4">
      <w:pPr>
        <w:rPr>
          <w:lang w:val="en-US"/>
        </w:rPr>
      </w:pPr>
      <w:r w:rsidRPr="006A1BE4">
        <w:rPr>
          <w:lang w:val="en-US"/>
        </w:rPr>
        <w:t>plt.show()</w:t>
      </w:r>
    </w:p>
    <w:p w14:paraId="788B9681" w14:textId="77777777" w:rsidR="00C94A11" w:rsidRDefault="00C94A11" w:rsidP="006A1BE4">
      <w:pPr>
        <w:rPr>
          <w:lang w:val="en-US"/>
        </w:rPr>
      </w:pPr>
    </w:p>
    <w:p w14:paraId="2848D1D2" w14:textId="2992D30B" w:rsidR="006A1BE4" w:rsidRDefault="006A1BE4" w:rsidP="006A1BE4">
      <w:pPr>
        <w:rPr>
          <w:color w:val="4472C4" w:themeColor="accent1"/>
          <w:sz w:val="36"/>
          <w:szCs w:val="36"/>
          <w:lang w:val="en-US"/>
        </w:rPr>
      </w:pPr>
      <w:r w:rsidRPr="006A1BE4">
        <w:rPr>
          <w:color w:val="4472C4" w:themeColor="accent1"/>
          <w:sz w:val="36"/>
          <w:szCs w:val="36"/>
          <w:lang w:val="en-US"/>
        </w:rPr>
        <w:t>Output</w:t>
      </w:r>
    </w:p>
    <w:p w14:paraId="132F81DE" w14:textId="537E2AE7" w:rsidR="009B38EA" w:rsidRPr="00947E8D" w:rsidRDefault="00947E8D" w:rsidP="006A1BE4">
      <w:pPr>
        <w:rPr>
          <w:color w:val="000000" w:themeColor="text1"/>
          <w:sz w:val="36"/>
          <w:szCs w:val="36"/>
          <w:lang w:val="en-US"/>
        </w:rPr>
      </w:pPr>
      <w:r w:rsidRPr="00947E8D">
        <w:rPr>
          <w:color w:val="000000" w:themeColor="text1"/>
          <w:sz w:val="36"/>
          <w:szCs w:val="36"/>
          <w:lang w:val="en-US"/>
        </w:rPr>
        <w:t>Part A</w:t>
      </w:r>
      <w:r>
        <w:rPr>
          <w:color w:val="000000" w:themeColor="text1"/>
          <w:sz w:val="36"/>
          <w:szCs w:val="36"/>
          <w:lang w:val="en-US"/>
        </w:rPr>
        <w:t>:</w:t>
      </w:r>
      <w:r w:rsidR="00B9109B">
        <w:rPr>
          <w:color w:val="000000" w:themeColor="text1"/>
          <w:sz w:val="36"/>
          <w:szCs w:val="36"/>
          <w:lang w:val="en-US"/>
        </w:rPr>
        <w:t xml:space="preserve"> Preprocess Data</w:t>
      </w:r>
    </w:p>
    <w:p w14:paraId="6BD1C10D" w14:textId="6BB6EACB" w:rsidR="006A1BE4" w:rsidRDefault="007A4CDD" w:rsidP="006A1BE4">
      <w:pPr>
        <w:rPr>
          <w:color w:val="4472C4" w:themeColor="accent1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DFEE61" wp14:editId="46538AA6">
            <wp:extent cx="5731510" cy="1630045"/>
            <wp:effectExtent l="0" t="0" r="2540" b="8255"/>
            <wp:docPr id="107113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A8E2" w14:textId="77777777" w:rsidR="00C94A11" w:rsidRDefault="00C94A11" w:rsidP="006A1BE4">
      <w:pPr>
        <w:rPr>
          <w:color w:val="4472C4" w:themeColor="accent1"/>
          <w:sz w:val="36"/>
          <w:szCs w:val="36"/>
          <w:lang w:val="en-US"/>
        </w:rPr>
      </w:pPr>
    </w:p>
    <w:p w14:paraId="3FAD5CC8" w14:textId="5DD352E3" w:rsidR="007A4CDD" w:rsidRPr="007A4CDD" w:rsidRDefault="007A4CDD" w:rsidP="007A4CDD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US"/>
        </w:rPr>
      </w:pPr>
      <w:r w:rsidRPr="007A4CDD">
        <w:rPr>
          <w:color w:val="000000" w:themeColor="text1"/>
          <w:sz w:val="32"/>
          <w:szCs w:val="32"/>
          <w:lang w:val="en-US"/>
        </w:rPr>
        <w:t>High-value long-term customers: Cluster 2 has high MonthlyCharges and TotalCharges, indicating these are likely long-term, high-paying customers.</w:t>
      </w:r>
    </w:p>
    <w:p w14:paraId="76A3CBA1" w14:textId="5FE12BCE" w:rsidR="007A4CDD" w:rsidRPr="007A4CDD" w:rsidRDefault="007A4CDD" w:rsidP="007A4CDD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US"/>
        </w:rPr>
      </w:pPr>
      <w:r w:rsidRPr="007A4CDD">
        <w:rPr>
          <w:color w:val="000000" w:themeColor="text1"/>
          <w:sz w:val="32"/>
          <w:szCs w:val="32"/>
          <w:lang w:val="en-US"/>
        </w:rPr>
        <w:t>Low-usage or new customers: Cluster 1 shows low MonthlyCharges and TotalCharges, suggesting they are either new or use fewer services.</w:t>
      </w:r>
    </w:p>
    <w:p w14:paraId="55DA5A74" w14:textId="5A959E8C" w:rsidR="00B37081" w:rsidRDefault="007A4CDD" w:rsidP="00B3708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US"/>
        </w:rPr>
      </w:pPr>
      <w:r w:rsidRPr="007A4CDD">
        <w:rPr>
          <w:color w:val="000000" w:themeColor="text1"/>
          <w:sz w:val="32"/>
          <w:szCs w:val="32"/>
          <w:lang w:val="en-US"/>
        </w:rPr>
        <w:t>Mid-range customers: Clusters 0 and 3 fall in the mid-range, differing mainly in tenure or SeniorCitizen fraction, representing moderate-value customers.</w:t>
      </w:r>
    </w:p>
    <w:p w14:paraId="12C69AC3" w14:textId="77777777" w:rsidR="00B9109B" w:rsidRDefault="00B9109B" w:rsidP="00B37081">
      <w:pPr>
        <w:rPr>
          <w:noProof/>
        </w:rPr>
      </w:pPr>
    </w:p>
    <w:p w14:paraId="74840C09" w14:textId="77777777" w:rsidR="00B9109B" w:rsidRDefault="00B9109B" w:rsidP="00B37081">
      <w:pPr>
        <w:rPr>
          <w:noProof/>
        </w:rPr>
      </w:pPr>
    </w:p>
    <w:p w14:paraId="7D6DD0C4" w14:textId="77777777" w:rsidR="00B9109B" w:rsidRDefault="00B9109B" w:rsidP="00B37081">
      <w:pPr>
        <w:rPr>
          <w:noProof/>
        </w:rPr>
      </w:pPr>
    </w:p>
    <w:p w14:paraId="0182D92F" w14:textId="77777777" w:rsidR="00B9109B" w:rsidRDefault="00B9109B" w:rsidP="00B37081">
      <w:pPr>
        <w:rPr>
          <w:noProof/>
        </w:rPr>
      </w:pPr>
    </w:p>
    <w:p w14:paraId="11704E85" w14:textId="54A868E5" w:rsidR="00B9109B" w:rsidRPr="000D6F83" w:rsidRDefault="00605160" w:rsidP="00B37081">
      <w:pPr>
        <w:rPr>
          <w:noProof/>
          <w:sz w:val="36"/>
          <w:szCs w:val="36"/>
        </w:rPr>
      </w:pPr>
      <w:r w:rsidRPr="000D6F83">
        <w:rPr>
          <w:noProof/>
          <w:sz w:val="36"/>
          <w:szCs w:val="36"/>
        </w:rPr>
        <w:lastRenderedPageBreak/>
        <w:t xml:space="preserve">Part B: </w:t>
      </w:r>
    </w:p>
    <w:p w14:paraId="73F18C39" w14:textId="08CEB7CC" w:rsidR="00B37081" w:rsidRDefault="00B37081" w:rsidP="00B37081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3715174" wp14:editId="65C69D71">
            <wp:extent cx="5731510" cy="4302125"/>
            <wp:effectExtent l="0" t="0" r="2540" b="3175"/>
            <wp:docPr id="1175368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F7AB" w14:textId="77777777" w:rsidR="00C94A11" w:rsidRDefault="00C94A11" w:rsidP="00B37081">
      <w:pPr>
        <w:rPr>
          <w:color w:val="000000" w:themeColor="text1"/>
          <w:sz w:val="32"/>
          <w:szCs w:val="32"/>
          <w:lang w:val="en-US"/>
        </w:rPr>
      </w:pPr>
    </w:p>
    <w:p w14:paraId="5DF89A4A" w14:textId="08B94825" w:rsidR="00196639" w:rsidRPr="00196639" w:rsidRDefault="00196639" w:rsidP="00196639">
      <w:pPr>
        <w:rPr>
          <w:color w:val="000000" w:themeColor="text1"/>
          <w:sz w:val="32"/>
          <w:szCs w:val="32"/>
          <w:lang w:val="en-US"/>
        </w:rPr>
      </w:pPr>
      <w:r w:rsidRPr="00196639">
        <w:rPr>
          <w:color w:val="000000" w:themeColor="text1"/>
          <w:sz w:val="32"/>
          <w:szCs w:val="32"/>
          <w:lang w:val="en-US"/>
        </w:rPr>
        <w:t>Elbow Method (Full Data)</w:t>
      </w:r>
    </w:p>
    <w:p w14:paraId="3BC49DB2" w14:textId="4EFE5BE9" w:rsidR="00196639" w:rsidRPr="00196639" w:rsidRDefault="00196639" w:rsidP="00196639">
      <w:pPr>
        <w:rPr>
          <w:color w:val="000000" w:themeColor="text1"/>
          <w:sz w:val="32"/>
          <w:szCs w:val="32"/>
          <w:lang w:val="en-US"/>
        </w:rPr>
      </w:pPr>
      <w:r w:rsidRPr="00196639">
        <w:rPr>
          <w:color w:val="000000" w:themeColor="text1"/>
          <w:sz w:val="32"/>
          <w:szCs w:val="32"/>
          <w:lang w:val="en-US"/>
        </w:rPr>
        <w:t>Shows how WCSS (within-cluster variance) changes with K (number of clusters).</w:t>
      </w:r>
    </w:p>
    <w:p w14:paraId="0B6F1EA8" w14:textId="5A6FCA5E" w:rsidR="00196639" w:rsidRPr="00196639" w:rsidRDefault="00196639" w:rsidP="00196639">
      <w:pPr>
        <w:rPr>
          <w:color w:val="000000" w:themeColor="text1"/>
          <w:sz w:val="32"/>
          <w:szCs w:val="32"/>
          <w:lang w:val="en-US"/>
        </w:rPr>
      </w:pPr>
      <w:r w:rsidRPr="00196639">
        <w:rPr>
          <w:color w:val="000000" w:themeColor="text1"/>
          <w:sz w:val="32"/>
          <w:szCs w:val="32"/>
          <w:lang w:val="en-US"/>
        </w:rPr>
        <w:t>The “elbow” around K = 4 indicates the optimal number of clusters for full dataset.</w:t>
      </w:r>
    </w:p>
    <w:p w14:paraId="05C66AFB" w14:textId="40F7BF8A" w:rsidR="00196639" w:rsidRDefault="00196639" w:rsidP="00196639">
      <w:pPr>
        <w:rPr>
          <w:color w:val="000000" w:themeColor="text1"/>
          <w:sz w:val="32"/>
          <w:szCs w:val="32"/>
          <w:lang w:val="en-US"/>
        </w:rPr>
      </w:pPr>
      <w:r w:rsidRPr="00196639">
        <w:rPr>
          <w:color w:val="000000" w:themeColor="text1"/>
          <w:sz w:val="32"/>
          <w:szCs w:val="32"/>
          <w:lang w:val="en-US"/>
        </w:rPr>
        <w:t>Adding more clusters beyond 4 doesn’t significantly reduce WCSS, so 4 is a good choice.</w:t>
      </w:r>
    </w:p>
    <w:p w14:paraId="3947A662" w14:textId="74A0C3E6" w:rsidR="00466573" w:rsidRDefault="00466573" w:rsidP="00B37081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ACD49BF" wp14:editId="2CDFB87F">
            <wp:extent cx="5731510" cy="3743325"/>
            <wp:effectExtent l="0" t="0" r="2540" b="9525"/>
            <wp:docPr id="2125156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691B" w14:textId="77777777" w:rsidR="00C94A11" w:rsidRDefault="00C94A11" w:rsidP="00B37081">
      <w:pPr>
        <w:rPr>
          <w:color w:val="000000" w:themeColor="text1"/>
          <w:sz w:val="32"/>
          <w:szCs w:val="32"/>
          <w:lang w:val="en-US"/>
        </w:rPr>
      </w:pPr>
    </w:p>
    <w:p w14:paraId="07407505" w14:textId="34C133A5" w:rsidR="00FA53D3" w:rsidRPr="00FA53D3" w:rsidRDefault="00FA53D3" w:rsidP="00FA53D3">
      <w:pPr>
        <w:rPr>
          <w:color w:val="000000" w:themeColor="text1"/>
          <w:sz w:val="32"/>
          <w:szCs w:val="32"/>
          <w:lang w:val="en-US"/>
        </w:rPr>
      </w:pPr>
      <w:r w:rsidRPr="00FA53D3">
        <w:rPr>
          <w:color w:val="000000" w:themeColor="text1"/>
          <w:sz w:val="32"/>
          <w:szCs w:val="32"/>
          <w:lang w:val="en-US"/>
        </w:rPr>
        <w:t>Variance Explained by PCA</w:t>
      </w:r>
    </w:p>
    <w:p w14:paraId="7FEFFF97" w14:textId="020F9E21" w:rsidR="00FA53D3" w:rsidRPr="00FA53D3" w:rsidRDefault="00FA53D3" w:rsidP="00FA53D3">
      <w:pPr>
        <w:rPr>
          <w:color w:val="000000" w:themeColor="text1"/>
          <w:sz w:val="32"/>
          <w:szCs w:val="32"/>
          <w:lang w:val="en-US"/>
        </w:rPr>
      </w:pPr>
      <w:r w:rsidRPr="00FA53D3">
        <w:rPr>
          <w:color w:val="000000" w:themeColor="text1"/>
          <w:sz w:val="32"/>
          <w:szCs w:val="32"/>
          <w:lang w:val="en-US"/>
        </w:rPr>
        <w:t>Bar chart shows how much variance each principal component captures.</w:t>
      </w:r>
    </w:p>
    <w:p w14:paraId="21CFE545" w14:textId="1BE3B21E" w:rsidR="00FA53D3" w:rsidRPr="00FA53D3" w:rsidRDefault="00FA53D3" w:rsidP="00FA53D3">
      <w:pPr>
        <w:rPr>
          <w:color w:val="000000" w:themeColor="text1"/>
          <w:sz w:val="32"/>
          <w:szCs w:val="32"/>
          <w:lang w:val="en-US"/>
        </w:rPr>
      </w:pPr>
      <w:r w:rsidRPr="00FA53D3">
        <w:rPr>
          <w:color w:val="000000" w:themeColor="text1"/>
          <w:sz w:val="32"/>
          <w:szCs w:val="32"/>
          <w:lang w:val="en-US"/>
        </w:rPr>
        <w:t>PC1 and PC2 together explain ~X% of total variance (check your output).</w:t>
      </w:r>
    </w:p>
    <w:p w14:paraId="007844A0" w14:textId="3F9B5AA3" w:rsidR="00196639" w:rsidRDefault="00FA53D3" w:rsidP="00FA53D3">
      <w:pPr>
        <w:rPr>
          <w:color w:val="000000" w:themeColor="text1"/>
          <w:sz w:val="32"/>
          <w:szCs w:val="32"/>
          <w:lang w:val="en-US"/>
        </w:rPr>
      </w:pPr>
      <w:r w:rsidRPr="00FA53D3">
        <w:rPr>
          <w:color w:val="000000" w:themeColor="text1"/>
          <w:sz w:val="32"/>
          <w:szCs w:val="32"/>
          <w:lang w:val="en-US"/>
        </w:rPr>
        <w:t>This tells us that reducing the dataset to 2 dimensions retains a substantial portion of information.</w:t>
      </w:r>
    </w:p>
    <w:p w14:paraId="5DE931CB" w14:textId="77777777" w:rsidR="00466573" w:rsidRDefault="00466573" w:rsidP="00B37081">
      <w:pPr>
        <w:rPr>
          <w:color w:val="000000" w:themeColor="text1"/>
          <w:sz w:val="32"/>
          <w:szCs w:val="32"/>
          <w:lang w:val="en-US"/>
        </w:rPr>
      </w:pPr>
    </w:p>
    <w:p w14:paraId="7F912FAB" w14:textId="649E6054" w:rsidR="00C94A11" w:rsidRDefault="008E1656" w:rsidP="00B37081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03F4552" wp14:editId="4D534F40">
            <wp:extent cx="5731510" cy="4406265"/>
            <wp:effectExtent l="0" t="0" r="2540" b="0"/>
            <wp:docPr id="1438952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A3F5" w14:textId="4A8A900A" w:rsidR="005500FC" w:rsidRP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2D Scatter Plot of Clusters (Full Data)</w:t>
      </w:r>
    </w:p>
    <w:p w14:paraId="69CDE2B6" w14:textId="58B7D65C" w:rsidR="005500FC" w:rsidRP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Plots customers in PCA space colored by K-Means clusters from full data.</w:t>
      </w:r>
    </w:p>
    <w:p w14:paraId="22D004C6" w14:textId="2B96EF8A" w:rsidR="005500FC" w:rsidRP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Shows rough separation of segments, but some overlap exists due to dimensionality reduction.</w:t>
      </w:r>
    </w:p>
    <w:p w14:paraId="2526B169" w14:textId="2153EF22" w:rsidR="00FA53D3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Helps visually understand how customers group together based on all features.</w:t>
      </w:r>
    </w:p>
    <w:p w14:paraId="12BA0753" w14:textId="50D9240C" w:rsidR="002669CE" w:rsidRPr="001C5BB4" w:rsidRDefault="001C5BB4" w:rsidP="005500FC">
      <w:pPr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 xml:space="preserve">Q. </w:t>
      </w:r>
      <w:r w:rsidR="00B737B3">
        <w:rPr>
          <w:color w:val="4472C4" w:themeColor="accent1"/>
          <w:sz w:val="32"/>
          <w:szCs w:val="32"/>
          <w:lang w:val="en-US"/>
        </w:rPr>
        <w:t>How much variance is explained</w:t>
      </w:r>
      <w:r w:rsidR="0085639A">
        <w:rPr>
          <w:color w:val="4472C4" w:themeColor="accent1"/>
          <w:sz w:val="32"/>
          <w:szCs w:val="32"/>
          <w:lang w:val="en-US"/>
        </w:rPr>
        <w:t>?</w:t>
      </w:r>
      <w:r w:rsidR="00B737B3">
        <w:rPr>
          <w:color w:val="4472C4" w:themeColor="accent1"/>
          <w:sz w:val="32"/>
          <w:szCs w:val="32"/>
          <w:lang w:val="en-US"/>
        </w:rPr>
        <w:t xml:space="preserve"> </w:t>
      </w:r>
      <w:r w:rsidR="0085639A">
        <w:rPr>
          <w:color w:val="4472C4" w:themeColor="accent1"/>
          <w:sz w:val="32"/>
          <w:szCs w:val="32"/>
          <w:lang w:val="en-US"/>
        </w:rPr>
        <w:t>Any visible groups?</w:t>
      </w:r>
    </w:p>
    <w:p w14:paraId="4109A3C5" w14:textId="77777777" w:rsidR="0085639A" w:rsidRPr="0085639A" w:rsidRDefault="0085639A" w:rsidP="0085639A">
      <w:pPr>
        <w:rPr>
          <w:color w:val="000000" w:themeColor="text1"/>
          <w:sz w:val="28"/>
          <w:szCs w:val="28"/>
          <w:lang w:val="en-US"/>
        </w:rPr>
      </w:pPr>
      <w:r w:rsidRPr="0085639A">
        <w:rPr>
          <w:color w:val="000000" w:themeColor="text1"/>
          <w:sz w:val="28"/>
          <w:szCs w:val="28"/>
          <w:lang w:val="en-US"/>
        </w:rPr>
        <w:t>Variance explained</w:t>
      </w:r>
    </w:p>
    <w:p w14:paraId="72F2D614" w14:textId="77777777" w:rsidR="0085639A" w:rsidRPr="0085639A" w:rsidRDefault="0085639A" w:rsidP="0085639A">
      <w:pPr>
        <w:rPr>
          <w:color w:val="000000" w:themeColor="text1"/>
          <w:sz w:val="28"/>
          <w:szCs w:val="28"/>
          <w:lang w:val="en-US"/>
        </w:rPr>
      </w:pPr>
      <w:r w:rsidRPr="0085639A">
        <w:rPr>
          <w:color w:val="000000" w:themeColor="text1"/>
          <w:sz w:val="28"/>
          <w:szCs w:val="28"/>
          <w:lang w:val="en-US"/>
        </w:rPr>
        <w:t>Explained variance by PC1: 0.3223 (~32.2%)</w:t>
      </w:r>
    </w:p>
    <w:p w14:paraId="51BC9760" w14:textId="0BAFD108" w:rsidR="0085639A" w:rsidRPr="0085639A" w:rsidRDefault="0085639A" w:rsidP="0085639A">
      <w:pPr>
        <w:rPr>
          <w:color w:val="000000" w:themeColor="text1"/>
          <w:sz w:val="28"/>
          <w:szCs w:val="28"/>
          <w:lang w:val="en-US"/>
        </w:rPr>
      </w:pPr>
      <w:r w:rsidRPr="0085639A">
        <w:rPr>
          <w:color w:val="000000" w:themeColor="text1"/>
          <w:sz w:val="28"/>
          <w:szCs w:val="28"/>
          <w:lang w:val="en-US"/>
        </w:rPr>
        <w:t>Explained variance by PC2: 0.1230 (~12.3%)</w:t>
      </w:r>
    </w:p>
    <w:p w14:paraId="136B17A9" w14:textId="7F77CCA0" w:rsidR="0085639A" w:rsidRPr="0085639A" w:rsidRDefault="0085639A" w:rsidP="0085639A">
      <w:pPr>
        <w:rPr>
          <w:color w:val="000000" w:themeColor="text1"/>
          <w:sz w:val="28"/>
          <w:szCs w:val="28"/>
          <w:lang w:val="en-US"/>
        </w:rPr>
      </w:pPr>
      <w:r w:rsidRPr="0085639A">
        <w:rPr>
          <w:color w:val="000000" w:themeColor="text1"/>
          <w:sz w:val="28"/>
          <w:szCs w:val="28"/>
          <w:lang w:val="en-US"/>
        </w:rPr>
        <w:t>Total variance explained by 2 components: 0.4453 (~44.5%</w:t>
      </w:r>
    </w:p>
    <w:p w14:paraId="288877DE" w14:textId="153EF396" w:rsidR="00D94D15" w:rsidRPr="0085639A" w:rsidRDefault="0085639A" w:rsidP="0085639A">
      <w:pPr>
        <w:rPr>
          <w:color w:val="000000" w:themeColor="text1"/>
          <w:sz w:val="28"/>
          <w:szCs w:val="28"/>
          <w:lang w:val="en-US"/>
        </w:rPr>
      </w:pPr>
      <w:r w:rsidRPr="0085639A">
        <w:rPr>
          <w:color w:val="000000" w:themeColor="text1"/>
          <w:sz w:val="28"/>
          <w:szCs w:val="28"/>
          <w:lang w:val="en-US"/>
        </w:rPr>
        <w:lastRenderedPageBreak/>
        <w:t>So the first 2 PCA components capture ~44.5% of the total variance, which is better than the earlier rough estimate.</w:t>
      </w:r>
    </w:p>
    <w:p w14:paraId="29F12029" w14:textId="175FF24C" w:rsidR="00D94D15" w:rsidRPr="002F46A6" w:rsidRDefault="002F46A6" w:rsidP="005500FC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Yes, </w:t>
      </w:r>
      <w:r w:rsidRPr="002F46A6">
        <w:rPr>
          <w:color w:val="000000" w:themeColor="text1"/>
          <w:sz w:val="28"/>
          <w:szCs w:val="28"/>
          <w:lang w:val="en-US"/>
        </w:rPr>
        <w:t>Some groups are visible, but 2D PCA does not perfectly separate all clusters.</w:t>
      </w:r>
    </w:p>
    <w:p w14:paraId="132041B7" w14:textId="77777777" w:rsidR="00D94D15" w:rsidRDefault="00D94D15" w:rsidP="005500FC">
      <w:pPr>
        <w:rPr>
          <w:color w:val="000000" w:themeColor="text1"/>
          <w:sz w:val="32"/>
          <w:szCs w:val="32"/>
          <w:lang w:val="en-US"/>
        </w:rPr>
      </w:pPr>
    </w:p>
    <w:p w14:paraId="44AE26A3" w14:textId="77777777" w:rsidR="00D94D15" w:rsidRDefault="00D94D15" w:rsidP="005500FC">
      <w:pPr>
        <w:rPr>
          <w:color w:val="000000" w:themeColor="text1"/>
          <w:sz w:val="32"/>
          <w:szCs w:val="32"/>
          <w:lang w:val="en-US"/>
        </w:rPr>
      </w:pPr>
    </w:p>
    <w:p w14:paraId="6CAADA83" w14:textId="0BCFCB61" w:rsidR="00D94D15" w:rsidRPr="00D94D15" w:rsidRDefault="00D94D15" w:rsidP="005500FC">
      <w:pPr>
        <w:rPr>
          <w:color w:val="000000" w:themeColor="text1"/>
          <w:sz w:val="36"/>
          <w:szCs w:val="36"/>
          <w:lang w:val="en-US"/>
        </w:rPr>
      </w:pPr>
      <w:r w:rsidRPr="00D94D15">
        <w:rPr>
          <w:color w:val="000000" w:themeColor="text1"/>
          <w:sz w:val="36"/>
          <w:szCs w:val="36"/>
          <w:lang w:val="en-US"/>
        </w:rPr>
        <w:t>Part C:</w:t>
      </w:r>
    </w:p>
    <w:p w14:paraId="70ECEA30" w14:textId="38178C83" w:rsidR="008E1656" w:rsidRDefault="008E1656" w:rsidP="00B37081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BE2394A" wp14:editId="2D25FD5C">
            <wp:extent cx="5731510" cy="4048125"/>
            <wp:effectExtent l="0" t="0" r="2540" b="9525"/>
            <wp:docPr id="498157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1B8C" w14:textId="77777777" w:rsidR="00C94A11" w:rsidRDefault="00C94A11" w:rsidP="00B37081">
      <w:pPr>
        <w:rPr>
          <w:color w:val="000000" w:themeColor="text1"/>
          <w:sz w:val="32"/>
          <w:szCs w:val="32"/>
          <w:lang w:val="en-US"/>
        </w:rPr>
      </w:pPr>
    </w:p>
    <w:p w14:paraId="63D62D21" w14:textId="498E5015" w:rsidR="005500FC" w:rsidRP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Elbow Method (PCA Data)</w:t>
      </w:r>
    </w:p>
    <w:p w14:paraId="2DBF814E" w14:textId="1CECA10B" w:rsidR="005500FC" w:rsidRP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Shows WCSS for K-Means run on 2D PCA-reduced data.</w:t>
      </w:r>
    </w:p>
    <w:p w14:paraId="21D9D4A1" w14:textId="375D1B77" w:rsidR="005500FC" w:rsidRP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The elbow indicates optimal K (e.g., K = 3) for clusters in the reduced space.</w:t>
      </w:r>
    </w:p>
    <w:p w14:paraId="652324E2" w14:textId="3CBEE1DB" w:rsidR="005500FC" w:rsidRDefault="005500FC" w:rsidP="005500FC">
      <w:pPr>
        <w:rPr>
          <w:color w:val="000000" w:themeColor="text1"/>
          <w:sz w:val="32"/>
          <w:szCs w:val="32"/>
          <w:lang w:val="en-US"/>
        </w:rPr>
      </w:pPr>
      <w:r w:rsidRPr="005500FC">
        <w:rPr>
          <w:color w:val="000000" w:themeColor="text1"/>
          <w:sz w:val="32"/>
          <w:szCs w:val="32"/>
          <w:lang w:val="en-US"/>
        </w:rPr>
        <w:t>Confirms how many clusters are meaningful after dimensionality reduction.</w:t>
      </w:r>
    </w:p>
    <w:p w14:paraId="594E3991" w14:textId="2174B937" w:rsidR="001216D9" w:rsidRDefault="001216D9" w:rsidP="00B37081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42F3495" wp14:editId="06FDF4E2">
            <wp:extent cx="5731510" cy="4008755"/>
            <wp:effectExtent l="0" t="0" r="2540" b="0"/>
            <wp:docPr id="1065012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18E7" w14:textId="77777777" w:rsidR="00C94A11" w:rsidRDefault="00C94A11" w:rsidP="00B37081">
      <w:pPr>
        <w:rPr>
          <w:color w:val="000000" w:themeColor="text1"/>
          <w:sz w:val="32"/>
          <w:szCs w:val="32"/>
          <w:lang w:val="en-US"/>
        </w:rPr>
      </w:pPr>
    </w:p>
    <w:p w14:paraId="4D8C8DB0" w14:textId="556D7575" w:rsidR="002217E4" w:rsidRPr="002217E4" w:rsidRDefault="002217E4" w:rsidP="002217E4">
      <w:pPr>
        <w:rPr>
          <w:color w:val="000000" w:themeColor="text1"/>
          <w:sz w:val="32"/>
          <w:szCs w:val="32"/>
          <w:lang w:val="en-US"/>
        </w:rPr>
      </w:pPr>
      <w:r w:rsidRPr="002217E4">
        <w:rPr>
          <w:color w:val="000000" w:themeColor="text1"/>
          <w:sz w:val="32"/>
          <w:szCs w:val="32"/>
          <w:lang w:val="en-US"/>
        </w:rPr>
        <w:t>Silhouette Score Plot (PCA Data)</w:t>
      </w:r>
    </w:p>
    <w:p w14:paraId="28C96622" w14:textId="3FD67118" w:rsidR="002217E4" w:rsidRPr="002217E4" w:rsidRDefault="002217E4" w:rsidP="002217E4">
      <w:pPr>
        <w:rPr>
          <w:color w:val="000000" w:themeColor="text1"/>
          <w:sz w:val="32"/>
          <w:szCs w:val="32"/>
          <w:lang w:val="en-US"/>
        </w:rPr>
      </w:pPr>
      <w:r w:rsidRPr="002217E4">
        <w:rPr>
          <w:color w:val="000000" w:themeColor="text1"/>
          <w:sz w:val="32"/>
          <w:szCs w:val="32"/>
          <w:lang w:val="en-US"/>
        </w:rPr>
        <w:t>Measures cluster separation quality for different K on PCA data.</w:t>
      </w:r>
    </w:p>
    <w:p w14:paraId="6A646FF0" w14:textId="594426A4" w:rsidR="002217E4" w:rsidRPr="002217E4" w:rsidRDefault="002217E4" w:rsidP="002217E4">
      <w:pPr>
        <w:rPr>
          <w:color w:val="000000" w:themeColor="text1"/>
          <w:sz w:val="32"/>
          <w:szCs w:val="32"/>
          <w:lang w:val="en-US"/>
        </w:rPr>
      </w:pPr>
      <w:r w:rsidRPr="002217E4">
        <w:rPr>
          <w:color w:val="000000" w:themeColor="text1"/>
          <w:sz w:val="32"/>
          <w:szCs w:val="32"/>
          <w:lang w:val="en-US"/>
        </w:rPr>
        <w:t>Highest silhouette score occurs at optimal K (e.g., K = 3), meaning clusters are compact and well-separated.</w:t>
      </w:r>
    </w:p>
    <w:p w14:paraId="50E0286A" w14:textId="2A2731D1" w:rsidR="005500FC" w:rsidRDefault="002217E4" w:rsidP="002217E4">
      <w:pPr>
        <w:rPr>
          <w:color w:val="000000" w:themeColor="text1"/>
          <w:sz w:val="32"/>
          <w:szCs w:val="32"/>
          <w:lang w:val="en-US"/>
        </w:rPr>
      </w:pPr>
      <w:r w:rsidRPr="002217E4">
        <w:rPr>
          <w:color w:val="000000" w:themeColor="text1"/>
          <w:sz w:val="32"/>
          <w:szCs w:val="32"/>
          <w:lang w:val="en-US"/>
        </w:rPr>
        <w:t>Helps validate the choice of K from the elbow method.</w:t>
      </w:r>
    </w:p>
    <w:p w14:paraId="45C9B12C" w14:textId="77777777" w:rsidR="002217E4" w:rsidRDefault="002217E4" w:rsidP="002217E4">
      <w:pPr>
        <w:rPr>
          <w:color w:val="000000" w:themeColor="text1"/>
          <w:sz w:val="32"/>
          <w:szCs w:val="32"/>
          <w:lang w:val="en-US"/>
        </w:rPr>
      </w:pPr>
    </w:p>
    <w:p w14:paraId="6DAE82D2" w14:textId="2620DB19" w:rsidR="001216D9" w:rsidRDefault="001216D9" w:rsidP="00B37081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A0CEC61" wp14:editId="3A559CDA">
            <wp:extent cx="5731510" cy="2815590"/>
            <wp:effectExtent l="0" t="0" r="2540" b="3810"/>
            <wp:docPr id="1749619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8ABC" w14:textId="77777777" w:rsidR="00C94A11" w:rsidRDefault="00C94A11" w:rsidP="00B37081">
      <w:pPr>
        <w:rPr>
          <w:color w:val="000000" w:themeColor="text1"/>
          <w:sz w:val="32"/>
          <w:szCs w:val="32"/>
          <w:lang w:val="en-US"/>
        </w:rPr>
      </w:pPr>
    </w:p>
    <w:p w14:paraId="694788A3" w14:textId="251B4039" w:rsidR="00C94A11" w:rsidRPr="00C94A11" w:rsidRDefault="00C94A11" w:rsidP="00C94A11">
      <w:pPr>
        <w:rPr>
          <w:color w:val="000000" w:themeColor="text1"/>
          <w:sz w:val="32"/>
          <w:szCs w:val="32"/>
          <w:lang w:val="en-US"/>
        </w:rPr>
      </w:pPr>
      <w:r w:rsidRPr="00C94A11">
        <w:rPr>
          <w:color w:val="000000" w:themeColor="text1"/>
          <w:sz w:val="32"/>
          <w:szCs w:val="32"/>
          <w:lang w:val="en-US"/>
        </w:rPr>
        <w:t>2D Scatter Plot of Clusters (PCA Data)</w:t>
      </w:r>
    </w:p>
    <w:p w14:paraId="74CBCEAE" w14:textId="2BF0AB1B" w:rsidR="00C94A11" w:rsidRPr="00C94A11" w:rsidRDefault="00C94A11" w:rsidP="00C94A11">
      <w:pPr>
        <w:rPr>
          <w:color w:val="000000" w:themeColor="text1"/>
          <w:sz w:val="32"/>
          <w:szCs w:val="32"/>
          <w:lang w:val="en-US"/>
        </w:rPr>
      </w:pPr>
      <w:r w:rsidRPr="00C94A11">
        <w:rPr>
          <w:color w:val="000000" w:themeColor="text1"/>
          <w:sz w:val="32"/>
          <w:szCs w:val="32"/>
          <w:lang w:val="en-US"/>
        </w:rPr>
        <w:t>Plots the final K-Means clusters in 2D PCA space.</w:t>
      </w:r>
    </w:p>
    <w:p w14:paraId="219A6080" w14:textId="0E763DBA" w:rsidR="00C94A11" w:rsidRPr="00C94A11" w:rsidRDefault="00C94A11" w:rsidP="00C94A11">
      <w:pPr>
        <w:rPr>
          <w:color w:val="000000" w:themeColor="text1"/>
          <w:sz w:val="32"/>
          <w:szCs w:val="32"/>
          <w:lang w:val="en-US"/>
        </w:rPr>
      </w:pPr>
      <w:r w:rsidRPr="00C94A11">
        <w:rPr>
          <w:color w:val="000000" w:themeColor="text1"/>
          <w:sz w:val="32"/>
          <w:szCs w:val="32"/>
          <w:lang w:val="en-US"/>
        </w:rPr>
        <w:t>Colors show customer segments clearly separated according to PCA features.</w:t>
      </w:r>
    </w:p>
    <w:p w14:paraId="17EB80BB" w14:textId="3A74C918" w:rsidR="002217E4" w:rsidRDefault="00C94A11" w:rsidP="00C94A11">
      <w:pPr>
        <w:rPr>
          <w:color w:val="000000" w:themeColor="text1"/>
          <w:sz w:val="32"/>
          <w:szCs w:val="32"/>
          <w:lang w:val="en-US"/>
        </w:rPr>
      </w:pPr>
      <w:r w:rsidRPr="00C94A11">
        <w:rPr>
          <w:color w:val="000000" w:themeColor="text1"/>
          <w:sz w:val="32"/>
          <w:szCs w:val="32"/>
          <w:lang w:val="en-US"/>
        </w:rPr>
        <w:t>Helps visually interpret and make business sense of customer groups for marketing/retention strategies.</w:t>
      </w:r>
    </w:p>
    <w:p w14:paraId="38873955" w14:textId="77777777" w:rsidR="00C66F5E" w:rsidRDefault="00C66F5E" w:rsidP="00C94A11">
      <w:pPr>
        <w:rPr>
          <w:color w:val="000000" w:themeColor="text1"/>
          <w:sz w:val="32"/>
          <w:szCs w:val="32"/>
          <w:lang w:val="en-US"/>
        </w:rPr>
      </w:pPr>
    </w:p>
    <w:p w14:paraId="69785C69" w14:textId="3C41084C" w:rsidR="00960C0B" w:rsidRDefault="00960C0B" w:rsidP="00C94A11">
      <w:pPr>
        <w:rPr>
          <w:color w:val="4472C4" w:themeColor="accent1"/>
          <w:sz w:val="32"/>
          <w:szCs w:val="32"/>
          <w:lang w:val="en-US"/>
        </w:rPr>
      </w:pPr>
      <w:r w:rsidRPr="00960C0B">
        <w:rPr>
          <w:color w:val="4472C4" w:themeColor="accent1"/>
          <w:sz w:val="32"/>
          <w:szCs w:val="32"/>
          <w:lang w:val="en-US"/>
        </w:rPr>
        <w:t>Q.</w:t>
      </w:r>
      <w:r w:rsidR="00345F80">
        <w:rPr>
          <w:color w:val="4472C4" w:themeColor="accent1"/>
          <w:sz w:val="32"/>
          <w:szCs w:val="32"/>
          <w:lang w:val="en-US"/>
        </w:rPr>
        <w:t xml:space="preserve"> What K was chosen? Do clusters make business sense?</w:t>
      </w:r>
    </w:p>
    <w:p w14:paraId="54B2AFFC" w14:textId="0C98614D" w:rsidR="00B06187" w:rsidRPr="00B06187" w:rsidRDefault="00B06187" w:rsidP="00B06187">
      <w:pPr>
        <w:rPr>
          <w:color w:val="000000" w:themeColor="text1"/>
          <w:sz w:val="32"/>
          <w:szCs w:val="32"/>
          <w:lang w:val="en-US"/>
        </w:rPr>
      </w:pPr>
      <w:r w:rsidRPr="00B06187">
        <w:rPr>
          <w:color w:val="000000" w:themeColor="text1"/>
          <w:sz w:val="32"/>
          <w:szCs w:val="32"/>
          <w:lang w:val="en-US"/>
        </w:rPr>
        <w:t>Chosen K:</w:t>
      </w:r>
    </w:p>
    <w:p w14:paraId="007B4767" w14:textId="2D446870" w:rsidR="00B06187" w:rsidRPr="00B06187" w:rsidRDefault="00B06187" w:rsidP="00B06187">
      <w:pPr>
        <w:rPr>
          <w:color w:val="000000" w:themeColor="text1"/>
          <w:sz w:val="32"/>
          <w:szCs w:val="32"/>
          <w:lang w:val="en-US"/>
        </w:rPr>
      </w:pPr>
      <w:r w:rsidRPr="00B06187">
        <w:rPr>
          <w:color w:val="000000" w:themeColor="text1"/>
          <w:sz w:val="32"/>
          <w:szCs w:val="32"/>
          <w:lang w:val="en-US"/>
        </w:rPr>
        <w:t>Full data → 4 clusters</w:t>
      </w:r>
    </w:p>
    <w:p w14:paraId="7E33612A" w14:textId="51560824" w:rsidR="00B06187" w:rsidRPr="00B06187" w:rsidRDefault="00B06187" w:rsidP="00B06187">
      <w:pPr>
        <w:rPr>
          <w:color w:val="000000" w:themeColor="text1"/>
          <w:sz w:val="32"/>
          <w:szCs w:val="32"/>
          <w:lang w:val="en-US"/>
        </w:rPr>
      </w:pPr>
      <w:r w:rsidRPr="00B06187">
        <w:rPr>
          <w:color w:val="000000" w:themeColor="text1"/>
          <w:sz w:val="32"/>
          <w:szCs w:val="32"/>
          <w:lang w:val="en-US"/>
        </w:rPr>
        <w:t>PCA data → 3 clusters</w:t>
      </w:r>
    </w:p>
    <w:p w14:paraId="53A663AD" w14:textId="314ABCDD" w:rsidR="002A4E04" w:rsidRDefault="00B06187" w:rsidP="00B06187">
      <w:pPr>
        <w:rPr>
          <w:color w:val="000000" w:themeColor="text1"/>
          <w:sz w:val="32"/>
          <w:szCs w:val="32"/>
          <w:lang w:val="en-US"/>
        </w:rPr>
      </w:pPr>
      <w:r w:rsidRPr="00B06187">
        <w:rPr>
          <w:color w:val="000000" w:themeColor="text1"/>
          <w:sz w:val="32"/>
          <w:szCs w:val="32"/>
          <w:lang w:val="en-US"/>
        </w:rPr>
        <w:t xml:space="preserve">Do clusters make business sense? </w:t>
      </w:r>
    </w:p>
    <w:p w14:paraId="7E0702DE" w14:textId="1B3C3C09" w:rsidR="00C66F5E" w:rsidRPr="00B06187" w:rsidRDefault="00B06187" w:rsidP="00B06187">
      <w:pPr>
        <w:rPr>
          <w:color w:val="000000" w:themeColor="text1"/>
          <w:sz w:val="32"/>
          <w:szCs w:val="32"/>
          <w:lang w:val="en-US"/>
        </w:rPr>
      </w:pPr>
      <w:r w:rsidRPr="00B06187">
        <w:rPr>
          <w:color w:val="000000" w:themeColor="text1"/>
          <w:sz w:val="32"/>
          <w:szCs w:val="32"/>
          <w:lang w:val="en-US"/>
        </w:rPr>
        <w:t>Yes, they reflect meaningful customer segments like loyal, new, high-paying, or senior customers.</w:t>
      </w:r>
    </w:p>
    <w:sectPr w:rsidR="00C66F5E" w:rsidRPr="00B06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1702"/>
    <w:multiLevelType w:val="hybridMultilevel"/>
    <w:tmpl w:val="A3A20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AA0AC7"/>
    <w:multiLevelType w:val="hybridMultilevel"/>
    <w:tmpl w:val="5D4C8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73606"/>
    <w:multiLevelType w:val="hybridMultilevel"/>
    <w:tmpl w:val="6C72C3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66690"/>
    <w:multiLevelType w:val="hybridMultilevel"/>
    <w:tmpl w:val="DBA6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84004"/>
    <w:multiLevelType w:val="hybridMultilevel"/>
    <w:tmpl w:val="12F47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79332">
    <w:abstractNumId w:val="1"/>
  </w:num>
  <w:num w:numId="2" w16cid:durableId="976032762">
    <w:abstractNumId w:val="0"/>
  </w:num>
  <w:num w:numId="3" w16cid:durableId="156725234">
    <w:abstractNumId w:val="4"/>
  </w:num>
  <w:num w:numId="4" w16cid:durableId="2087681073">
    <w:abstractNumId w:val="3"/>
  </w:num>
  <w:num w:numId="5" w16cid:durableId="154539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E4"/>
    <w:rsid w:val="000D6F83"/>
    <w:rsid w:val="001216D9"/>
    <w:rsid w:val="00196639"/>
    <w:rsid w:val="001C5BB4"/>
    <w:rsid w:val="002217E4"/>
    <w:rsid w:val="002669CE"/>
    <w:rsid w:val="002A4E04"/>
    <w:rsid w:val="002F46A6"/>
    <w:rsid w:val="00345F80"/>
    <w:rsid w:val="00466573"/>
    <w:rsid w:val="005500FC"/>
    <w:rsid w:val="00605160"/>
    <w:rsid w:val="006A1BE4"/>
    <w:rsid w:val="007A3B6E"/>
    <w:rsid w:val="007A4CDD"/>
    <w:rsid w:val="00817BFB"/>
    <w:rsid w:val="0085639A"/>
    <w:rsid w:val="008E1656"/>
    <w:rsid w:val="00915775"/>
    <w:rsid w:val="00947E8D"/>
    <w:rsid w:val="00960C0B"/>
    <w:rsid w:val="009B38EA"/>
    <w:rsid w:val="009C13D1"/>
    <w:rsid w:val="00B06187"/>
    <w:rsid w:val="00B37081"/>
    <w:rsid w:val="00B737B3"/>
    <w:rsid w:val="00B9109B"/>
    <w:rsid w:val="00C66F5E"/>
    <w:rsid w:val="00C94A11"/>
    <w:rsid w:val="00D4459F"/>
    <w:rsid w:val="00D94D15"/>
    <w:rsid w:val="00EA6984"/>
    <w:rsid w:val="00FA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5D5C"/>
  <w15:chartTrackingRefBased/>
  <w15:docId w15:val="{CD37CB82-521A-4DFF-A9CC-0E5D2955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 biradar</dc:creator>
  <cp:keywords/>
  <dc:description/>
  <cp:lastModifiedBy>prasan biradar</cp:lastModifiedBy>
  <cp:revision>29</cp:revision>
  <dcterms:created xsi:type="dcterms:W3CDTF">2025-10-17T18:09:00Z</dcterms:created>
  <dcterms:modified xsi:type="dcterms:W3CDTF">2025-10-17T18:48:00Z</dcterms:modified>
</cp:coreProperties>
</file>