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7488" w14:textId="586C2902" w:rsidR="009651F1" w:rsidRDefault="00BF01F5">
      <w:pPr>
        <w:rPr>
          <w:sz w:val="32"/>
          <w:szCs w:val="32"/>
        </w:rPr>
      </w:pPr>
      <w:r w:rsidRPr="00BF01F5">
        <w:rPr>
          <w:sz w:val="32"/>
          <w:szCs w:val="32"/>
        </w:rPr>
        <w:t>Evaluation Report</w:t>
      </w:r>
      <w:r>
        <w:rPr>
          <w:sz w:val="32"/>
          <w:szCs w:val="32"/>
        </w:rPr>
        <w:t>:</w:t>
      </w:r>
    </w:p>
    <w:p w14:paraId="7102FBAB" w14:textId="10EEB0FE" w:rsidR="00974140" w:rsidRPr="00974140" w:rsidRDefault="00974140">
      <w:pPr>
        <w:rPr>
          <w:color w:val="ED7D31" w:themeColor="accent2"/>
          <w:sz w:val="32"/>
          <w:szCs w:val="32"/>
        </w:rPr>
      </w:pPr>
      <w:r w:rsidRPr="00974140">
        <w:rPr>
          <w:color w:val="ED7D31" w:themeColor="accent2"/>
          <w:sz w:val="32"/>
          <w:szCs w:val="32"/>
        </w:rPr>
        <w:t>Task 3</w:t>
      </w:r>
    </w:p>
    <w:p w14:paraId="3FCA3657" w14:textId="490113F5" w:rsidR="00BF01F5" w:rsidRPr="003D5187" w:rsidRDefault="002B7CF8" w:rsidP="002B7CF8">
      <w:pPr>
        <w:pStyle w:val="ListParagraph"/>
        <w:numPr>
          <w:ilvl w:val="0"/>
          <w:numId w:val="1"/>
        </w:numPr>
        <w:rPr>
          <w:color w:val="4472C4" w:themeColor="accent1"/>
          <w:sz w:val="32"/>
          <w:szCs w:val="32"/>
        </w:rPr>
      </w:pPr>
      <w:r w:rsidRPr="003D5187">
        <w:rPr>
          <w:color w:val="4472C4" w:themeColor="accent1"/>
          <w:sz w:val="32"/>
          <w:szCs w:val="32"/>
        </w:rPr>
        <w:t>Model performance metric table:</w:t>
      </w:r>
    </w:p>
    <w:p w14:paraId="3DFA8C69" w14:textId="2F96D752" w:rsidR="00B915D5" w:rsidRDefault="00B915D5" w:rsidP="00B915D5">
      <w:pPr>
        <w:pStyle w:val="NormalWeb"/>
        <w:ind w:left="720"/>
      </w:pPr>
      <w:r>
        <w:rPr>
          <w:noProof/>
        </w:rPr>
        <w:drawing>
          <wp:inline distT="0" distB="0" distL="0" distR="0" wp14:anchorId="41A3A4EA" wp14:editId="669E7594">
            <wp:extent cx="5155949" cy="2070735"/>
            <wp:effectExtent l="0" t="0" r="6985" b="5715"/>
            <wp:docPr id="8850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35" cy="20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6F6A" w14:textId="073B5B8E" w:rsidR="009C6C52" w:rsidRPr="009C6C52" w:rsidRDefault="007363C5" w:rsidP="007363C5">
      <w:pPr>
        <w:pStyle w:val="NormalWeb"/>
      </w:pPr>
      <w:r>
        <w:rPr>
          <w:color w:val="4472C4" w:themeColor="accent1"/>
          <w:sz w:val="28"/>
          <w:szCs w:val="28"/>
        </w:rPr>
        <w:t xml:space="preserve">          </w:t>
      </w:r>
      <w:r w:rsidR="009C6C52" w:rsidRPr="009C6C52">
        <w:rPr>
          <w:b/>
          <w:bCs/>
          <w:color w:val="4472C4" w:themeColor="accent1"/>
          <w:sz w:val="28"/>
          <w:szCs w:val="28"/>
        </w:rPr>
        <w:t>Accuracy:</w:t>
      </w:r>
      <w:r w:rsidR="009C6C52" w:rsidRPr="009C6C52">
        <w:rPr>
          <w:color w:val="4472C4" w:themeColor="accent1"/>
        </w:rPr>
        <w:t xml:space="preserve"> </w:t>
      </w:r>
      <w:r w:rsidR="009C6C52" w:rsidRPr="009C6C52">
        <w:t>Measures the percentage of total correct predictions made by the model.</w:t>
      </w:r>
    </w:p>
    <w:p w14:paraId="1DEB071B" w14:textId="089A81D1" w:rsidR="009C6C52" w:rsidRPr="009C6C52" w:rsidRDefault="007363C5" w:rsidP="007363C5">
      <w:pPr>
        <w:pStyle w:val="NormalWeb"/>
      </w:pPr>
      <w:r>
        <w:rPr>
          <w:color w:val="2F5496" w:themeColor="accent1" w:themeShade="BF"/>
          <w:sz w:val="28"/>
          <w:szCs w:val="28"/>
        </w:rPr>
        <w:t xml:space="preserve">         </w:t>
      </w:r>
      <w:r w:rsidR="009C6C52" w:rsidRPr="009C6C52">
        <w:rPr>
          <w:color w:val="2F5496" w:themeColor="accent1" w:themeShade="BF"/>
          <w:sz w:val="28"/>
          <w:szCs w:val="28"/>
        </w:rPr>
        <w:t xml:space="preserve"> </w:t>
      </w:r>
      <w:r w:rsidR="009C6C52" w:rsidRPr="009C6C52">
        <w:rPr>
          <w:b/>
          <w:bCs/>
          <w:color w:val="2F5496" w:themeColor="accent1" w:themeShade="BF"/>
          <w:sz w:val="28"/>
          <w:szCs w:val="28"/>
        </w:rPr>
        <w:t>Precision:</w:t>
      </w:r>
      <w:r w:rsidR="009C6C52" w:rsidRPr="009C6C52">
        <w:rPr>
          <w:color w:val="2F5496" w:themeColor="accent1" w:themeShade="BF"/>
        </w:rPr>
        <w:t xml:space="preserve"> </w:t>
      </w:r>
      <w:r w:rsidR="009C6C52" w:rsidRPr="009C6C52">
        <w:t xml:space="preserve">Indicates how many of the predicted wins were </w:t>
      </w:r>
      <w:proofErr w:type="gramStart"/>
      <w:r w:rsidR="009C6C52" w:rsidRPr="009C6C52">
        <w:t>actually correct</w:t>
      </w:r>
      <w:proofErr w:type="gramEnd"/>
      <w:r w:rsidR="009C6C52" w:rsidRPr="009C6C52">
        <w:t>.</w:t>
      </w:r>
    </w:p>
    <w:p w14:paraId="5C7C693A" w14:textId="1D6B0887" w:rsidR="009C6C52" w:rsidRPr="009C6C52" w:rsidRDefault="009C6C52" w:rsidP="009C6C52">
      <w:pPr>
        <w:pStyle w:val="NormalWeb"/>
        <w:ind w:left="720"/>
        <w:rPr>
          <w:sz w:val="28"/>
          <w:szCs w:val="28"/>
        </w:rPr>
      </w:pPr>
      <w:r w:rsidRPr="009C6C52">
        <w:rPr>
          <w:b/>
          <w:bCs/>
          <w:color w:val="2F5496" w:themeColor="accent1" w:themeShade="BF"/>
          <w:sz w:val="28"/>
          <w:szCs w:val="28"/>
        </w:rPr>
        <w:t>Recall:</w:t>
      </w:r>
      <w:r w:rsidRPr="009C6C52">
        <w:rPr>
          <w:color w:val="2F5496" w:themeColor="accent1" w:themeShade="BF"/>
          <w:sz w:val="28"/>
          <w:szCs w:val="28"/>
        </w:rPr>
        <w:t xml:space="preserve"> </w:t>
      </w:r>
      <w:r w:rsidRPr="009C6C52">
        <w:rPr>
          <w:sz w:val="28"/>
          <w:szCs w:val="28"/>
        </w:rPr>
        <w:t xml:space="preserve">Shows how many of the actual wins were correctly identified by </w:t>
      </w:r>
      <w:r w:rsidR="007363C5">
        <w:rPr>
          <w:sz w:val="28"/>
          <w:szCs w:val="28"/>
        </w:rPr>
        <w:t xml:space="preserve">   </w:t>
      </w:r>
      <w:r w:rsidRPr="009C6C52">
        <w:rPr>
          <w:sz w:val="28"/>
          <w:szCs w:val="28"/>
        </w:rPr>
        <w:t>the model.</w:t>
      </w:r>
    </w:p>
    <w:p w14:paraId="2BDDCEC8" w14:textId="3AFECA9C" w:rsidR="009C6C52" w:rsidRPr="009C6C52" w:rsidRDefault="007363C5" w:rsidP="007363C5">
      <w:pPr>
        <w:pStyle w:val="NormalWeb"/>
        <w:rPr>
          <w:color w:val="4472C4" w:themeColor="accent1"/>
        </w:rPr>
      </w:pPr>
      <w:r>
        <w:rPr>
          <w:color w:val="2F5496" w:themeColor="accent1" w:themeShade="BF"/>
          <w:sz w:val="28"/>
          <w:szCs w:val="28"/>
        </w:rPr>
        <w:t xml:space="preserve">        </w:t>
      </w:r>
      <w:r w:rsidR="009C6C52" w:rsidRPr="009C6C52">
        <w:rPr>
          <w:color w:val="2F5496" w:themeColor="accent1" w:themeShade="BF"/>
          <w:sz w:val="28"/>
          <w:szCs w:val="28"/>
        </w:rPr>
        <w:t xml:space="preserve">  </w:t>
      </w:r>
      <w:r w:rsidR="009C6C52" w:rsidRPr="009C6C52">
        <w:rPr>
          <w:b/>
          <w:bCs/>
          <w:color w:val="2F5496" w:themeColor="accent1" w:themeShade="BF"/>
          <w:sz w:val="28"/>
          <w:szCs w:val="28"/>
        </w:rPr>
        <w:t>F1-Score:</w:t>
      </w:r>
      <w:r w:rsidR="009C6C52" w:rsidRPr="009C6C52">
        <w:rPr>
          <w:color w:val="2F5496" w:themeColor="accent1" w:themeShade="BF"/>
        </w:rPr>
        <w:t xml:space="preserve"> </w:t>
      </w:r>
      <w:r w:rsidR="009C6C52" w:rsidRPr="009C6C52">
        <w:t xml:space="preserve">Provides a balanced measure of precision and recall for overall </w:t>
      </w:r>
      <w:r w:rsidR="009C6C52" w:rsidRPr="009C6C52">
        <w:rPr>
          <w:color w:val="000000" w:themeColor="text1"/>
        </w:rPr>
        <w:t>performance.</w:t>
      </w:r>
    </w:p>
    <w:p w14:paraId="77529A08" w14:textId="5BAF9D71" w:rsidR="009C6C52" w:rsidRPr="009C6C52" w:rsidRDefault="009C6C52" w:rsidP="009C6C52">
      <w:pPr>
        <w:pStyle w:val="NormalWeb"/>
        <w:ind w:left="720"/>
      </w:pPr>
      <w:r w:rsidRPr="009C6C52">
        <w:rPr>
          <w:b/>
          <w:bCs/>
          <w:color w:val="2F5496" w:themeColor="accent1" w:themeShade="BF"/>
          <w:sz w:val="28"/>
          <w:szCs w:val="28"/>
        </w:rPr>
        <w:t>ROC-AUC</w:t>
      </w:r>
      <w:r w:rsidRPr="009C6C52">
        <w:rPr>
          <w:b/>
          <w:bCs/>
          <w:sz w:val="28"/>
          <w:szCs w:val="28"/>
        </w:rPr>
        <w:t>:</w:t>
      </w:r>
      <w:r w:rsidRPr="009C6C52">
        <w:t xml:space="preserve"> Evaluates how well the model distinguishes between different </w:t>
      </w:r>
      <w:proofErr w:type="gramStart"/>
      <w:r w:rsidRPr="009C6C52">
        <w:t>outcomes;</w:t>
      </w:r>
      <w:r>
        <w:t xml:space="preserve">  </w:t>
      </w:r>
      <w:r w:rsidRPr="009C6C52">
        <w:t>higher</w:t>
      </w:r>
      <w:proofErr w:type="gramEnd"/>
      <w:r w:rsidRPr="009C6C52">
        <w:t xml:space="preserve"> value means better classification.</w:t>
      </w:r>
    </w:p>
    <w:p w14:paraId="17DFA0C7" w14:textId="77777777" w:rsidR="009C6C52" w:rsidRDefault="009C6C52" w:rsidP="00B915D5">
      <w:pPr>
        <w:pStyle w:val="NormalWeb"/>
        <w:ind w:left="720"/>
      </w:pPr>
    </w:p>
    <w:p w14:paraId="6BA8EC3E" w14:textId="77777777" w:rsidR="00B915D5" w:rsidRDefault="00B915D5" w:rsidP="00B915D5">
      <w:pPr>
        <w:pStyle w:val="NormalWeb"/>
        <w:ind w:left="720"/>
      </w:pPr>
    </w:p>
    <w:p w14:paraId="27356AE2" w14:textId="77BC9BC2" w:rsidR="00B915D5" w:rsidRDefault="00B915D5" w:rsidP="00B915D5">
      <w:pPr>
        <w:pStyle w:val="NormalWeb"/>
        <w:rPr>
          <w:color w:val="4472C4" w:themeColor="accent1"/>
          <w:sz w:val="32"/>
          <w:szCs w:val="32"/>
        </w:rPr>
      </w:pPr>
      <w:r w:rsidRPr="003D5187">
        <w:rPr>
          <w:color w:val="4472C4" w:themeColor="accent1"/>
          <w:sz w:val="32"/>
          <w:szCs w:val="32"/>
        </w:rPr>
        <w:t xml:space="preserve">      </w:t>
      </w:r>
      <w:r w:rsidR="00472BE2" w:rsidRPr="003D5187">
        <w:rPr>
          <w:color w:val="4472C4" w:themeColor="accent1"/>
          <w:sz w:val="32"/>
          <w:szCs w:val="32"/>
        </w:rPr>
        <w:t>2.Visualizations:</w:t>
      </w:r>
    </w:p>
    <w:p w14:paraId="658C4D09" w14:textId="1C89CB56" w:rsidR="0069440F" w:rsidRPr="0069440F" w:rsidRDefault="0069085B" w:rsidP="00B915D5">
      <w:pPr>
        <w:pStyle w:val="NormalWeb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="00FF2A25">
        <w:rPr>
          <w:color w:val="000000" w:themeColor="text1"/>
          <w:sz w:val="32"/>
          <w:szCs w:val="32"/>
        </w:rPr>
        <w:t>1.</w:t>
      </w:r>
      <w:r w:rsidR="0069440F" w:rsidRPr="0069440F">
        <w:rPr>
          <w:color w:val="000000" w:themeColor="text1"/>
          <w:sz w:val="32"/>
          <w:szCs w:val="32"/>
        </w:rPr>
        <w:t>Confusion Matrix:</w:t>
      </w:r>
    </w:p>
    <w:p w14:paraId="0493DC6E" w14:textId="2DF38073" w:rsidR="00700CE5" w:rsidRPr="00700CE5" w:rsidRDefault="00700CE5" w:rsidP="00700CE5">
      <w:pPr>
        <w:pStyle w:val="ListParagraph"/>
        <w:rPr>
          <w:sz w:val="32"/>
          <w:szCs w:val="32"/>
        </w:rPr>
      </w:pPr>
      <w:r w:rsidRPr="00700CE5">
        <w:rPr>
          <w:sz w:val="32"/>
          <w:szCs w:val="32"/>
        </w:rPr>
        <w:lastRenderedPageBreak/>
        <w:drawing>
          <wp:inline distT="0" distB="0" distL="0" distR="0" wp14:anchorId="63BA7E80" wp14:editId="3824FF91">
            <wp:extent cx="5943600" cy="3005455"/>
            <wp:effectExtent l="0" t="0" r="0" b="4445"/>
            <wp:docPr id="1280896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E455" w14:textId="1353A387" w:rsidR="002371CD" w:rsidRPr="0069440F" w:rsidRDefault="0069440F" w:rsidP="002371CD">
      <w:r>
        <w:rPr>
          <w:sz w:val="32"/>
          <w:szCs w:val="32"/>
        </w:rPr>
        <w:t xml:space="preserve">         </w:t>
      </w:r>
      <w:r w:rsidR="002371CD" w:rsidRPr="002371CD">
        <w:rPr>
          <w:sz w:val="32"/>
          <w:szCs w:val="32"/>
        </w:rPr>
        <w:t xml:space="preserve"> </w:t>
      </w:r>
      <w:r w:rsidR="002371CD" w:rsidRPr="0069440F">
        <w:t>Displays the count of correct and incorrect predictions.</w:t>
      </w:r>
    </w:p>
    <w:p w14:paraId="47F551FE" w14:textId="12FEB2BC" w:rsidR="002371CD" w:rsidRDefault="002371CD" w:rsidP="0069440F">
      <w:pPr>
        <w:ind w:left="720"/>
      </w:pPr>
      <w:r w:rsidRPr="0069440F">
        <w:t>Helps identify specific types of errors (e.g., false wins or false losses).</w:t>
      </w:r>
    </w:p>
    <w:p w14:paraId="7BB767FB" w14:textId="6EC87E61" w:rsidR="00FF2A25" w:rsidRPr="00FF2A25" w:rsidRDefault="00FF2A25" w:rsidP="0069440F">
      <w:pPr>
        <w:ind w:left="720"/>
        <w:rPr>
          <w:sz w:val="32"/>
          <w:szCs w:val="32"/>
        </w:rPr>
      </w:pPr>
      <w:r w:rsidRPr="00FF2A25">
        <w:rPr>
          <w:sz w:val="32"/>
          <w:szCs w:val="32"/>
        </w:rPr>
        <w:t>2.ROC curve:</w:t>
      </w:r>
    </w:p>
    <w:p w14:paraId="67559438" w14:textId="7CB194BE" w:rsidR="006E0F68" w:rsidRPr="006E0F68" w:rsidRDefault="006E0F68" w:rsidP="006E0F68">
      <w:pPr>
        <w:pStyle w:val="ListParagraph"/>
        <w:rPr>
          <w:sz w:val="32"/>
          <w:szCs w:val="32"/>
        </w:rPr>
      </w:pPr>
      <w:r w:rsidRPr="006E0F68">
        <w:rPr>
          <w:sz w:val="32"/>
          <w:szCs w:val="32"/>
        </w:rPr>
        <w:drawing>
          <wp:inline distT="0" distB="0" distL="0" distR="0" wp14:anchorId="41B8BDC9" wp14:editId="088FDF77">
            <wp:extent cx="5943600" cy="2965450"/>
            <wp:effectExtent l="0" t="0" r="0" b="6350"/>
            <wp:docPr id="2027233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8A91" w14:textId="77777777" w:rsidR="003F2664" w:rsidRPr="003F2664" w:rsidRDefault="003F2664" w:rsidP="003F2664">
      <w:pPr>
        <w:pStyle w:val="ListParagraph"/>
        <w:rPr>
          <w:sz w:val="32"/>
          <w:szCs w:val="32"/>
        </w:rPr>
      </w:pPr>
    </w:p>
    <w:p w14:paraId="25C6A4E9" w14:textId="21F102E9" w:rsidR="003F2664" w:rsidRPr="003F2664" w:rsidRDefault="003F2664" w:rsidP="003F2664"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3F2664">
        <w:t>Plots True Positive Rate vs. False Positive Rate.</w:t>
      </w:r>
    </w:p>
    <w:p w14:paraId="50B13604" w14:textId="77777777" w:rsidR="003F2664" w:rsidRDefault="003F2664" w:rsidP="003F2664">
      <w:pPr>
        <w:ind w:left="720"/>
      </w:pPr>
      <w:r w:rsidRPr="003F2664">
        <w:t>The closer the curve is to the top-left corner, the better the model performs.</w:t>
      </w:r>
    </w:p>
    <w:p w14:paraId="1ACDFC43" w14:textId="77777777" w:rsidR="0069085B" w:rsidRPr="0069085B" w:rsidRDefault="0069085B" w:rsidP="0069085B">
      <w:pPr>
        <w:ind w:left="720"/>
        <w:rPr>
          <w:b/>
          <w:bCs/>
          <w:color w:val="2F5496" w:themeColor="accent1" w:themeShade="BF"/>
          <w:sz w:val="32"/>
          <w:szCs w:val="32"/>
        </w:rPr>
      </w:pPr>
      <w:r w:rsidRPr="0069085B">
        <w:rPr>
          <w:b/>
          <w:bCs/>
          <w:color w:val="2F5496" w:themeColor="accent1" w:themeShade="BF"/>
          <w:sz w:val="32"/>
          <w:szCs w:val="32"/>
        </w:rPr>
        <w:lastRenderedPageBreak/>
        <w:t>3. Model Comparison (Explanation)</w:t>
      </w:r>
    </w:p>
    <w:p w14:paraId="6B5345EB" w14:textId="77777777" w:rsidR="0069085B" w:rsidRPr="0069085B" w:rsidRDefault="0069085B" w:rsidP="0069085B">
      <w:pPr>
        <w:ind w:left="720"/>
      </w:pPr>
      <w:r w:rsidRPr="0069085B">
        <w:t>Random Forest achieved higher accuracy and better ROC-AUC scores, showing stronger performance on complex, non-linear relationships in football data. Logistic Regression, while easier to interpret, underperformed slightly.</w:t>
      </w:r>
    </w:p>
    <w:p w14:paraId="74AE2F52" w14:textId="77777777" w:rsidR="0069085B" w:rsidRDefault="0069085B" w:rsidP="0069085B">
      <w:pPr>
        <w:ind w:left="720"/>
      </w:pPr>
      <w:r w:rsidRPr="0069085B">
        <w:t xml:space="preserve">Because Random Forest balances bias and variance effectively and detects feature interactions (like experience × ranking), it was </w:t>
      </w:r>
      <w:r w:rsidRPr="0069085B">
        <w:rPr>
          <w:b/>
          <w:bCs/>
        </w:rPr>
        <w:t>chosen as the final predictive model</w:t>
      </w:r>
      <w:r w:rsidRPr="0069085B">
        <w:t>. Its robustness makes it more practical for forecasting match outcomes where multiple factors influence results.</w:t>
      </w:r>
    </w:p>
    <w:p w14:paraId="45D6A022" w14:textId="6B25A946" w:rsidR="00907D6F" w:rsidRPr="0069085B" w:rsidRDefault="00974140" w:rsidP="0069085B">
      <w:pPr>
        <w:ind w:left="720"/>
        <w:rPr>
          <w:color w:val="ED7D31" w:themeColor="accent2"/>
          <w:sz w:val="32"/>
          <w:szCs w:val="32"/>
        </w:rPr>
      </w:pPr>
      <w:r w:rsidRPr="00974140">
        <w:rPr>
          <w:color w:val="ED7D31" w:themeColor="accent2"/>
          <w:sz w:val="32"/>
          <w:szCs w:val="32"/>
        </w:rPr>
        <w:t>Task 4</w:t>
      </w:r>
    </w:p>
    <w:p w14:paraId="4899DB5E" w14:textId="72E59E91" w:rsidR="0069085B" w:rsidRDefault="00E0140A" w:rsidP="003F2664">
      <w:pPr>
        <w:ind w:left="720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1.</w:t>
      </w:r>
      <w:r w:rsidR="00974140" w:rsidRPr="009D0907">
        <w:rPr>
          <w:color w:val="2F5496" w:themeColor="accent1" w:themeShade="BF"/>
          <w:sz w:val="32"/>
          <w:szCs w:val="32"/>
        </w:rPr>
        <w:t>Feature importance and interpretation:</w:t>
      </w:r>
    </w:p>
    <w:p w14:paraId="17CC2F83" w14:textId="74D9759C" w:rsidR="00496D7B" w:rsidRDefault="00496D7B" w:rsidP="003F2664">
      <w:pPr>
        <w:ind w:left="720"/>
        <w:rPr>
          <w:color w:val="000000" w:themeColor="text1"/>
          <w:sz w:val="32"/>
          <w:szCs w:val="32"/>
        </w:rPr>
      </w:pPr>
      <w:r w:rsidRPr="00496D7B">
        <w:rPr>
          <w:color w:val="000000" w:themeColor="text1"/>
          <w:sz w:val="32"/>
          <w:szCs w:val="32"/>
        </w:rPr>
        <w:t>Visualizations</w:t>
      </w:r>
    </w:p>
    <w:p w14:paraId="79AF663F" w14:textId="1CCCB39D" w:rsidR="00497D2B" w:rsidRPr="00497D2B" w:rsidRDefault="00497D2B" w:rsidP="00497D2B">
      <w:pPr>
        <w:ind w:left="720"/>
        <w:rPr>
          <w:color w:val="000000" w:themeColor="text1"/>
          <w:sz w:val="32"/>
          <w:szCs w:val="32"/>
        </w:rPr>
      </w:pPr>
      <w:r w:rsidRPr="00497D2B">
        <w:rPr>
          <w:color w:val="000000" w:themeColor="text1"/>
          <w:sz w:val="32"/>
          <w:szCs w:val="32"/>
        </w:rPr>
        <w:drawing>
          <wp:inline distT="0" distB="0" distL="0" distR="0" wp14:anchorId="53B8F582" wp14:editId="399E40DD">
            <wp:extent cx="5943600" cy="2985135"/>
            <wp:effectExtent l="0" t="0" r="0" b="5715"/>
            <wp:docPr id="86766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E04E" w14:textId="77777777" w:rsidR="00F130CD" w:rsidRDefault="00F130CD" w:rsidP="00497D2B">
      <w:pPr>
        <w:ind w:left="720"/>
      </w:pPr>
      <w:r w:rsidRPr="00F130CD">
        <w:t xml:space="preserve">“The Random Forest feature importance plot visually confirms that </w:t>
      </w:r>
      <w:r w:rsidRPr="00497D2B">
        <w:rPr>
          <w:i/>
          <w:iCs/>
        </w:rPr>
        <w:t>Home Team Win Rate</w:t>
      </w:r>
      <w:r w:rsidRPr="00F130CD">
        <w:t xml:space="preserve"> dominates, followed by </w:t>
      </w:r>
      <w:r w:rsidRPr="00497D2B">
        <w:rPr>
          <w:i/>
          <w:iCs/>
        </w:rPr>
        <w:t>Points Difference</w:t>
      </w:r>
      <w:r w:rsidRPr="00F130CD">
        <w:t xml:space="preserve"> and </w:t>
      </w:r>
      <w:r w:rsidRPr="00497D2B">
        <w:rPr>
          <w:i/>
          <w:iCs/>
        </w:rPr>
        <w:t>Away Team Win Rate</w:t>
      </w:r>
      <w:r w:rsidRPr="00F130CD">
        <w:t xml:space="preserve">. Factors like </w:t>
      </w:r>
      <w:r w:rsidRPr="00497D2B">
        <w:rPr>
          <w:i/>
          <w:iCs/>
        </w:rPr>
        <w:t>Average Age</w:t>
      </w:r>
      <w:r w:rsidRPr="00F130CD">
        <w:t xml:space="preserve"> and </w:t>
      </w:r>
      <w:r w:rsidRPr="00497D2B">
        <w:rPr>
          <w:i/>
          <w:iCs/>
        </w:rPr>
        <w:t>Experience</w:t>
      </w:r>
      <w:r w:rsidRPr="00F130CD">
        <w:t xml:space="preserve"> have smaller importance scores, suggesting that current team performance outweighs historical or age-based factors.”</w:t>
      </w:r>
    </w:p>
    <w:p w14:paraId="1CE6AAC5" w14:textId="77777777" w:rsidR="009156F6" w:rsidRDefault="009156F6" w:rsidP="00497D2B">
      <w:pPr>
        <w:ind w:left="720"/>
      </w:pPr>
    </w:p>
    <w:p w14:paraId="12E58ABD" w14:textId="77777777" w:rsidR="009156F6" w:rsidRDefault="009156F6" w:rsidP="00497D2B">
      <w:pPr>
        <w:ind w:left="720"/>
      </w:pPr>
    </w:p>
    <w:p w14:paraId="5D922ECE" w14:textId="77777777" w:rsidR="009156F6" w:rsidRDefault="009156F6" w:rsidP="00497D2B">
      <w:pPr>
        <w:ind w:left="720"/>
      </w:pPr>
    </w:p>
    <w:p w14:paraId="47C8F2CC" w14:textId="27038577" w:rsidR="009156F6" w:rsidRPr="00F130CD" w:rsidRDefault="009156F6" w:rsidP="009156F6">
      <w:pPr>
        <w:ind w:left="720"/>
      </w:pPr>
      <w:r w:rsidRPr="00312014">
        <w:lastRenderedPageBreak/>
        <w:t xml:space="preserve"> </w:t>
      </w:r>
      <w:r w:rsidRPr="00312014">
        <w:rPr>
          <w:sz w:val="32"/>
          <w:szCs w:val="32"/>
        </w:rPr>
        <w:t>Feature Importance Table</w:t>
      </w:r>
    </w:p>
    <w:p w14:paraId="3012440A" w14:textId="77777777" w:rsidR="009156F6" w:rsidRDefault="009156F6" w:rsidP="00497D2B">
      <w:pPr>
        <w:ind w:left="720"/>
      </w:pPr>
    </w:p>
    <w:p w14:paraId="1D772CF6" w14:textId="58E25231" w:rsidR="00497D2B" w:rsidRPr="00F130CD" w:rsidRDefault="004E394A" w:rsidP="00497D2B">
      <w:pPr>
        <w:ind w:left="720"/>
      </w:pPr>
      <w:r>
        <w:rPr>
          <w:sz w:val="32"/>
          <w:szCs w:val="32"/>
        </w:rPr>
        <w:t xml:space="preserve">                                                                                                                                                                      </w:t>
      </w:r>
    </w:p>
    <w:p w14:paraId="16FCCC96" w14:textId="7E0CBEA2" w:rsidR="004E394A" w:rsidRPr="004E394A" w:rsidRDefault="004E394A" w:rsidP="004E394A">
      <w:pPr>
        <w:pStyle w:val="ListParagraph"/>
      </w:pPr>
      <w:r w:rsidRPr="004E394A">
        <w:drawing>
          <wp:inline distT="0" distB="0" distL="0" distR="0" wp14:anchorId="16716357" wp14:editId="35C913E3">
            <wp:extent cx="5943600" cy="4804410"/>
            <wp:effectExtent l="0" t="0" r="0" b="0"/>
            <wp:docPr id="402167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9DF1" w14:textId="53292A1D" w:rsidR="006A6AB9" w:rsidRDefault="005F28F7" w:rsidP="006A6AB9">
      <w:pPr>
        <w:pStyle w:val="ListParagraph"/>
      </w:pPr>
      <w:r w:rsidRPr="005F28F7">
        <w:t xml:space="preserve">“According to both Logistic Regression and Random Forest outputs, </w:t>
      </w:r>
      <w:r w:rsidRPr="005F28F7">
        <w:rPr>
          <w:i/>
          <w:iCs/>
        </w:rPr>
        <w:t>Home Team Win Rate</w:t>
      </w:r>
      <w:r w:rsidRPr="005F28F7">
        <w:t xml:space="preserve"> and </w:t>
      </w:r>
      <w:r w:rsidRPr="005F28F7">
        <w:rPr>
          <w:i/>
          <w:iCs/>
        </w:rPr>
        <w:t>Points Difference</w:t>
      </w:r>
      <w:r w:rsidRPr="005F28F7">
        <w:t xml:space="preserve"> are the strongest predictors of match success. Random Forest additionally emphasized </w:t>
      </w:r>
      <w:r w:rsidRPr="005F28F7">
        <w:rPr>
          <w:i/>
          <w:iCs/>
        </w:rPr>
        <w:t>Rank Difference</w:t>
      </w:r>
      <w:r w:rsidRPr="005F28F7">
        <w:t xml:space="preserve"> and </w:t>
      </w:r>
      <w:r w:rsidRPr="005F28F7">
        <w:rPr>
          <w:i/>
          <w:iCs/>
        </w:rPr>
        <w:t>Experience</w:t>
      </w:r>
      <w:r w:rsidRPr="005F28F7">
        <w:t xml:space="preserve"> as secondary but valuable contributors, showing that consistent team form and ranking gaps influence outcomes significantly.”</w:t>
      </w:r>
    </w:p>
    <w:p w14:paraId="280A081D" w14:textId="49C5F221" w:rsidR="000D414E" w:rsidRDefault="000D414E" w:rsidP="006A6AB9">
      <w:pPr>
        <w:pStyle w:val="ListParagraph"/>
      </w:pPr>
    </w:p>
    <w:p w14:paraId="36DFB831" w14:textId="3BA7D173" w:rsidR="000D414E" w:rsidRPr="000D414E" w:rsidRDefault="00E0140A" w:rsidP="000D414E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2</w:t>
      </w:r>
      <w:r w:rsidR="000D414E">
        <w:rPr>
          <w:b/>
          <w:bCs/>
          <w:color w:val="2F5496" w:themeColor="accent1" w:themeShade="BF"/>
          <w:sz w:val="32"/>
          <w:szCs w:val="32"/>
        </w:rPr>
        <w:t>.</w:t>
      </w:r>
      <w:r w:rsidR="000D414E" w:rsidRPr="000D414E">
        <w:rPr>
          <w:b/>
          <w:bCs/>
          <w:color w:val="2F5496" w:themeColor="accent1" w:themeShade="BF"/>
          <w:sz w:val="32"/>
          <w:szCs w:val="32"/>
        </w:rPr>
        <w:t>Insights and Bias Discussion</w:t>
      </w:r>
    </w:p>
    <w:p w14:paraId="3FAA1242" w14:textId="77777777" w:rsidR="000D414E" w:rsidRPr="000D414E" w:rsidRDefault="000D414E" w:rsidP="000D414E">
      <w:pPr>
        <w:pStyle w:val="ListParagraph"/>
      </w:pPr>
      <w:r w:rsidRPr="000D414E">
        <w:t xml:space="preserve">During analysis, </w:t>
      </w:r>
      <w:r w:rsidRPr="000D414E">
        <w:rPr>
          <w:b/>
          <w:bCs/>
        </w:rPr>
        <w:t>Rank Difference</w:t>
      </w:r>
      <w:r w:rsidRPr="000D414E">
        <w:t xml:space="preserve"> and </w:t>
      </w:r>
      <w:r w:rsidRPr="000D414E">
        <w:rPr>
          <w:b/>
          <w:bCs/>
        </w:rPr>
        <w:t>Win Rate</w:t>
      </w:r>
      <w:r w:rsidRPr="000D414E">
        <w:t xml:space="preserve"> emerged as dominant predictors — confirming that higher-ranked teams usually perform better.</w:t>
      </w:r>
      <w:r w:rsidRPr="000D414E">
        <w:br/>
        <w:t xml:space="preserve">A </w:t>
      </w:r>
      <w:r w:rsidRPr="000D414E">
        <w:rPr>
          <w:b/>
          <w:bCs/>
        </w:rPr>
        <w:t>bias</w:t>
      </w:r>
      <w:r w:rsidRPr="000D414E">
        <w:t xml:space="preserve"> was observed where both models predicted </w:t>
      </w:r>
      <w:r w:rsidRPr="000D414E">
        <w:rPr>
          <w:b/>
          <w:bCs/>
        </w:rPr>
        <w:t>“Home Win”</w:t>
      </w:r>
      <w:r w:rsidRPr="000D414E">
        <w:t xml:space="preserve"> more often, suggesting </w:t>
      </w:r>
      <w:r w:rsidRPr="000D414E">
        <w:lastRenderedPageBreak/>
        <w:t xml:space="preserve">a </w:t>
      </w:r>
      <w:r w:rsidRPr="000D414E">
        <w:rPr>
          <w:b/>
          <w:bCs/>
        </w:rPr>
        <w:t>home advantage effect</w:t>
      </w:r>
      <w:r w:rsidRPr="000D414E">
        <w:t xml:space="preserve"> in the dataset.</w:t>
      </w:r>
      <w:r w:rsidRPr="000D414E">
        <w:br/>
        <w:t xml:space="preserve">Surprisingly, </w:t>
      </w:r>
      <w:r w:rsidRPr="000D414E">
        <w:rPr>
          <w:b/>
          <w:bCs/>
        </w:rPr>
        <w:t>Average Age</w:t>
      </w:r>
      <w:r w:rsidRPr="000D414E">
        <w:t xml:space="preserve"> and </w:t>
      </w:r>
      <w:r w:rsidRPr="000D414E">
        <w:rPr>
          <w:b/>
          <w:bCs/>
        </w:rPr>
        <w:t>Experience</w:t>
      </w:r>
      <w:r w:rsidRPr="000D414E">
        <w:t xml:space="preserve"> had less impact than expected, possibly because modern football emphasizes speed and tactics over experience.</w:t>
      </w:r>
      <w:r w:rsidRPr="000D414E">
        <w:br/>
        <w:t xml:space="preserve">This shows that the data and model might slightly </w:t>
      </w:r>
      <w:r w:rsidRPr="000D414E">
        <w:rPr>
          <w:b/>
          <w:bCs/>
        </w:rPr>
        <w:t>favor historically stronger teams</w:t>
      </w:r>
      <w:r w:rsidRPr="000D414E">
        <w:t>, introducing bias toward well-ranked nations.</w:t>
      </w:r>
    </w:p>
    <w:p w14:paraId="1362CC6A" w14:textId="77777777" w:rsidR="000D414E" w:rsidRPr="003F2664" w:rsidRDefault="000D414E" w:rsidP="006A6AB9">
      <w:pPr>
        <w:pStyle w:val="ListParagraph"/>
      </w:pPr>
    </w:p>
    <w:sectPr w:rsidR="000D414E" w:rsidRPr="003F2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1BA1"/>
    <w:multiLevelType w:val="multilevel"/>
    <w:tmpl w:val="4CA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27979"/>
    <w:multiLevelType w:val="hybridMultilevel"/>
    <w:tmpl w:val="A734F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745153">
    <w:abstractNumId w:val="1"/>
  </w:num>
  <w:num w:numId="2" w16cid:durableId="73813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BA"/>
    <w:rsid w:val="000D414E"/>
    <w:rsid w:val="00191F10"/>
    <w:rsid w:val="002371CD"/>
    <w:rsid w:val="002B7CF8"/>
    <w:rsid w:val="00312014"/>
    <w:rsid w:val="003D5187"/>
    <w:rsid w:val="003F2664"/>
    <w:rsid w:val="00407DD3"/>
    <w:rsid w:val="00472BE2"/>
    <w:rsid w:val="00496D7B"/>
    <w:rsid w:val="00497D2B"/>
    <w:rsid w:val="004E394A"/>
    <w:rsid w:val="005F28F7"/>
    <w:rsid w:val="0069085B"/>
    <w:rsid w:val="0069440F"/>
    <w:rsid w:val="006A6AB9"/>
    <w:rsid w:val="006E0F68"/>
    <w:rsid w:val="00700CE5"/>
    <w:rsid w:val="007363C5"/>
    <w:rsid w:val="00907D6F"/>
    <w:rsid w:val="009156F6"/>
    <w:rsid w:val="009651F1"/>
    <w:rsid w:val="00974140"/>
    <w:rsid w:val="009C6C52"/>
    <w:rsid w:val="009D0907"/>
    <w:rsid w:val="00B87C7B"/>
    <w:rsid w:val="00B915D5"/>
    <w:rsid w:val="00BC2D85"/>
    <w:rsid w:val="00BF01F5"/>
    <w:rsid w:val="00E0140A"/>
    <w:rsid w:val="00E257D8"/>
    <w:rsid w:val="00F130CD"/>
    <w:rsid w:val="00F871BA"/>
    <w:rsid w:val="00F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230B"/>
  <w15:chartTrackingRefBased/>
  <w15:docId w15:val="{86BEFFAC-25F0-4B36-8819-A129DBEB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 pavithra</dc:creator>
  <cp:keywords/>
  <dc:description/>
  <cp:lastModifiedBy>pavi pavithra</cp:lastModifiedBy>
  <cp:revision>29</cp:revision>
  <dcterms:created xsi:type="dcterms:W3CDTF">2025-10-30T09:57:00Z</dcterms:created>
  <dcterms:modified xsi:type="dcterms:W3CDTF">2025-10-30T10:46:00Z</dcterms:modified>
</cp:coreProperties>
</file>