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>SWTID-2026-1437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FR-1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User Registration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Registration through API form (name, email, password)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Validation of duplicate email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FR-2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User Login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Login with email and password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JWT token generation on successful login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FR-3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User Authentication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Protected routes secured with JWT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Token verification middleware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FR-4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User Profile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View profile of the authenticated user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FR-5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Weather Information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Get current weather by city name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Proper error for invalid city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FR-6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AI Weather Insights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Generate AI-based weather insights using Gemini AI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FR-7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Error Handling &amp; Validation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Validation of user input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Consistent API error responses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>FR-8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>Database Operations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>Store and retrieve user data in MongoDB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>The API is simple to use with clear endpoints, JSON requests/responses and meaningful error messages.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>Passwords are protected, routes are secured with JWT authentication, and API keys are kept in environment variables.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>The API handles invalid input and external service failures gracefully and returns consistent responses without crashing.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>Weather and AI insight requests are served with low latency using non-blocking Node.js I/O.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NFR-5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>The stateless API can be run continuously and deployed on any Node.js hosting; MongoDB stores data persistently.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NFR-6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color w:val="222222"/>
              </w:rPr>
            </w:pPr>
            <w:r w:rsidDel="00000000" w:rsidR="00000000" w:rsidRPr="00000000">
              <w:rPr>
                <w:b w:val="1"/>
                <w:color w:val="222222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>The layered (client-API-database) design allows more users and features to be added and the API to be scaled horizontally.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