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DC55" w14:textId="63D31AD8" w:rsidR="00453807" w:rsidRDefault="00000000">
      <w:pPr>
        <w:spacing w:after="0"/>
        <w:ind w:left="-5"/>
      </w:pPr>
      <w:r>
        <w:rPr>
          <w:rFonts w:ascii="Arial" w:eastAsia="Arial" w:hAnsi="Arial" w:cs="Arial"/>
          <w:b/>
          <w:color w:val="1A2B4C"/>
          <w:sz w:val="34"/>
        </w:rPr>
        <w:t>PES1UG2</w:t>
      </w:r>
      <w:r w:rsidR="00A06EE0">
        <w:rPr>
          <w:rFonts w:ascii="Arial" w:eastAsia="Arial" w:hAnsi="Arial" w:cs="Arial"/>
          <w:b/>
          <w:color w:val="1A2B4C"/>
          <w:sz w:val="34"/>
        </w:rPr>
        <w:t>5AM807</w:t>
      </w:r>
      <w:r>
        <w:rPr>
          <w:rFonts w:ascii="Arial" w:eastAsia="Arial" w:hAnsi="Arial" w:cs="Arial"/>
          <w:b/>
          <w:color w:val="1A2B4C"/>
          <w:sz w:val="34"/>
        </w:rPr>
        <w:t xml:space="preserve">  </w:t>
      </w:r>
    </w:p>
    <w:p w14:paraId="2D2856BD" w14:textId="73E8BB05" w:rsidR="00453807" w:rsidRDefault="00A06EE0">
      <w:pPr>
        <w:spacing w:after="0"/>
        <w:ind w:left="-5"/>
      </w:pPr>
      <w:r>
        <w:rPr>
          <w:rFonts w:ascii="Arial" w:eastAsia="Arial" w:hAnsi="Arial" w:cs="Arial"/>
          <w:b/>
          <w:color w:val="1A2B4C"/>
          <w:sz w:val="34"/>
        </w:rPr>
        <w:t>PAVITHRA B</w:t>
      </w:r>
    </w:p>
    <w:p w14:paraId="7F944A6D" w14:textId="77777777" w:rsidR="00453807" w:rsidRDefault="00000000">
      <w:pPr>
        <w:spacing w:after="0"/>
        <w:ind w:left="0" w:right="6652" w:firstLine="0"/>
        <w:jc w:val="right"/>
      </w:pPr>
      <w:r>
        <w:rPr>
          <w:rFonts w:ascii="Arial" w:eastAsia="Arial" w:hAnsi="Arial" w:cs="Arial"/>
          <w:b/>
          <w:color w:val="1A2B4C"/>
          <w:sz w:val="34"/>
        </w:rPr>
        <w:t xml:space="preserve"> </w:t>
      </w:r>
    </w:p>
    <w:p w14:paraId="76F83985" w14:textId="77777777" w:rsidR="00453807" w:rsidRDefault="00000000">
      <w:pPr>
        <w:spacing w:after="0"/>
        <w:ind w:left="0" w:right="6748" w:firstLine="0"/>
        <w:jc w:val="right"/>
      </w:pPr>
      <w:r>
        <w:rPr>
          <w:rFonts w:ascii="Arial" w:eastAsia="Arial" w:hAnsi="Arial" w:cs="Arial"/>
          <w:b/>
          <w:color w:val="1A2B4C"/>
          <w:sz w:val="34"/>
        </w:rPr>
        <w:t>Faculty Research Grant &amp; Publication Tracker</w:t>
      </w:r>
      <w:r>
        <w:rPr>
          <w:sz w:val="34"/>
          <w:vertAlign w:val="subscript"/>
        </w:rPr>
        <w:t xml:space="preserve"> </w:t>
      </w:r>
    </w:p>
    <w:p w14:paraId="2BC3A252" w14:textId="77777777" w:rsidR="00453807" w:rsidRDefault="00000000">
      <w:pPr>
        <w:spacing w:after="0"/>
        <w:ind w:left="-52" w:right="-50" w:firstLine="0"/>
      </w:pPr>
      <w:r>
        <w:rPr>
          <w:noProof/>
        </w:rPr>
        <w:drawing>
          <wp:inline distT="0" distB="0" distL="0" distR="0" wp14:anchorId="2AB27A97" wp14:editId="1C15CA99">
            <wp:extent cx="13676376" cy="7400544"/>
            <wp:effectExtent l="0" t="0" r="0" b="0"/>
            <wp:docPr id="8234" name="Picture 8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" name="Picture 82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76376" cy="740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8143" w:type="dxa"/>
        <w:tblInd w:w="1922" w:type="dxa"/>
        <w:tblCellMar>
          <w:top w:w="203" w:type="dxa"/>
          <w:left w:w="119" w:type="dxa"/>
          <w:bottom w:w="197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2160"/>
        <w:gridCol w:w="5184"/>
        <w:gridCol w:w="1153"/>
        <w:gridCol w:w="5328"/>
        <w:gridCol w:w="3167"/>
      </w:tblGrid>
      <w:tr w:rsidR="00453807" w14:paraId="3462F676" w14:textId="77777777">
        <w:trPr>
          <w:trHeight w:val="1736"/>
        </w:trPr>
        <w:tc>
          <w:tcPr>
            <w:tcW w:w="1151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</w:tcPr>
          <w:p w14:paraId="0B36F923" w14:textId="77777777" w:rsidR="00453807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NFR-002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</w:tcPr>
          <w:p w14:paraId="570062EB" w14:textId="77777777" w:rsidR="00453807" w:rsidRDefault="00000000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17"/>
              </w:rPr>
              <w:t>Availability &amp; Scalability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184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</w:tcPr>
          <w:p w14:paraId="44DFBBD8" w14:textId="77777777" w:rsidR="00453807" w:rsidRDefault="00000000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17"/>
              </w:rPr>
              <w:t>The system shall be available with at least 99.5% uptime during active grant-submission and publication-reporting windows, and shall support at least 500 concurrent authenticated users without degradation of response time beyond 2 seconds for standard read operations.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53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</w:tcPr>
          <w:p w14:paraId="56362B94" w14:textId="77777777" w:rsidR="00453807" w:rsidRDefault="00000000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17"/>
              </w:rPr>
              <w:t>Medium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5328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  <w:vAlign w:val="center"/>
          </w:tcPr>
          <w:p w14:paraId="7732ABFF" w14:textId="77777777" w:rsidR="00453807" w:rsidRDefault="00000000">
            <w:pPr>
              <w:spacing w:after="0" w:line="262" w:lineRule="auto"/>
              <w:ind w:left="1" w:firstLine="0"/>
            </w:pPr>
            <w:r>
              <w:rPr>
                <w:rFonts w:ascii="Arial" w:eastAsia="Arial" w:hAnsi="Arial" w:cs="Arial"/>
                <w:b/>
                <w:sz w:val="17"/>
              </w:rPr>
              <w:t>Pass:</w:t>
            </w:r>
            <w:r>
              <w:rPr>
                <w:rFonts w:ascii="Arial" w:eastAsia="Arial" w:hAnsi="Arial" w:cs="Arial"/>
                <w:sz w:val="17"/>
              </w:rPr>
              <w:t xml:space="preserve"> Load testing at 500 concurrent users maintains sub-2second response for standard reads and uptime monitoring shows </w:t>
            </w:r>
            <w:r>
              <w:rPr>
                <w:rFonts w:ascii="Segoe UI Symbol" w:eastAsia="Segoe UI Symbol" w:hAnsi="Segoe UI Symbol" w:cs="Segoe UI Symbol"/>
                <w:sz w:val="17"/>
              </w:rPr>
              <w:t>≥</w:t>
            </w:r>
            <w:r>
              <w:rPr>
                <w:rFonts w:ascii="Arial" w:eastAsia="Arial" w:hAnsi="Arial" w:cs="Arial"/>
                <w:sz w:val="17"/>
              </w:rPr>
              <w:t>99.5% availability over a rolling 30-day window.</w:t>
            </w:r>
            <w:r>
              <w:rPr>
                <w:sz w:val="22"/>
              </w:rPr>
              <w:t xml:space="preserve"> </w:t>
            </w:r>
          </w:p>
          <w:p w14:paraId="6DFD50AB" w14:textId="77777777" w:rsidR="00453807" w:rsidRDefault="00000000">
            <w:pPr>
              <w:spacing w:after="28" w:line="216" w:lineRule="auto"/>
              <w:ind w:left="1" w:firstLine="0"/>
            </w:pPr>
            <w:r>
              <w:rPr>
                <w:rFonts w:ascii="Arial" w:eastAsia="Arial" w:hAnsi="Arial" w:cs="Arial"/>
                <w:b/>
                <w:sz w:val="17"/>
              </w:rPr>
              <w:t>Fail:</w:t>
            </w:r>
            <w:r>
              <w:rPr>
                <w:rFonts w:ascii="Arial" w:eastAsia="Arial" w:hAnsi="Arial" w:cs="Arial"/>
                <w:sz w:val="17"/>
              </w:rPr>
              <w:t xml:space="preserve"> Response times exceed target under load, or uptime falls below</w:t>
            </w:r>
            <w:r>
              <w:rPr>
                <w:sz w:val="22"/>
              </w:rPr>
              <w:t xml:space="preserve"> </w:t>
            </w:r>
          </w:p>
          <w:p w14:paraId="2A0C93DA" w14:textId="77777777" w:rsidR="00453807" w:rsidRDefault="00000000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17"/>
              </w:rPr>
              <w:t>99.5% during a reporting window.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167" w:type="dxa"/>
            <w:tcBorders>
              <w:top w:val="single" w:sz="4" w:space="0" w:color="C9D0E0"/>
              <w:left w:val="single" w:sz="4" w:space="0" w:color="C9D0E0"/>
              <w:bottom w:val="single" w:sz="4" w:space="0" w:color="C9D0E0"/>
              <w:right w:val="single" w:sz="4" w:space="0" w:color="C9D0E0"/>
            </w:tcBorders>
            <w:shd w:val="clear" w:color="auto" w:fill="F4F6FB"/>
            <w:vAlign w:val="bottom"/>
          </w:tcPr>
          <w:p w14:paraId="3F90E30B" w14:textId="77777777" w:rsidR="00453807" w:rsidRDefault="00000000">
            <w:pPr>
              <w:spacing w:after="0"/>
              <w:ind w:left="1" w:firstLine="0"/>
            </w:pPr>
            <w:r>
              <w:rPr>
                <w:rFonts w:ascii="Arial" w:eastAsia="Arial" w:hAnsi="Arial" w:cs="Arial"/>
                <w:sz w:val="17"/>
              </w:rPr>
              <w:t>The portal must remain responsive during peak periods such as grantrenewal deadlines and annual publication reporting cycles, when faculty and deanery usage spikes simultaneously.</w:t>
            </w:r>
            <w:r>
              <w:rPr>
                <w:sz w:val="22"/>
              </w:rPr>
              <w:t xml:space="preserve"> </w:t>
            </w:r>
          </w:p>
        </w:tc>
      </w:tr>
    </w:tbl>
    <w:p w14:paraId="5395E20F" w14:textId="77777777" w:rsidR="00453807" w:rsidRDefault="00000000">
      <w:pPr>
        <w:spacing w:after="158"/>
        <w:ind w:left="0" w:firstLine="0"/>
      </w:pPr>
      <w:r>
        <w:t xml:space="preserve"> </w:t>
      </w:r>
    </w:p>
    <w:p w14:paraId="380E4772" w14:textId="77777777" w:rsidR="00453807" w:rsidRDefault="00000000">
      <w:pPr>
        <w:spacing w:after="121"/>
        <w:ind w:left="-5"/>
      </w:pPr>
      <w:r>
        <w:t xml:space="preserve">UML USE CASE DIAGRAM: </w:t>
      </w:r>
    </w:p>
    <w:p w14:paraId="16D7ACC5" w14:textId="77777777" w:rsidR="00453807" w:rsidRDefault="00000000">
      <w:pPr>
        <w:spacing w:after="0"/>
        <w:ind w:left="0" w:right="5001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BB890" w14:textId="77777777" w:rsidR="00453807" w:rsidRDefault="00000000">
      <w:pPr>
        <w:spacing w:after="0"/>
        <w:ind w:left="3812" w:firstLine="0"/>
      </w:pPr>
      <w:r>
        <w:rPr>
          <w:noProof/>
        </w:rPr>
        <w:lastRenderedPageBreak/>
        <w:drawing>
          <wp:inline distT="0" distB="0" distL="0" distR="0" wp14:anchorId="0B0A1DF6" wp14:editId="1E2C19B2">
            <wp:extent cx="8015606" cy="660209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5606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297" w14:textId="77777777" w:rsidR="00453807" w:rsidRDefault="00000000">
      <w:pPr>
        <w:spacing w:after="159"/>
        <w:ind w:left="-5"/>
      </w:pPr>
      <w:r>
        <w:rPr>
          <w:b/>
        </w:rPr>
        <w:t xml:space="preserve">Use Case ID: UC-02 </w:t>
      </w:r>
    </w:p>
    <w:p w14:paraId="0FD14273" w14:textId="77777777" w:rsidR="00453807" w:rsidRDefault="00000000">
      <w:pPr>
        <w:spacing w:after="159"/>
        <w:ind w:left="-5"/>
      </w:pPr>
      <w:r>
        <w:rPr>
          <w:b/>
        </w:rPr>
        <w:t xml:space="preserve">Use Case Name: Submit Publication Record </w:t>
      </w:r>
    </w:p>
    <w:p w14:paraId="69EEF637" w14:textId="77777777" w:rsidR="00453807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0F687DEA" w14:textId="77777777" w:rsidR="00453807" w:rsidRDefault="00000000">
      <w:pPr>
        <w:spacing w:after="159"/>
        <w:ind w:left="-5"/>
      </w:pPr>
      <w:r>
        <w:rPr>
          <w:b/>
        </w:rPr>
        <w:t xml:space="preserve">Primary Actor(s): Faculty Researcher </w:t>
      </w:r>
    </w:p>
    <w:p w14:paraId="36B33CFF" w14:textId="77777777" w:rsidR="00453807" w:rsidRDefault="00000000">
      <w:pPr>
        <w:spacing w:after="159"/>
        <w:ind w:left="-5"/>
      </w:pPr>
      <w:r>
        <w:rPr>
          <w:b/>
        </w:rPr>
        <w:t xml:space="preserve">Secondary Actor(s): System (Indexing Validator) </w:t>
      </w:r>
    </w:p>
    <w:p w14:paraId="1537C4F4" w14:textId="77777777" w:rsidR="00453807" w:rsidRDefault="00000000">
      <w:pPr>
        <w:spacing w:after="160"/>
        <w:ind w:left="0" w:firstLine="0"/>
      </w:pPr>
      <w:r>
        <w:rPr>
          <w:b/>
        </w:rPr>
        <w:lastRenderedPageBreak/>
        <w:t xml:space="preserve"> </w:t>
      </w:r>
    </w:p>
    <w:p w14:paraId="178B6E9A" w14:textId="77777777" w:rsidR="00453807" w:rsidRDefault="00000000">
      <w:pPr>
        <w:spacing w:after="159"/>
        <w:ind w:left="-5"/>
      </w:pPr>
      <w:r>
        <w:rPr>
          <w:b/>
        </w:rPr>
        <w:t xml:space="preserve">Related FR(s): FR-002 </w:t>
      </w:r>
    </w:p>
    <w:p w14:paraId="5B1ED8FE" w14:textId="77777777" w:rsidR="00453807" w:rsidRDefault="00000000">
      <w:pPr>
        <w:spacing w:after="159"/>
        <w:ind w:left="-5"/>
      </w:pPr>
      <w:r>
        <w:rPr>
          <w:b/>
        </w:rPr>
        <w:t xml:space="preserve">Relationship: «include» Verify Duplicate Entry </w:t>
      </w:r>
    </w:p>
    <w:p w14:paraId="49777A50" w14:textId="77777777" w:rsidR="00453807" w:rsidRDefault="00000000">
      <w:pPr>
        <w:spacing w:after="232"/>
        <w:ind w:left="0" w:firstLine="0"/>
      </w:pPr>
      <w:r>
        <w:t xml:space="preserve"> </w:t>
      </w:r>
    </w:p>
    <w:p w14:paraId="079C3A70" w14:textId="77777777" w:rsidR="00453807" w:rsidRDefault="00000000">
      <w:pPr>
        <w:pStyle w:val="Heading1"/>
        <w:spacing w:after="160"/>
        <w:ind w:left="-5"/>
      </w:pPr>
      <w:r>
        <w:t>Brief Description</w:t>
      </w:r>
      <w:r>
        <w:rPr>
          <w:u w:val="none"/>
        </w:rPr>
        <w:t xml:space="preserve"> </w:t>
      </w:r>
    </w:p>
    <w:p w14:paraId="0F7A9955" w14:textId="77777777" w:rsidR="00453807" w:rsidRDefault="00000000">
      <w:pPr>
        <w:spacing w:after="87"/>
        <w:ind w:left="0" w:firstLine="0"/>
      </w:pPr>
      <w:r>
        <w:rPr>
          <w:sz w:val="48"/>
        </w:rPr>
        <w:t xml:space="preserve"> </w:t>
      </w:r>
    </w:p>
    <w:p w14:paraId="6D58FFA8" w14:textId="77777777" w:rsidR="00453807" w:rsidRDefault="00000000">
      <w:pPr>
        <w:ind w:left="-5"/>
      </w:pPr>
      <w:r>
        <w:t xml:space="preserve">Enables a Faculty Researcher to submit a publication (journal/conference paper) with its indexing status (Scopus, Web of Science, UGC-CARE) and citation metrics. Every submission mandatorily triggers a duplicate-check sub-process to preserve data integrity across the tracker. </w:t>
      </w:r>
    </w:p>
    <w:p w14:paraId="0A54CF90" w14:textId="77777777" w:rsidR="00453807" w:rsidRDefault="00000000">
      <w:pPr>
        <w:spacing w:after="233"/>
        <w:ind w:left="0" w:firstLine="0"/>
      </w:pPr>
      <w:r>
        <w:t xml:space="preserve"> </w:t>
      </w:r>
    </w:p>
    <w:p w14:paraId="72AB80C8" w14:textId="77777777" w:rsidR="00453807" w:rsidRDefault="00000000">
      <w:pPr>
        <w:pStyle w:val="Heading1"/>
        <w:ind w:left="-5"/>
      </w:pPr>
      <w:r>
        <w:t>Preconditions</w:t>
      </w:r>
      <w:r>
        <w:rPr>
          <w:u w:val="none"/>
        </w:rPr>
        <w:t xml:space="preserve"> </w:t>
      </w:r>
    </w:p>
    <w:p w14:paraId="38785EB6" w14:textId="77777777" w:rsidR="00453807" w:rsidRDefault="00000000">
      <w:pPr>
        <w:spacing w:after="158"/>
        <w:ind w:left="0" w:firstLine="0"/>
      </w:pPr>
      <w:r>
        <w:t xml:space="preserve"> </w:t>
      </w:r>
    </w:p>
    <w:p w14:paraId="7CD62EE0" w14:textId="77777777" w:rsidR="00453807" w:rsidRDefault="00000000">
      <w:pPr>
        <w:numPr>
          <w:ilvl w:val="0"/>
          <w:numId w:val="1"/>
        </w:numPr>
        <w:spacing w:after="159"/>
        <w:ind w:hanging="333"/>
      </w:pPr>
      <w:r>
        <w:t xml:space="preserve">The Faculty Researcher is authenticated and associated with at least one active or closed grant, or is submitting an unsponsored publication. </w:t>
      </w:r>
    </w:p>
    <w:p w14:paraId="3FD14182" w14:textId="77777777" w:rsidR="00453807" w:rsidRDefault="00000000">
      <w:pPr>
        <w:numPr>
          <w:ilvl w:val="0"/>
          <w:numId w:val="1"/>
        </w:numPr>
        <w:spacing w:after="159"/>
        <w:ind w:hanging="333"/>
      </w:pPr>
      <w:r>
        <w:t xml:space="preserve">The publication has a valid DOI or manuscript identifier available for entry. </w:t>
      </w:r>
    </w:p>
    <w:p w14:paraId="59CAF510" w14:textId="77777777" w:rsidR="00453807" w:rsidRDefault="00000000">
      <w:pPr>
        <w:spacing w:after="235"/>
        <w:ind w:left="0" w:firstLine="0"/>
      </w:pPr>
      <w:r>
        <w:t xml:space="preserve"> </w:t>
      </w:r>
    </w:p>
    <w:p w14:paraId="5A2842AC" w14:textId="77777777" w:rsidR="00453807" w:rsidRDefault="00000000">
      <w:pPr>
        <w:pStyle w:val="Heading1"/>
        <w:spacing w:after="159"/>
        <w:ind w:left="-5"/>
      </w:pPr>
      <w:r>
        <w:t>Postconditions</w:t>
      </w:r>
      <w:r>
        <w:rPr>
          <w:u w:val="none"/>
        </w:rPr>
        <w:t xml:space="preserve"> </w:t>
      </w:r>
    </w:p>
    <w:p w14:paraId="5592B4D9" w14:textId="77777777" w:rsidR="00453807" w:rsidRDefault="00000000">
      <w:pPr>
        <w:spacing w:after="85"/>
        <w:ind w:left="0" w:firstLine="0"/>
      </w:pPr>
      <w:r>
        <w:rPr>
          <w:sz w:val="48"/>
        </w:rPr>
        <w:t xml:space="preserve"> </w:t>
      </w:r>
    </w:p>
    <w:p w14:paraId="7830C60A" w14:textId="77777777" w:rsidR="00453807" w:rsidRDefault="00000000">
      <w:pPr>
        <w:numPr>
          <w:ilvl w:val="0"/>
          <w:numId w:val="2"/>
        </w:numPr>
        <w:spacing w:after="159"/>
        <w:ind w:hanging="333"/>
      </w:pPr>
      <w:r>
        <w:t xml:space="preserve">A new publication record is created in “pending verification” status. </w:t>
      </w:r>
    </w:p>
    <w:p w14:paraId="022A6C57" w14:textId="77777777" w:rsidR="00453807" w:rsidRDefault="00000000">
      <w:pPr>
        <w:spacing w:after="158"/>
        <w:ind w:left="0" w:firstLine="0"/>
      </w:pPr>
      <w:r>
        <w:t xml:space="preserve"> </w:t>
      </w:r>
    </w:p>
    <w:p w14:paraId="308AFF14" w14:textId="77777777" w:rsidR="00453807" w:rsidRDefault="00000000">
      <w:pPr>
        <w:numPr>
          <w:ilvl w:val="0"/>
          <w:numId w:val="2"/>
        </w:numPr>
        <w:spacing w:after="159"/>
        <w:ind w:hanging="333"/>
      </w:pPr>
      <w:r>
        <w:lastRenderedPageBreak/>
        <w:t xml:space="preserve">The record is linked to the relevant grant (if sponsored) for burn-up and output reporting. </w:t>
      </w:r>
    </w:p>
    <w:p w14:paraId="5F6861F5" w14:textId="77777777" w:rsidR="00453807" w:rsidRDefault="00000000">
      <w:pPr>
        <w:spacing w:after="158"/>
        <w:ind w:left="0" w:firstLine="0"/>
      </w:pPr>
      <w:r>
        <w:t xml:space="preserve"> </w:t>
      </w:r>
    </w:p>
    <w:p w14:paraId="4282CD9E" w14:textId="77777777" w:rsidR="00453807" w:rsidRDefault="00000000">
      <w:pPr>
        <w:numPr>
          <w:ilvl w:val="0"/>
          <w:numId w:val="2"/>
        </w:numPr>
        <w:ind w:hanging="333"/>
      </w:pPr>
      <w:r>
        <w:t xml:space="preserve">An audit-ledger entry documents the submission event. </w:t>
      </w:r>
    </w:p>
    <w:p w14:paraId="2F170988" w14:textId="77777777" w:rsidR="00453807" w:rsidRDefault="00000000">
      <w:pPr>
        <w:spacing w:after="232"/>
        <w:ind w:left="0" w:firstLine="0"/>
      </w:pPr>
      <w:r>
        <w:t xml:space="preserve"> </w:t>
      </w:r>
    </w:p>
    <w:p w14:paraId="21D565CC" w14:textId="77777777" w:rsidR="00453807" w:rsidRDefault="00000000">
      <w:pPr>
        <w:pStyle w:val="Heading1"/>
        <w:ind w:left="-5"/>
      </w:pPr>
      <w:r>
        <w:t>Main Success Scenario</w:t>
      </w:r>
      <w:r>
        <w:rPr>
          <w:u w:val="none"/>
        </w:rPr>
        <w:t xml:space="preserve"> </w:t>
      </w:r>
    </w:p>
    <w:p w14:paraId="12AF1037" w14:textId="77777777" w:rsidR="00453807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610DBDEF" w14:textId="77777777" w:rsidR="00453807" w:rsidRDefault="00000000">
      <w:pPr>
        <w:numPr>
          <w:ilvl w:val="0"/>
          <w:numId w:val="3"/>
        </w:numPr>
        <w:spacing w:after="159"/>
        <w:ind w:hanging="396"/>
      </w:pPr>
      <w:r>
        <w:t xml:space="preserve">Faculty Researcher selects “Submit Publication” and enters title, authors, venue, DOI, and indexing status. </w:t>
      </w:r>
    </w:p>
    <w:p w14:paraId="673C5D41" w14:textId="77777777" w:rsidR="00453807" w:rsidRDefault="00000000">
      <w:pPr>
        <w:spacing w:after="159"/>
        <w:ind w:left="0" w:firstLine="0"/>
      </w:pPr>
      <w:r>
        <w:t xml:space="preserve"> </w:t>
      </w:r>
    </w:p>
    <w:p w14:paraId="11D261E1" w14:textId="77777777" w:rsidR="00453807" w:rsidRDefault="00000000">
      <w:pPr>
        <w:numPr>
          <w:ilvl w:val="0"/>
          <w:numId w:val="3"/>
        </w:numPr>
        <w:ind w:hanging="396"/>
      </w:pPr>
      <w:r>
        <w:t xml:space="preserve">Faculty Researcher optionally links the publication to a sponsored grant. </w:t>
      </w:r>
    </w:p>
    <w:p w14:paraId="4F01B15B" w14:textId="77777777" w:rsidR="00453807" w:rsidRDefault="00000000">
      <w:pPr>
        <w:spacing w:after="160"/>
        <w:ind w:left="0" w:firstLine="0"/>
      </w:pPr>
      <w:r>
        <w:t xml:space="preserve"> </w:t>
      </w:r>
    </w:p>
    <w:p w14:paraId="0EFDC7E1" w14:textId="77777777" w:rsidR="00453807" w:rsidRDefault="00000000">
      <w:pPr>
        <w:numPr>
          <w:ilvl w:val="0"/>
          <w:numId w:val="3"/>
        </w:numPr>
        <w:ind w:hanging="396"/>
      </w:pPr>
      <w:r>
        <w:t xml:space="preserve">System &lt;&lt;includes&gt;&gt; Verify Duplicate Entry to check the DOI/title against existing records. </w:t>
      </w:r>
    </w:p>
    <w:p w14:paraId="38E9B1B8" w14:textId="77777777" w:rsidR="00453807" w:rsidRDefault="00000000">
      <w:pPr>
        <w:spacing w:after="158"/>
        <w:ind w:left="0" w:firstLine="0"/>
      </w:pPr>
      <w:r>
        <w:t xml:space="preserve"> </w:t>
      </w:r>
    </w:p>
    <w:p w14:paraId="7853B569" w14:textId="77777777" w:rsidR="00453807" w:rsidRDefault="00000000">
      <w:pPr>
        <w:numPr>
          <w:ilvl w:val="0"/>
          <w:numId w:val="3"/>
        </w:numPr>
        <w:ind w:hanging="396"/>
      </w:pPr>
      <w:r>
        <w:t xml:space="preserve">Verify Duplicate Entry confirms no existing match is found and returns control to the main flow. </w:t>
      </w:r>
    </w:p>
    <w:p w14:paraId="3E63679E" w14:textId="77777777" w:rsidR="00453807" w:rsidRDefault="00000000">
      <w:pPr>
        <w:numPr>
          <w:ilvl w:val="0"/>
          <w:numId w:val="3"/>
        </w:numPr>
        <w:spacing w:after="159"/>
        <w:ind w:hanging="396"/>
      </w:pPr>
      <w:r>
        <w:t xml:space="preserve">System stores the publication record with status “pending verification” and timestamps the submission. </w:t>
      </w:r>
    </w:p>
    <w:p w14:paraId="068AF696" w14:textId="77777777" w:rsidR="00453807" w:rsidRDefault="00000000">
      <w:pPr>
        <w:spacing w:after="160"/>
        <w:ind w:left="0" w:firstLine="0"/>
      </w:pPr>
      <w:r>
        <w:t xml:space="preserve"> </w:t>
      </w:r>
    </w:p>
    <w:p w14:paraId="1C229855" w14:textId="77777777" w:rsidR="00453807" w:rsidRDefault="00000000">
      <w:pPr>
        <w:numPr>
          <w:ilvl w:val="0"/>
          <w:numId w:val="3"/>
        </w:numPr>
        <w:ind w:hanging="396"/>
      </w:pPr>
      <w:r>
        <w:t xml:space="preserve">System notifies the Research Dean that a new publication is awaiting review. </w:t>
      </w:r>
    </w:p>
    <w:p w14:paraId="763AC56D" w14:textId="77777777" w:rsidR="00453807" w:rsidRDefault="00000000">
      <w:pPr>
        <w:spacing w:after="159"/>
        <w:ind w:left="0" w:firstLine="0"/>
      </w:pPr>
      <w:r>
        <w:t xml:space="preserve"> </w:t>
      </w:r>
    </w:p>
    <w:p w14:paraId="47B4CA8D" w14:textId="77777777" w:rsidR="00453807" w:rsidRDefault="00000000">
      <w:pPr>
        <w:numPr>
          <w:ilvl w:val="0"/>
          <w:numId w:val="3"/>
        </w:numPr>
        <w:ind w:hanging="396"/>
      </w:pPr>
      <w:r>
        <w:t xml:space="preserve">System displays a submission confirmation to the Faculty Researcher. </w:t>
      </w:r>
    </w:p>
    <w:p w14:paraId="7DCB690C" w14:textId="77777777" w:rsidR="00453807" w:rsidRDefault="00000000">
      <w:pPr>
        <w:spacing w:after="235"/>
        <w:ind w:left="0" w:firstLine="0"/>
      </w:pPr>
      <w:r>
        <w:t xml:space="preserve"> </w:t>
      </w:r>
    </w:p>
    <w:p w14:paraId="7F89EBCA" w14:textId="77777777" w:rsidR="00453807" w:rsidRDefault="00000000">
      <w:pPr>
        <w:pStyle w:val="Heading1"/>
        <w:ind w:left="-5"/>
      </w:pPr>
      <w:r>
        <w:lastRenderedPageBreak/>
        <w:t>Alternate Flow — Duplicate Publication Detected</w:t>
      </w:r>
      <w:r>
        <w:rPr>
          <w:u w:val="none"/>
        </w:rPr>
        <w:t xml:space="preserve"> </w:t>
      </w:r>
    </w:p>
    <w:p w14:paraId="69279D17" w14:textId="77777777" w:rsidR="00453807" w:rsidRDefault="00000000">
      <w:pPr>
        <w:spacing w:after="158"/>
        <w:ind w:left="0" w:firstLine="0"/>
      </w:pPr>
      <w:r>
        <w:t xml:space="preserve"> </w:t>
      </w:r>
    </w:p>
    <w:p w14:paraId="2FC26D2C" w14:textId="77777777" w:rsidR="00453807" w:rsidRDefault="00000000">
      <w:pPr>
        <w:numPr>
          <w:ilvl w:val="0"/>
          <w:numId w:val="4"/>
        </w:numPr>
        <w:ind w:hanging="396"/>
      </w:pPr>
      <w:r>
        <w:t xml:space="preserve">At step 3, Verify Duplicate Entry finds an existing record with a matching DOI or a high title-similarity score. </w:t>
      </w:r>
    </w:p>
    <w:p w14:paraId="50E30773" w14:textId="77777777" w:rsidR="00453807" w:rsidRDefault="00000000">
      <w:pPr>
        <w:spacing w:after="158"/>
        <w:ind w:left="0" w:firstLine="0"/>
      </w:pPr>
      <w:r>
        <w:t xml:space="preserve"> </w:t>
      </w:r>
    </w:p>
    <w:p w14:paraId="30A1B825" w14:textId="77777777" w:rsidR="00453807" w:rsidRDefault="00000000">
      <w:pPr>
        <w:numPr>
          <w:ilvl w:val="0"/>
          <w:numId w:val="4"/>
        </w:numPr>
        <w:ind w:hanging="396"/>
      </w:pPr>
      <w:r>
        <w:t xml:space="preserve">System halts the submission and displays the conflicting record to the Faculty Researcher. </w:t>
      </w:r>
    </w:p>
    <w:p w14:paraId="47223676" w14:textId="77777777" w:rsidR="00453807" w:rsidRDefault="00000000">
      <w:pPr>
        <w:spacing w:after="158"/>
        <w:ind w:left="0" w:firstLine="0"/>
      </w:pPr>
      <w:r>
        <w:t xml:space="preserve"> </w:t>
      </w:r>
    </w:p>
    <w:p w14:paraId="0690309A" w14:textId="77777777" w:rsidR="00453807" w:rsidRDefault="00000000">
      <w:pPr>
        <w:numPr>
          <w:ilvl w:val="0"/>
          <w:numId w:val="4"/>
        </w:numPr>
        <w:ind w:hanging="396"/>
      </w:pPr>
      <w:r>
        <w:t xml:space="preserve">Faculty Researcher may amend the DOI/title if the match was a false positive and resubmit, resuming at step 1. </w:t>
      </w:r>
    </w:p>
    <w:p w14:paraId="64A52E5A" w14:textId="77777777" w:rsidR="00453807" w:rsidRDefault="00000000">
      <w:pPr>
        <w:spacing w:after="158"/>
        <w:ind w:left="0" w:firstLine="0"/>
      </w:pPr>
      <w:r>
        <w:t xml:space="preserve"> </w:t>
      </w:r>
    </w:p>
    <w:p w14:paraId="2FF02B8E" w14:textId="77777777" w:rsidR="00453807" w:rsidRDefault="00000000">
      <w:pPr>
        <w:numPr>
          <w:ilvl w:val="0"/>
          <w:numId w:val="4"/>
        </w:numPr>
        <w:ind w:hanging="396"/>
      </w:pPr>
      <w:r>
        <w:t xml:space="preserve">If the Faculty Researcher confirms it is a genuine duplicate, the use case terminates without creating a new record. </w:t>
      </w:r>
    </w:p>
    <w:p w14:paraId="2BC3BFE7" w14:textId="77777777" w:rsidR="00453807" w:rsidRDefault="00000000">
      <w:pPr>
        <w:spacing w:after="232"/>
        <w:ind w:left="0" w:firstLine="0"/>
      </w:pPr>
      <w:r>
        <w:t xml:space="preserve"> </w:t>
      </w:r>
    </w:p>
    <w:p w14:paraId="0FA5C82E" w14:textId="77777777" w:rsidR="00453807" w:rsidRDefault="00000000">
      <w:pPr>
        <w:pStyle w:val="Heading1"/>
        <w:ind w:left="-5"/>
      </w:pPr>
      <w:r>
        <w:t>Exception / Error Flow</w:t>
      </w:r>
      <w:r>
        <w:rPr>
          <w:u w:val="none"/>
        </w:rPr>
        <w:t xml:space="preserve"> </w:t>
      </w:r>
    </w:p>
    <w:p w14:paraId="65FD3638" w14:textId="77777777" w:rsidR="00453807" w:rsidRDefault="00000000">
      <w:pPr>
        <w:spacing w:after="158"/>
        <w:ind w:left="0" w:firstLine="0"/>
      </w:pPr>
      <w:r>
        <w:t xml:space="preserve"> </w:t>
      </w:r>
    </w:p>
    <w:p w14:paraId="3E15F44F" w14:textId="77777777" w:rsidR="00453807" w:rsidRDefault="00000000">
      <w:pPr>
        <w:ind w:left="-5"/>
      </w:pPr>
      <w:r>
        <w:t xml:space="preserve">If the indexing status field is left blank, the system rejects the submission at step 1 with a validation message. </w:t>
      </w:r>
    </w:p>
    <w:p w14:paraId="6B4A5F1A" w14:textId="77777777" w:rsidR="00453807" w:rsidRDefault="00000000">
      <w:pPr>
        <w:ind w:left="-5"/>
      </w:pPr>
      <w:r>
        <w:t xml:space="preserve">If the linked grant has been closed for more than 90 days, the system disallows linking and requires the publication to be submitted as unsponsored. </w:t>
      </w:r>
    </w:p>
    <w:p w14:paraId="1F2F5192" w14:textId="77777777" w:rsidR="00453807" w:rsidRDefault="00000000">
      <w:pPr>
        <w:spacing w:after="232"/>
        <w:ind w:left="0" w:firstLine="0"/>
      </w:pPr>
      <w:r>
        <w:t xml:space="preserve"> </w:t>
      </w:r>
    </w:p>
    <w:p w14:paraId="755921E2" w14:textId="77777777" w:rsidR="00453807" w:rsidRDefault="00000000">
      <w:pPr>
        <w:pStyle w:val="Heading1"/>
        <w:ind w:left="-5"/>
      </w:pPr>
      <w:r>
        <w:t>Notes / UML Relationship Detail</w:t>
      </w:r>
      <w:r>
        <w:rPr>
          <w:u w:val="none"/>
        </w:rPr>
        <w:t xml:space="preserve"> </w:t>
      </w:r>
    </w:p>
    <w:p w14:paraId="7775BEC1" w14:textId="77777777" w:rsidR="00453807" w:rsidRDefault="00000000">
      <w:pPr>
        <w:ind w:left="0" w:firstLine="0"/>
      </w:pPr>
      <w:r>
        <w:t xml:space="preserve"> </w:t>
      </w:r>
    </w:p>
    <w:p w14:paraId="7B23E26D" w14:textId="77777777" w:rsidR="00453807" w:rsidRDefault="00000000">
      <w:pPr>
        <w:ind w:left="-5"/>
      </w:pPr>
      <w:r>
        <w:t xml:space="preserve">Verify Duplicate Entry is modeled with an «include» relationship because duplicate checking is compulsory, identical logic reused on every publication submission, and independently testable as its own scenario. </w:t>
      </w:r>
    </w:p>
    <w:sectPr w:rsidR="00453807">
      <w:pgSz w:w="23810" w:h="16838" w:orient="landscape"/>
      <w:pgMar w:top="1446" w:right="1455" w:bottom="1539" w:left="9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CD3"/>
    <w:multiLevelType w:val="hybridMultilevel"/>
    <w:tmpl w:val="A4DC1910"/>
    <w:lvl w:ilvl="0" w:tplc="0316B210">
      <w:start w:val="1"/>
      <w:numFmt w:val="decimal"/>
      <w:lvlText w:val="%1.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51CE3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316A6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DD000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627C94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93291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C7E33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724DC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BBA5F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067345"/>
    <w:multiLevelType w:val="hybridMultilevel"/>
    <w:tmpl w:val="00BA6092"/>
    <w:lvl w:ilvl="0" w:tplc="4B208C04">
      <w:start w:val="1"/>
      <w:numFmt w:val="bullet"/>
      <w:lvlText w:val="●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A3C7C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4F0CF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08D8A6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58ED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7DC83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B2F270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590F3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8A497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17081F"/>
    <w:multiLevelType w:val="hybridMultilevel"/>
    <w:tmpl w:val="725006DE"/>
    <w:lvl w:ilvl="0" w:tplc="B1D00A22">
      <w:start w:val="1"/>
      <w:numFmt w:val="bullet"/>
      <w:lvlText w:val="●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8C6E6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CBC2F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A66EC5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12A0E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DDC77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B9C83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93C27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A9002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7F5C92"/>
    <w:multiLevelType w:val="hybridMultilevel"/>
    <w:tmpl w:val="11CAE3D4"/>
    <w:lvl w:ilvl="0" w:tplc="C7F8164C">
      <w:start w:val="1"/>
      <w:numFmt w:val="decimal"/>
      <w:lvlText w:val="%1.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09226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5641A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16407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5985E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DC4B1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46C98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476CE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D1080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341617">
    <w:abstractNumId w:val="1"/>
  </w:num>
  <w:num w:numId="2" w16cid:durableId="2089572602">
    <w:abstractNumId w:val="2"/>
  </w:num>
  <w:num w:numId="3" w16cid:durableId="1733691494">
    <w:abstractNumId w:val="0"/>
  </w:num>
  <w:num w:numId="4" w16cid:durableId="1903952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807"/>
    <w:rsid w:val="00453807"/>
    <w:rsid w:val="00A06EE0"/>
    <w:rsid w:val="00E3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8E09"/>
  <w15:docId w15:val="{6366156B-0E5D-4346-922F-38CFD6EB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Pavithra Banvari</cp:lastModifiedBy>
  <cp:revision>2</cp:revision>
  <dcterms:created xsi:type="dcterms:W3CDTF">2026-10-02T08:48:00Z</dcterms:created>
  <dcterms:modified xsi:type="dcterms:W3CDTF">2026-10-02T08:48:00Z</dcterms:modified>
</cp:coreProperties>
</file>