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50C8FBD" w:rsidR="000708AF" w:rsidRPr="009E313A" w:rsidRDefault="0077309F" w:rsidP="000708AF">
            <w:pPr>
              <w:rPr>
                <w:rFonts w:ascii="Arial" w:hAnsi="Arial" w:cs="Arial"/>
              </w:rPr>
            </w:pPr>
            <w:r w:rsidRPr="0077309F">
              <w:rPr>
                <w:rFonts w:ascii="Arial" w:hAnsi="Arial" w:cs="Arial"/>
              </w:rPr>
              <w:t>69bd2f9cc71a9ebd6a50e3b1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34FB03C" w:rsidR="000708AF" w:rsidRPr="009E313A" w:rsidRDefault="0077309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Smart Library Request Workflow in ServiceNow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7309F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41D01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Rajalaxmi P</cp:lastModifiedBy>
  <cp:revision>76</cp:revision>
  <cp:lastPrinted>2026-04-08T13:08:00Z</cp:lastPrinted>
  <dcterms:created xsi:type="dcterms:W3CDTF">2022-09-18T16:51:00Z</dcterms:created>
  <dcterms:modified xsi:type="dcterms:W3CDTF">2026-04-08T13:08:00Z</dcterms:modified>
</cp:coreProperties>
</file>