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 w:characterSet="windows-1252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 w:characterSet="windows-1252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 w:characterSet="windows-1252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 w:characterSet="windows-1252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 w:characterSet="windows-1252"/>
    <w:family w:val="swiss"/>
    <w:pitch w:val="variable"/>
    <w:embedRegular r:id="rId22" w:fontKey="{16014A78-CABC-4EF0-12AC-5CD89AEFDE16}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  <w:embedRegular r:id="rId23" w:fontKey="{17014A78-CABC-4EF0-12AC-5CD89AEFDE17}"/>
    <w:embedBold r:id="rId24" w:fontKey="{18014A78-CABC-4EF0-12AC-5CD89AEFDE18}"/>
    <w:embedItalic r:id="rId25" w:fontKey="{19014A78-CABC-4EF0-12AC-5CD89AEFDE19}"/>
    <w:embedBoldItalic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2</Pages>
  <Words>115</Words>
  <Characters>854</Characters>
  <CharactersWithSpaces>949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2026-10-05T20:01:50Z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