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51E8" w14:textId="77777777" w:rsidR="00C61FAA" w:rsidRDefault="00C61FAA">
      <w:pPr>
        <w:spacing w:after="800"/>
      </w:pPr>
    </w:p>
    <w:p w14:paraId="30060DAB" w14:textId="77777777" w:rsidR="00C61FAA" w:rsidRDefault="00000000">
      <w:pPr>
        <w:spacing w:after="400"/>
        <w:jc w:val="center"/>
      </w:pPr>
      <w:r>
        <w:rPr>
          <w:b/>
          <w:bCs/>
          <w:sz w:val="36"/>
          <w:szCs w:val="36"/>
        </w:rPr>
        <w:t>CORPORATE POLICY REVIEW REPORT</w:t>
      </w:r>
    </w:p>
    <w:p w14:paraId="73473189" w14:textId="77777777" w:rsidR="00C61FAA" w:rsidRDefault="00000000">
      <w:pPr>
        <w:spacing w:after="800"/>
        <w:jc w:val="center"/>
      </w:pPr>
      <w:r>
        <w:rPr>
          <w:b/>
          <w:bCs/>
          <w:i/>
          <w:iCs/>
          <w:sz w:val="28"/>
          <w:szCs w:val="28"/>
        </w:rPr>
        <w:t>Privacy Policy &amp; Data Protection — Infosys Limited</w:t>
      </w:r>
    </w:p>
    <w:p w14:paraId="0D443B80" w14:textId="77777777" w:rsidR="00C61FAA" w:rsidRDefault="00C61FAA">
      <w:pPr>
        <w:spacing w:after="600"/>
      </w:pPr>
    </w:p>
    <w:p w14:paraId="78F60438" w14:textId="77777777" w:rsidR="00B821C2" w:rsidRDefault="00B821C2">
      <w:pPr>
        <w:spacing w:after="600"/>
      </w:pPr>
    </w:p>
    <w:p w14:paraId="3238C2ED" w14:textId="469ABA7D" w:rsidR="00B821C2" w:rsidRDefault="00B821C2">
      <w:pPr>
        <w:spacing w:after="600"/>
      </w:pPr>
      <w:r>
        <w:t xml:space="preserve"> </w:t>
      </w:r>
    </w:p>
    <w:p w14:paraId="0DAB522E" w14:textId="77777777" w:rsidR="00C61FAA" w:rsidRDefault="00000000">
      <w:pPr>
        <w:spacing w:after="200"/>
        <w:jc w:val="center"/>
      </w:pPr>
      <w:r>
        <w:rPr>
          <w:b/>
          <w:bCs/>
          <w:sz w:val="28"/>
          <w:szCs w:val="28"/>
        </w:rPr>
        <w:t xml:space="preserve">Student Name: </w:t>
      </w:r>
      <w:r>
        <w:rPr>
          <w:sz w:val="28"/>
          <w:szCs w:val="28"/>
        </w:rPr>
        <w:t>PAVITHRAN D</w:t>
      </w:r>
    </w:p>
    <w:p w14:paraId="007C566D" w14:textId="77777777" w:rsidR="00C61FAA" w:rsidRDefault="00000000">
      <w:pPr>
        <w:spacing w:after="200"/>
        <w:jc w:val="center"/>
      </w:pPr>
      <w:r>
        <w:rPr>
          <w:b/>
          <w:bCs/>
          <w:sz w:val="28"/>
          <w:szCs w:val="28"/>
        </w:rPr>
        <w:t xml:space="preserve">Register Number: </w:t>
      </w:r>
      <w:r>
        <w:rPr>
          <w:sz w:val="28"/>
          <w:szCs w:val="28"/>
        </w:rPr>
        <w:t>5272510215</w:t>
      </w:r>
    </w:p>
    <w:p w14:paraId="3D0C516A" w14:textId="38F136AF" w:rsidR="00C61FAA" w:rsidRDefault="00000000">
      <w:pPr>
        <w:spacing w:after="200"/>
        <w:jc w:val="center"/>
      </w:pPr>
      <w:r>
        <w:rPr>
          <w:b/>
          <w:bCs/>
          <w:sz w:val="28"/>
          <w:szCs w:val="28"/>
        </w:rPr>
        <w:t xml:space="preserve">Course: </w:t>
      </w:r>
      <w:r>
        <w:rPr>
          <w:sz w:val="28"/>
          <w:szCs w:val="28"/>
        </w:rPr>
        <w:t>B.</w:t>
      </w:r>
      <w:r w:rsidR="00B821C2">
        <w:rPr>
          <w:sz w:val="28"/>
          <w:szCs w:val="28"/>
        </w:rPr>
        <w:t xml:space="preserve"> </w:t>
      </w:r>
      <w:r>
        <w:rPr>
          <w:sz w:val="28"/>
          <w:szCs w:val="28"/>
        </w:rPr>
        <w:t>Com (FinTech with AI)</w:t>
      </w:r>
    </w:p>
    <w:p w14:paraId="1C9C23BB" w14:textId="77777777" w:rsidR="00C61FAA" w:rsidRDefault="00000000">
      <w:pPr>
        <w:spacing w:after="200"/>
        <w:jc w:val="center"/>
      </w:pPr>
      <w:r>
        <w:rPr>
          <w:b/>
          <w:bCs/>
          <w:sz w:val="28"/>
          <w:szCs w:val="28"/>
        </w:rPr>
        <w:t xml:space="preserve">Activity Title: </w:t>
      </w:r>
      <w:r>
        <w:rPr>
          <w:sz w:val="28"/>
          <w:szCs w:val="28"/>
        </w:rPr>
        <w:t>Corporate Policy Review Report</w:t>
      </w:r>
    </w:p>
    <w:p w14:paraId="2D13822B" w14:textId="77777777" w:rsidR="00C61FAA" w:rsidRDefault="00000000">
      <w:pPr>
        <w:spacing w:after="200"/>
        <w:jc w:val="center"/>
      </w:pPr>
      <w:r>
        <w:rPr>
          <w:b/>
          <w:bCs/>
          <w:sz w:val="28"/>
          <w:szCs w:val="28"/>
        </w:rPr>
        <w:t xml:space="preserve">Organization Reviewed: </w:t>
      </w:r>
      <w:r>
        <w:rPr>
          <w:sz w:val="28"/>
          <w:szCs w:val="28"/>
        </w:rPr>
        <w:t>Infosys Limited</w:t>
      </w:r>
    </w:p>
    <w:p w14:paraId="60757F2A" w14:textId="77777777" w:rsidR="00C61FAA" w:rsidRDefault="00000000">
      <w:pPr>
        <w:spacing w:after="200"/>
        <w:jc w:val="center"/>
      </w:pPr>
      <w:r>
        <w:rPr>
          <w:b/>
          <w:bCs/>
          <w:sz w:val="28"/>
          <w:szCs w:val="28"/>
        </w:rPr>
        <w:t xml:space="preserve">Policy Name: </w:t>
      </w:r>
      <w:r>
        <w:rPr>
          <w:sz w:val="28"/>
          <w:szCs w:val="28"/>
        </w:rPr>
        <w:t>Privacy Policy &amp; Data Protection</w:t>
      </w:r>
    </w:p>
    <w:p w14:paraId="169C5C68" w14:textId="77777777" w:rsidR="00C61FAA" w:rsidRDefault="00000000">
      <w:r>
        <w:br w:type="page"/>
      </w:r>
    </w:p>
    <w:p w14:paraId="0791B5B6" w14:textId="77777777" w:rsidR="00C61FAA" w:rsidRDefault="00000000">
      <w:pPr>
        <w:spacing w:before="300" w:after="150"/>
      </w:pPr>
      <w:r>
        <w:rPr>
          <w:b/>
          <w:bCs/>
          <w:sz w:val="28"/>
          <w:szCs w:val="28"/>
        </w:rPr>
        <w:lastRenderedPageBreak/>
        <w:t>1. Introduction</w:t>
      </w:r>
    </w:p>
    <w:p w14:paraId="7BF4B5DE" w14:textId="77777777" w:rsidR="00C61FAA" w:rsidRDefault="00000000">
      <w:pPr>
        <w:spacing w:after="200" w:line="300" w:lineRule="auto"/>
        <w:jc w:val="both"/>
      </w:pPr>
      <w:r>
        <w:rPr>
          <w:sz w:val="24"/>
          <w:szCs w:val="24"/>
        </w:rPr>
        <w:t>Infosys Limited is a major Indian information technology and consulting company that manages large volumes of data belonging to its employees, clients and business partners across the world. Because its business depends on handling sensitive client information, source code, and personal data of employees and job applicants, protecting that data is central to how the company operates and maintains client trust.</w:t>
      </w:r>
    </w:p>
    <w:p w14:paraId="75F21309" w14:textId="77777777" w:rsidR="00C61FAA" w:rsidRDefault="00000000">
      <w:pPr>
        <w:spacing w:after="200" w:line="300" w:lineRule="auto"/>
        <w:jc w:val="both"/>
      </w:pPr>
      <w:r>
        <w:rPr>
          <w:sz w:val="24"/>
          <w:szCs w:val="24"/>
        </w:rPr>
        <w:t>The policy selected for this review is the Privacy Policy and Data Protection framework followed by Infosys, which the company publishes through various privacy notices and statements, such as its careers privacy notice and its umbrella data protection statement. This framework explains what personal data Infosys collects, how it is used, and what safeguards are applied to protect it.</w:t>
      </w:r>
    </w:p>
    <w:p w14:paraId="62D1372E" w14:textId="77777777" w:rsidR="00C61FAA" w:rsidRDefault="00000000">
      <w:pPr>
        <w:spacing w:after="200" w:line="300" w:lineRule="auto"/>
        <w:jc w:val="both"/>
      </w:pPr>
      <w:r>
        <w:rPr>
          <w:sz w:val="24"/>
          <w:szCs w:val="24"/>
        </w:rPr>
        <w:t>The purpose of this review is to study how Infosys defines and implements data protection obligations, evaluate the effectiveness of its privacy practices, and understand how such a policy supports compliance with international data protection laws such as the General Data Protection Regulation (GDPR) and India's Digital Personal Data Protection Act, 2023.</w:t>
      </w:r>
    </w:p>
    <w:p w14:paraId="0F3EC3BE" w14:textId="77777777" w:rsidR="00C61FAA" w:rsidRDefault="00000000">
      <w:pPr>
        <w:spacing w:before="300" w:after="150"/>
      </w:pPr>
      <w:r>
        <w:rPr>
          <w:b/>
          <w:bCs/>
          <w:sz w:val="28"/>
          <w:szCs w:val="28"/>
        </w:rPr>
        <w:t>2. Policy Overview</w:t>
      </w:r>
    </w:p>
    <w:p w14:paraId="75E8164E" w14:textId="77777777" w:rsidR="00C61FAA" w:rsidRDefault="00000000">
      <w:pPr>
        <w:spacing w:after="200" w:line="300" w:lineRule="auto"/>
        <w:jc w:val="both"/>
      </w:pPr>
      <w:r>
        <w:rPr>
          <w:sz w:val="24"/>
          <w:szCs w:val="24"/>
        </w:rPr>
        <w:t>The Infosys Privacy Policy and Data Protection framework sets out how the company, acting as a data controller or data processor depending on the context, collects, stores, uses, transfers and disposes of personal data belonging to employees, job applicants, clients and other stakeholders. It applies to data collected through recruitment processes, employment records, client engagements, and digital platforms operated by the company.</w:t>
      </w:r>
    </w:p>
    <w:p w14:paraId="63AC96B6" w14:textId="77777777" w:rsidR="00C61FAA" w:rsidRDefault="00000000">
      <w:pPr>
        <w:spacing w:after="200" w:line="300" w:lineRule="auto"/>
        <w:jc w:val="both"/>
      </w:pPr>
      <w:r>
        <w:rPr>
          <w:sz w:val="24"/>
          <w:szCs w:val="24"/>
        </w:rPr>
        <w:t>The scope of the policy is global, since Infosys operates in many countries with different data protection laws, including the European Union, the United Kingdom, the United States and India. The policy is therefore designed to work alongside region-specific requirements, such as GDPR for European data subjects, while maintaining a consistent baseline of protection everywhere.</w:t>
      </w:r>
    </w:p>
    <w:p w14:paraId="6F1E9F01" w14:textId="77777777" w:rsidR="00C61FAA" w:rsidRDefault="00000000">
      <w:pPr>
        <w:spacing w:after="200" w:line="300" w:lineRule="auto"/>
        <w:jc w:val="both"/>
      </w:pPr>
      <w:r>
        <w:rPr>
          <w:sz w:val="24"/>
          <w:szCs w:val="24"/>
        </w:rPr>
        <w:t>Stakeholders covered under this policy include current and former employees, job applicants, clients whose data is processed under service contracts, and vendors or third-party service providers who handle data on behalf of Infosys. The key objectives of the policy are to protect the confidentiality and integrity of personal data, ensure lawful processing, give data subjects control over their information, and maintain compliance with the data protection laws of every country in which Infosys operates.</w:t>
      </w:r>
    </w:p>
    <w:p w14:paraId="04C6CFDE" w14:textId="77777777" w:rsidR="00C61FAA" w:rsidRDefault="00000000">
      <w:pPr>
        <w:spacing w:before="300" w:after="150"/>
      </w:pPr>
      <w:r>
        <w:rPr>
          <w:b/>
          <w:bCs/>
          <w:sz w:val="28"/>
          <w:szCs w:val="28"/>
        </w:rPr>
        <w:t>3. Key Provisions of the Policy</w:t>
      </w:r>
    </w:p>
    <w:p w14:paraId="5A213DB5" w14:textId="77777777" w:rsidR="00C61FAA" w:rsidRDefault="00000000">
      <w:pPr>
        <w:spacing w:after="200" w:line="300" w:lineRule="auto"/>
        <w:jc w:val="both"/>
      </w:pPr>
      <w:r>
        <w:rPr>
          <w:sz w:val="24"/>
          <w:szCs w:val="24"/>
        </w:rPr>
        <w:lastRenderedPageBreak/>
        <w:t>The privacy and data protection framework at Infosys addresses several distinct areas, described below.</w:t>
      </w:r>
    </w:p>
    <w:p w14:paraId="48491C39" w14:textId="77777777" w:rsidR="00C61FAA" w:rsidRDefault="00000000">
      <w:pPr>
        <w:spacing w:before="200" w:after="100"/>
      </w:pPr>
      <w:r>
        <w:rPr>
          <w:b/>
          <w:bCs/>
          <w:i/>
          <w:iCs/>
          <w:sz w:val="28"/>
          <w:szCs w:val="28"/>
        </w:rPr>
        <w:t>Data Collection and Purpose Limitation</w:t>
      </w:r>
    </w:p>
    <w:p w14:paraId="37CC9DE2" w14:textId="77777777" w:rsidR="00C61FAA" w:rsidRDefault="00000000">
      <w:pPr>
        <w:spacing w:after="200" w:line="300" w:lineRule="auto"/>
        <w:jc w:val="both"/>
      </w:pPr>
      <w:r>
        <w:rPr>
          <w:sz w:val="24"/>
          <w:szCs w:val="24"/>
        </w:rPr>
        <w:t>Infosys collects personal data such as contact details, educational background and employment history mainly for defined purposes like recruitment, employment administration and service delivery. The policy requires that data collected for one purpose is not used for an unrelated purpose without informing the data subject.</w:t>
      </w:r>
    </w:p>
    <w:p w14:paraId="3FD1C583" w14:textId="77777777" w:rsidR="00C61FAA" w:rsidRDefault="00000000">
      <w:pPr>
        <w:spacing w:before="200" w:after="100"/>
      </w:pPr>
      <w:r>
        <w:rPr>
          <w:b/>
          <w:bCs/>
          <w:i/>
          <w:iCs/>
          <w:sz w:val="28"/>
          <w:szCs w:val="28"/>
        </w:rPr>
        <w:t>Consent and Data Usage</w:t>
      </w:r>
    </w:p>
    <w:p w14:paraId="6D930755" w14:textId="77777777" w:rsidR="00C61FAA" w:rsidRDefault="00000000">
      <w:pPr>
        <w:spacing w:after="200" w:line="300" w:lineRule="auto"/>
        <w:jc w:val="both"/>
      </w:pPr>
      <w:r>
        <w:rPr>
          <w:sz w:val="24"/>
          <w:szCs w:val="24"/>
        </w:rPr>
        <w:t>For many categories of personal data, especially for candidates and employees in the European Union, Infosys obtains explicit consent before processing. The policy explains what data is collected, why it is needed, and gives individuals the option to withdraw consent for further processing where legally permitted.</w:t>
      </w:r>
    </w:p>
    <w:p w14:paraId="3C8D326D" w14:textId="77777777" w:rsidR="00C61FAA" w:rsidRDefault="00000000">
      <w:pPr>
        <w:spacing w:before="200" w:after="100"/>
      </w:pPr>
      <w:r>
        <w:rPr>
          <w:b/>
          <w:bCs/>
          <w:i/>
          <w:iCs/>
          <w:sz w:val="28"/>
          <w:szCs w:val="28"/>
        </w:rPr>
        <w:t>Data Sharing and Cross-Border Transfer</w:t>
      </w:r>
    </w:p>
    <w:p w14:paraId="0FD464D4" w14:textId="77777777" w:rsidR="00C61FAA" w:rsidRDefault="00000000">
      <w:pPr>
        <w:spacing w:after="200" w:line="300" w:lineRule="auto"/>
        <w:jc w:val="both"/>
      </w:pPr>
      <w:r>
        <w:rPr>
          <w:sz w:val="24"/>
          <w:szCs w:val="24"/>
        </w:rPr>
        <w:t>Because Infosys operates internationally, personal data is sometimes transferred outside the country where it was originally collected, for example from the European Economic Area to company offices in India or to authorised vendors and cloud service providers. To protect such transfers, Infosys uses Standard Contractual Clauses recognised under GDPR, which are legal safeguards ensuring the receiving country offers an adequate level of data protection.</w:t>
      </w:r>
    </w:p>
    <w:p w14:paraId="622CDBB3" w14:textId="77777777" w:rsidR="00C61FAA" w:rsidRDefault="00000000">
      <w:pPr>
        <w:spacing w:before="200" w:after="100"/>
      </w:pPr>
      <w:r>
        <w:rPr>
          <w:b/>
          <w:bCs/>
          <w:i/>
          <w:iCs/>
          <w:sz w:val="28"/>
          <w:szCs w:val="28"/>
        </w:rPr>
        <w:t>Data Security Measures</w:t>
      </w:r>
    </w:p>
    <w:p w14:paraId="6DF55531" w14:textId="77777777" w:rsidR="00C61FAA" w:rsidRDefault="00000000">
      <w:pPr>
        <w:spacing w:after="200" w:line="300" w:lineRule="auto"/>
        <w:jc w:val="both"/>
      </w:pPr>
      <w:r>
        <w:rPr>
          <w:sz w:val="24"/>
          <w:szCs w:val="24"/>
        </w:rPr>
        <w:t>The policy commits Infosys to reasonable and appropriate security practices, including administrative controls, physical security of premises and systems, and technical controls such as access restrictions and encryption, in order to safeguard personal data against loss, misuse or unauthorised access.</w:t>
      </w:r>
    </w:p>
    <w:p w14:paraId="77D2199B" w14:textId="77777777" w:rsidR="00C61FAA" w:rsidRDefault="00000000">
      <w:pPr>
        <w:spacing w:before="200" w:after="100"/>
      </w:pPr>
      <w:r>
        <w:rPr>
          <w:b/>
          <w:bCs/>
          <w:i/>
          <w:iCs/>
          <w:sz w:val="28"/>
          <w:szCs w:val="28"/>
        </w:rPr>
        <w:t>Data Retention and Individual Rights</w:t>
      </w:r>
    </w:p>
    <w:p w14:paraId="522D4339" w14:textId="77777777" w:rsidR="00C61FAA" w:rsidRDefault="00000000">
      <w:pPr>
        <w:spacing w:after="200" w:line="300" w:lineRule="auto"/>
        <w:jc w:val="both"/>
      </w:pPr>
      <w:r>
        <w:rPr>
          <w:sz w:val="24"/>
          <w:szCs w:val="24"/>
        </w:rPr>
        <w:t>Personal data is generally not retained for longer than necessary to fulfil the stated purpose, unless a longer period is required by law or for legitimate business needs. Individuals also have the right to contact Infosys's Data Protection Officer with questions or complaints, and, depending on their local law, the right to approach a data protection authority if they are unsatisfied with how their data has been handled.</w:t>
      </w:r>
    </w:p>
    <w:p w14:paraId="2D78BB8C" w14:textId="77777777" w:rsidR="00C61FAA" w:rsidRDefault="00000000">
      <w:pPr>
        <w:spacing w:before="300" w:after="150"/>
      </w:pPr>
      <w:r>
        <w:rPr>
          <w:b/>
          <w:bCs/>
          <w:sz w:val="28"/>
          <w:szCs w:val="28"/>
        </w:rPr>
        <w:t>4. Compliance and Governance Analysis</w:t>
      </w:r>
    </w:p>
    <w:p w14:paraId="0BBFBB89" w14:textId="77777777" w:rsidR="00C61FAA" w:rsidRDefault="00000000">
      <w:pPr>
        <w:spacing w:after="200" w:line="300" w:lineRule="auto"/>
        <w:jc w:val="both"/>
      </w:pPr>
      <w:r>
        <w:rPr>
          <w:sz w:val="24"/>
          <w:szCs w:val="24"/>
        </w:rPr>
        <w:t xml:space="preserve">The Infosys data protection framework is shaped by several major laws and regulations. For data subjects in the European Union and United Kingdom, the General Data Protection Regulation </w:t>
      </w:r>
      <w:r>
        <w:rPr>
          <w:sz w:val="24"/>
          <w:szCs w:val="24"/>
        </w:rPr>
        <w:lastRenderedPageBreak/>
        <w:t>(GDPR) is the primary law, requiring lawful bases for processing, data subject rights such as access and erasure, and strict rules on cross-border data transfer. In India, the Digital Personal Data Protection Act, 2023, and earlier the Information Technology Act, 2000 along with its associated rules, govern how personal data of Indian citizens must be handled.</w:t>
      </w:r>
    </w:p>
    <w:p w14:paraId="558A29CB" w14:textId="77777777" w:rsidR="00C61FAA" w:rsidRDefault="00000000">
      <w:pPr>
        <w:spacing w:after="200" w:line="300" w:lineRule="auto"/>
        <w:jc w:val="both"/>
      </w:pPr>
      <w:r>
        <w:rPr>
          <w:sz w:val="24"/>
          <w:szCs w:val="24"/>
        </w:rPr>
        <w:t>The policy supports legal and regulatory compliance by building in mechanisms such as Standard Contractual Clauses for international transfers, a named Data Protection Officer who can be contacted directly, and defined retention periods that prevent indefinite storage of personal data. These features show that the framework is designed to meet specific legal tests rather than being only a general statement of intent.</w:t>
      </w:r>
    </w:p>
    <w:p w14:paraId="30724556" w14:textId="77777777" w:rsidR="00C61FAA" w:rsidRDefault="00000000">
      <w:pPr>
        <w:spacing w:after="200" w:line="300" w:lineRule="auto"/>
        <w:jc w:val="both"/>
      </w:pPr>
      <w:r>
        <w:rPr>
          <w:sz w:val="24"/>
          <w:szCs w:val="24"/>
        </w:rPr>
        <w:t>From a governance perspective, responsibility for data protection at Infosys is distributed between the Data Protection Officer, the information security function, and business units that handle client data under contractual data processing agreements. This structure allows the company to respond to regulatory inquiries, data breach obligations and individual rights requests in a coordinated manner rather than leaving it to individual teams.</w:t>
      </w:r>
    </w:p>
    <w:p w14:paraId="2ADABFFF" w14:textId="77777777" w:rsidR="00C61FAA" w:rsidRDefault="00000000">
      <w:pPr>
        <w:spacing w:before="300" w:after="150"/>
      </w:pPr>
      <w:r>
        <w:rPr>
          <w:b/>
          <w:bCs/>
          <w:sz w:val="28"/>
          <w:szCs w:val="28"/>
        </w:rPr>
        <w:t>5. Policy Evaluation</w:t>
      </w:r>
    </w:p>
    <w:p w14:paraId="2504659E" w14:textId="77777777" w:rsidR="00C61FAA" w:rsidRDefault="00000000">
      <w:pPr>
        <w:spacing w:before="200" w:after="100"/>
      </w:pPr>
      <w:r>
        <w:rPr>
          <w:b/>
          <w:bCs/>
          <w:i/>
          <w:iCs/>
          <w:sz w:val="28"/>
          <w:szCs w:val="28"/>
        </w:rPr>
        <w:t>Strengths</w:t>
      </w:r>
    </w:p>
    <w:p w14:paraId="34BB18EB" w14:textId="77777777" w:rsidR="00C61FAA" w:rsidRDefault="00000000">
      <w:pPr>
        <w:pStyle w:val="ListParagraph"/>
        <w:numPr>
          <w:ilvl w:val="0"/>
          <w:numId w:val="2"/>
        </w:numPr>
        <w:spacing w:after="120" w:line="300" w:lineRule="auto"/>
        <w:jc w:val="both"/>
      </w:pPr>
      <w:r>
        <w:rPr>
          <w:sz w:val="24"/>
          <w:szCs w:val="24"/>
        </w:rPr>
        <w:t>The policy clearly identifies a named Data Protection Officer and a dedicated email address, making it easy for individuals to raise privacy concerns directly.</w:t>
      </w:r>
    </w:p>
    <w:p w14:paraId="08B7C3E5" w14:textId="77777777" w:rsidR="00C61FAA" w:rsidRDefault="00000000">
      <w:pPr>
        <w:pStyle w:val="ListParagraph"/>
        <w:numPr>
          <w:ilvl w:val="0"/>
          <w:numId w:val="2"/>
        </w:numPr>
        <w:spacing w:after="120" w:line="300" w:lineRule="auto"/>
        <w:jc w:val="both"/>
      </w:pPr>
      <w:r>
        <w:rPr>
          <w:sz w:val="24"/>
          <w:szCs w:val="24"/>
        </w:rPr>
        <w:t>Use of Standard Contractual Clauses for cross-border data transfer shows a concrete, legally recognised safeguard rather than a vague assurance.</w:t>
      </w:r>
    </w:p>
    <w:p w14:paraId="0CE2D779" w14:textId="77777777" w:rsidR="00C61FAA" w:rsidRDefault="00000000">
      <w:pPr>
        <w:pStyle w:val="ListParagraph"/>
        <w:numPr>
          <w:ilvl w:val="0"/>
          <w:numId w:val="2"/>
        </w:numPr>
        <w:spacing w:after="120" w:line="300" w:lineRule="auto"/>
        <w:jc w:val="both"/>
      </w:pPr>
      <w:r>
        <w:rPr>
          <w:sz w:val="24"/>
          <w:szCs w:val="24"/>
        </w:rPr>
        <w:t>The policy is adapted for different regions (EU/EEA versus non-EU/EEA), showing awareness that a single global statement cannot fit every jurisdiction equally well.</w:t>
      </w:r>
    </w:p>
    <w:p w14:paraId="75710808" w14:textId="77777777" w:rsidR="00C61FAA" w:rsidRDefault="00000000">
      <w:pPr>
        <w:spacing w:before="200" w:after="100"/>
      </w:pPr>
      <w:r>
        <w:rPr>
          <w:b/>
          <w:bCs/>
          <w:i/>
          <w:iCs/>
          <w:sz w:val="28"/>
          <w:szCs w:val="28"/>
        </w:rPr>
        <w:t>Effectiveness and Practicality</w:t>
      </w:r>
    </w:p>
    <w:p w14:paraId="0C4E1B43" w14:textId="77777777" w:rsidR="00C61FAA" w:rsidRDefault="00000000">
      <w:pPr>
        <w:spacing w:after="200" w:line="300" w:lineRule="auto"/>
        <w:jc w:val="both"/>
      </w:pPr>
      <w:r>
        <w:rPr>
          <w:sz w:val="24"/>
          <w:szCs w:val="24"/>
        </w:rPr>
        <w:t>The policy is practical in the sense that it is published at the point personal data is actually collected, such as in job application forms and recruitment portals, so candidates and employees can read it at the relevant moment rather than needing to search for it separately.</w:t>
      </w:r>
    </w:p>
    <w:p w14:paraId="2B7892A9" w14:textId="77777777" w:rsidR="00C61FAA" w:rsidRDefault="00000000">
      <w:pPr>
        <w:spacing w:before="200" w:after="100"/>
      </w:pPr>
      <w:r>
        <w:rPr>
          <w:b/>
          <w:bCs/>
          <w:i/>
          <w:iCs/>
          <w:sz w:val="28"/>
          <w:szCs w:val="28"/>
        </w:rPr>
        <w:t>Gaps and Limitations</w:t>
      </w:r>
    </w:p>
    <w:p w14:paraId="4B9F3583" w14:textId="77777777" w:rsidR="00C61FAA" w:rsidRDefault="00000000">
      <w:pPr>
        <w:pStyle w:val="ListParagraph"/>
        <w:numPr>
          <w:ilvl w:val="0"/>
          <w:numId w:val="2"/>
        </w:numPr>
        <w:spacing w:after="120" w:line="300" w:lineRule="auto"/>
        <w:jc w:val="both"/>
      </w:pPr>
      <w:r>
        <w:rPr>
          <w:sz w:val="24"/>
          <w:szCs w:val="24"/>
        </w:rPr>
        <w:t>The publicly available notices describe broad categories of security practices, such as "administrative, physical and technical controls," without giving specific detail, which makes it difficult for an outside reviewer to judge the actual strength of the safeguards.</w:t>
      </w:r>
    </w:p>
    <w:p w14:paraId="35D4AD72" w14:textId="77777777" w:rsidR="00C61FAA" w:rsidRDefault="00000000">
      <w:pPr>
        <w:pStyle w:val="ListParagraph"/>
        <w:numPr>
          <w:ilvl w:val="0"/>
          <w:numId w:val="2"/>
        </w:numPr>
        <w:spacing w:after="120" w:line="300" w:lineRule="auto"/>
        <w:jc w:val="both"/>
      </w:pPr>
      <w:r>
        <w:rPr>
          <w:sz w:val="24"/>
          <w:szCs w:val="24"/>
        </w:rPr>
        <w:lastRenderedPageBreak/>
        <w:t>Retention periods are sometimes described only as "not longer than necessary," which is flexible for the company but gives limited certainty to individuals about exactly how long their data will be kept.</w:t>
      </w:r>
    </w:p>
    <w:p w14:paraId="3B0EB380" w14:textId="77777777" w:rsidR="00C61FAA" w:rsidRDefault="00000000">
      <w:pPr>
        <w:pStyle w:val="ListParagraph"/>
        <w:numPr>
          <w:ilvl w:val="0"/>
          <w:numId w:val="2"/>
        </w:numPr>
        <w:spacing w:after="120" w:line="300" w:lineRule="auto"/>
        <w:jc w:val="both"/>
      </w:pPr>
      <w:r>
        <w:rPr>
          <w:sz w:val="24"/>
          <w:szCs w:val="24"/>
        </w:rPr>
        <w:t>As with most large multinational companies, the practical experience of exercising a data subject right, such as requesting erasure, can take longer than the written policy suggests, especially across international teams.</w:t>
      </w:r>
    </w:p>
    <w:p w14:paraId="3E08FB1C" w14:textId="77777777" w:rsidR="00C61FAA" w:rsidRDefault="00000000">
      <w:pPr>
        <w:spacing w:before="200" w:after="100"/>
      </w:pPr>
      <w:r>
        <w:rPr>
          <w:b/>
          <w:bCs/>
          <w:i/>
          <w:iCs/>
          <w:sz w:val="28"/>
          <w:szCs w:val="28"/>
        </w:rPr>
        <w:t>Comparison with Good Corporate Practice</w:t>
      </w:r>
    </w:p>
    <w:p w14:paraId="79963131" w14:textId="77777777" w:rsidR="00C61FAA" w:rsidRDefault="00000000">
      <w:pPr>
        <w:spacing w:after="200" w:line="300" w:lineRule="auto"/>
        <w:jc w:val="both"/>
      </w:pPr>
      <w:r>
        <w:rPr>
          <w:sz w:val="24"/>
          <w:szCs w:val="24"/>
        </w:rPr>
        <w:t>Compared with global best practice frameworks such as ISO/IEC 27701 for privacy information management, the Infosys approach covers the expected core elements — lawful basis, data subject rights, security measures and named accountability — though, like many companies, it could go further in publishing measurable transparency reports on data requests and breaches, as some large global technology companies now do.</w:t>
      </w:r>
    </w:p>
    <w:p w14:paraId="11EA24B5" w14:textId="77777777" w:rsidR="00C61FAA" w:rsidRDefault="00000000">
      <w:pPr>
        <w:spacing w:before="300" w:after="150"/>
      </w:pPr>
      <w:r>
        <w:rPr>
          <w:b/>
          <w:bCs/>
          <w:sz w:val="28"/>
          <w:szCs w:val="28"/>
        </w:rPr>
        <w:t>6. Business Relevance</w:t>
      </w:r>
    </w:p>
    <w:p w14:paraId="5E8EE9A0" w14:textId="77777777" w:rsidR="00C61FAA" w:rsidRDefault="00000000">
      <w:pPr>
        <w:spacing w:after="200" w:line="300" w:lineRule="auto"/>
        <w:jc w:val="both"/>
      </w:pPr>
      <w:r>
        <w:rPr>
          <w:sz w:val="24"/>
          <w:szCs w:val="24"/>
        </w:rPr>
        <w:t>In today's digital business environment, data protection has become one of the most important areas of corporate governance because companies increasingly run on data, and any failure to protect it can lead to heavy financial penalties, loss of clients and serious reputational damage. For an IT services company like Infosys, which routinely handles confidential client data as part of its core business, a strong privacy framework is not optional but a basic requirement for winning and retaining large contracts.</w:t>
      </w:r>
    </w:p>
    <w:p w14:paraId="2BA58FF8" w14:textId="77777777" w:rsidR="00C61FAA" w:rsidRDefault="00000000">
      <w:pPr>
        <w:spacing w:after="200" w:line="300" w:lineRule="auto"/>
        <w:jc w:val="both"/>
      </w:pPr>
      <w:r>
        <w:rPr>
          <w:sz w:val="24"/>
          <w:szCs w:val="24"/>
        </w:rPr>
        <w:t>The policy directly affects employees and job applicants by giving them clarity and some control over how their personal information is used. It affects customers by assuring them that the data shared under service contracts, including sensitive business information, will be handled securely and only for agreed purposes. It affects other stakeholders, including regulators and shareholders, by reducing the risk of fines and legal action arising from data protection violations.</w:t>
      </w:r>
    </w:p>
    <w:p w14:paraId="0990E5B4" w14:textId="77777777" w:rsidR="00C61FAA" w:rsidRDefault="00000000">
      <w:pPr>
        <w:spacing w:after="200" w:line="300" w:lineRule="auto"/>
        <w:jc w:val="both"/>
      </w:pPr>
      <w:r>
        <w:rPr>
          <w:sz w:val="24"/>
          <w:szCs w:val="24"/>
        </w:rPr>
        <w:t>More broadly, this policy contributes to risk management by limiting the company's exposure to data breach liabilities, supports ethical practice by respecting individual privacy, and strengthens governance by embedding data protection responsibilities into named roles and documented processes rather than leaving them informal.</w:t>
      </w:r>
    </w:p>
    <w:p w14:paraId="16C8DE3E" w14:textId="77777777" w:rsidR="00C61FAA" w:rsidRDefault="00000000">
      <w:pPr>
        <w:spacing w:before="300" w:after="150"/>
      </w:pPr>
      <w:r>
        <w:rPr>
          <w:b/>
          <w:bCs/>
          <w:sz w:val="28"/>
          <w:szCs w:val="28"/>
        </w:rPr>
        <w:t>7. Recommendations</w:t>
      </w:r>
    </w:p>
    <w:p w14:paraId="3302BEAD" w14:textId="77777777" w:rsidR="00C61FAA" w:rsidRDefault="00000000">
      <w:pPr>
        <w:pStyle w:val="ListParagraph"/>
        <w:numPr>
          <w:ilvl w:val="0"/>
          <w:numId w:val="2"/>
        </w:numPr>
        <w:spacing w:after="120" w:line="300" w:lineRule="auto"/>
        <w:jc w:val="both"/>
      </w:pPr>
      <w:r>
        <w:rPr>
          <w:sz w:val="24"/>
          <w:szCs w:val="24"/>
        </w:rPr>
        <w:t>Publish clearer, more specific retention periods for major categories of personal data instead of relying only on general phrases such as "as long as necessary."</w:t>
      </w:r>
    </w:p>
    <w:p w14:paraId="0B59B7A3" w14:textId="77777777" w:rsidR="00C61FAA" w:rsidRDefault="00000000">
      <w:pPr>
        <w:pStyle w:val="ListParagraph"/>
        <w:numPr>
          <w:ilvl w:val="0"/>
          <w:numId w:val="2"/>
        </w:numPr>
        <w:spacing w:after="120" w:line="300" w:lineRule="auto"/>
        <w:jc w:val="both"/>
      </w:pPr>
      <w:r>
        <w:rPr>
          <w:sz w:val="24"/>
          <w:szCs w:val="24"/>
        </w:rPr>
        <w:lastRenderedPageBreak/>
        <w:t>Release periodic transparency reports summarising the number of data subject requests received and how they were handled, to build greater public confidence.</w:t>
      </w:r>
    </w:p>
    <w:p w14:paraId="0BE691F4" w14:textId="77777777" w:rsidR="00C61FAA" w:rsidRDefault="00000000">
      <w:pPr>
        <w:pStyle w:val="ListParagraph"/>
        <w:numPr>
          <w:ilvl w:val="0"/>
          <w:numId w:val="2"/>
        </w:numPr>
        <w:spacing w:after="120" w:line="300" w:lineRule="auto"/>
        <w:jc w:val="both"/>
      </w:pPr>
      <w:r>
        <w:rPr>
          <w:sz w:val="24"/>
          <w:szCs w:val="24"/>
        </w:rPr>
        <w:t>Provide more detailed public explanation of the technical security controls used, at a level that reassures clients without exposing sensitive security information.</w:t>
      </w:r>
    </w:p>
    <w:p w14:paraId="2779F7C9" w14:textId="77777777" w:rsidR="00C61FAA" w:rsidRDefault="00000000">
      <w:pPr>
        <w:pStyle w:val="ListParagraph"/>
        <w:numPr>
          <w:ilvl w:val="0"/>
          <w:numId w:val="2"/>
        </w:numPr>
        <w:spacing w:after="120" w:line="300" w:lineRule="auto"/>
        <w:jc w:val="both"/>
      </w:pPr>
      <w:r>
        <w:rPr>
          <w:sz w:val="24"/>
          <w:szCs w:val="24"/>
        </w:rPr>
        <w:t>Strengthen internal training so that employees across all regions understand both GDPR-style obligations and local laws such as India's Digital Personal Data Protection Act, since these differ in some respects.</w:t>
      </w:r>
    </w:p>
    <w:p w14:paraId="0D23B210" w14:textId="77777777" w:rsidR="00C61FAA" w:rsidRDefault="00000000">
      <w:pPr>
        <w:pStyle w:val="ListParagraph"/>
        <w:numPr>
          <w:ilvl w:val="0"/>
          <w:numId w:val="2"/>
        </w:numPr>
        <w:spacing w:after="120" w:line="300" w:lineRule="auto"/>
        <w:jc w:val="both"/>
      </w:pPr>
      <w:r>
        <w:rPr>
          <w:sz w:val="24"/>
          <w:szCs w:val="24"/>
        </w:rPr>
        <w:t>Set clear internal service-level timelines for responding to individual rights requests, such as access or erasure requests, and monitor performance against these timelines.</w:t>
      </w:r>
    </w:p>
    <w:p w14:paraId="2D72D3B3" w14:textId="77777777" w:rsidR="00C61FAA" w:rsidRDefault="00000000">
      <w:pPr>
        <w:spacing w:before="300" w:after="150"/>
      </w:pPr>
      <w:r>
        <w:rPr>
          <w:b/>
          <w:bCs/>
          <w:sz w:val="28"/>
          <w:szCs w:val="28"/>
        </w:rPr>
        <w:t>8. Conclusion</w:t>
      </w:r>
    </w:p>
    <w:p w14:paraId="2930433C" w14:textId="77777777" w:rsidR="00C61FAA" w:rsidRDefault="00000000">
      <w:pPr>
        <w:spacing w:after="200" w:line="300" w:lineRule="auto"/>
        <w:jc w:val="both"/>
      </w:pPr>
      <w:r>
        <w:rPr>
          <w:sz w:val="24"/>
          <w:szCs w:val="24"/>
        </w:rPr>
        <w:t>Overall, the Infosys Privacy Policy and Data Protection framework is a reasonably comprehensive system that addresses the core requirements expected of a global IT services company. It defines what data is collected and why, provides safeguards for international data transfer, sets out security commitments, and gives individuals a clear channel to raise concerns through a named Data Protection Officer.</w:t>
      </w:r>
    </w:p>
    <w:p w14:paraId="3B901A08" w14:textId="77777777" w:rsidR="00C61FAA" w:rsidRDefault="00000000">
      <w:pPr>
        <w:spacing w:after="200" w:line="300" w:lineRule="auto"/>
        <w:jc w:val="both"/>
      </w:pPr>
      <w:r>
        <w:rPr>
          <w:sz w:val="24"/>
          <w:szCs w:val="24"/>
        </w:rPr>
        <w:t>The key learning from this review is that data protection compliance for a multinational company is not a single policy but a layered system that must adapt to different laws in different countries while keeping a consistent baseline of protection. Mechanisms like Standard Contractual Clauses and defined retention rules show how legal requirements are translated into everyday business practice.</w:t>
      </w:r>
    </w:p>
    <w:p w14:paraId="22437874" w14:textId="77777777" w:rsidR="00C61FAA" w:rsidRDefault="00000000">
      <w:pPr>
        <w:spacing w:after="200" w:line="300" w:lineRule="auto"/>
        <w:jc w:val="both"/>
      </w:pPr>
      <w:r>
        <w:rPr>
          <w:sz w:val="24"/>
          <w:szCs w:val="24"/>
        </w:rPr>
        <w:t>This review also highlights why data protection matters for any modern business. Personal data has real value and real risk attached to it, and a well-implemented privacy policy protects individuals, builds client trust, and shields the company from regulatory and reputational harm. For a company like Infosys, whose business is built on handling client and employee data responsibly, strong data protection practice is directly tied to long-term business sustainability.</w:t>
      </w:r>
    </w:p>
    <w:p w14:paraId="1170C1ED" w14:textId="77777777" w:rsidR="00C61FAA" w:rsidRDefault="00000000">
      <w:pPr>
        <w:spacing w:before="300" w:after="150"/>
      </w:pPr>
      <w:r>
        <w:rPr>
          <w:b/>
          <w:bCs/>
          <w:sz w:val="28"/>
          <w:szCs w:val="28"/>
        </w:rPr>
        <w:t>9. References</w:t>
      </w:r>
    </w:p>
    <w:p w14:paraId="2DCC5506" w14:textId="77777777" w:rsidR="00C61FAA" w:rsidRDefault="00000000">
      <w:pPr>
        <w:pStyle w:val="ListParagraph"/>
        <w:numPr>
          <w:ilvl w:val="0"/>
          <w:numId w:val="2"/>
        </w:numPr>
        <w:spacing w:after="120" w:line="300" w:lineRule="auto"/>
        <w:jc w:val="both"/>
      </w:pPr>
      <w:r>
        <w:rPr>
          <w:sz w:val="24"/>
          <w:szCs w:val="24"/>
        </w:rPr>
        <w:t>Infosys Limited, Privacy Statement / Careers Privacy Notice, available on the Infosys corporate website.</w:t>
      </w:r>
    </w:p>
    <w:p w14:paraId="12E69C4D" w14:textId="77777777" w:rsidR="00C61FAA" w:rsidRDefault="00000000">
      <w:pPr>
        <w:pStyle w:val="ListParagraph"/>
        <w:numPr>
          <w:ilvl w:val="0"/>
          <w:numId w:val="2"/>
        </w:numPr>
        <w:spacing w:after="120" w:line="300" w:lineRule="auto"/>
        <w:jc w:val="both"/>
      </w:pPr>
      <w:r>
        <w:rPr>
          <w:sz w:val="24"/>
          <w:szCs w:val="24"/>
        </w:rPr>
        <w:t>Infosys Limited, official corporate website — www.infosys.com.</w:t>
      </w:r>
    </w:p>
    <w:p w14:paraId="3406F6A3" w14:textId="77777777" w:rsidR="00C61FAA" w:rsidRDefault="00000000">
      <w:pPr>
        <w:pStyle w:val="ListParagraph"/>
        <w:numPr>
          <w:ilvl w:val="0"/>
          <w:numId w:val="2"/>
        </w:numPr>
        <w:spacing w:after="120" w:line="300" w:lineRule="auto"/>
        <w:jc w:val="both"/>
      </w:pPr>
      <w:r>
        <w:rPr>
          <w:sz w:val="24"/>
          <w:szCs w:val="24"/>
        </w:rPr>
        <w:t>General Data Protection Regulation (EU) 2016/679 (GDPR).</w:t>
      </w:r>
    </w:p>
    <w:p w14:paraId="0A309BB1" w14:textId="77777777" w:rsidR="00C61FAA" w:rsidRDefault="00000000">
      <w:pPr>
        <w:pStyle w:val="ListParagraph"/>
        <w:numPr>
          <w:ilvl w:val="0"/>
          <w:numId w:val="2"/>
        </w:numPr>
        <w:spacing w:after="120" w:line="300" w:lineRule="auto"/>
        <w:jc w:val="both"/>
      </w:pPr>
      <w:r>
        <w:rPr>
          <w:sz w:val="24"/>
          <w:szCs w:val="24"/>
        </w:rPr>
        <w:t>The Digital Personal Data Protection Act, 2023 (India).</w:t>
      </w:r>
    </w:p>
    <w:p w14:paraId="05D18BED" w14:textId="77777777" w:rsidR="00C61FAA" w:rsidRDefault="00000000">
      <w:pPr>
        <w:pStyle w:val="ListParagraph"/>
        <w:numPr>
          <w:ilvl w:val="0"/>
          <w:numId w:val="2"/>
        </w:numPr>
        <w:spacing w:after="120" w:line="300" w:lineRule="auto"/>
        <w:jc w:val="both"/>
      </w:pPr>
      <w:r>
        <w:rPr>
          <w:sz w:val="24"/>
          <w:szCs w:val="24"/>
        </w:rPr>
        <w:lastRenderedPageBreak/>
        <w:t>The Information Technology Act, 2000 and associated data protection rules (India).</w:t>
      </w:r>
    </w:p>
    <w:p w14:paraId="52F1C688" w14:textId="77777777" w:rsidR="00C61FAA" w:rsidRDefault="00000000">
      <w:pPr>
        <w:pStyle w:val="ListParagraph"/>
        <w:numPr>
          <w:ilvl w:val="0"/>
          <w:numId w:val="2"/>
        </w:numPr>
        <w:spacing w:after="120" w:line="300" w:lineRule="auto"/>
        <w:jc w:val="both"/>
      </w:pPr>
      <w:r>
        <w:rPr>
          <w:sz w:val="24"/>
          <w:szCs w:val="24"/>
        </w:rPr>
        <w:t>ISO/IEC 27701, Privacy Information Management — reference standard for comparison of good practice.</w:t>
      </w:r>
    </w:p>
    <w:sectPr w:rsidR="00C61F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F7385"/>
    <w:multiLevelType w:val="hybridMultilevel"/>
    <w:tmpl w:val="0980B5B2"/>
    <w:lvl w:ilvl="0" w:tplc="0CCC69F8">
      <w:start w:val="1"/>
      <w:numFmt w:val="bullet"/>
      <w:lvlText w:val="●"/>
      <w:lvlJc w:val="left"/>
      <w:pPr>
        <w:ind w:left="720" w:hanging="360"/>
      </w:pPr>
    </w:lvl>
    <w:lvl w:ilvl="1" w:tplc="C9484BC2">
      <w:start w:val="1"/>
      <w:numFmt w:val="bullet"/>
      <w:lvlText w:val="○"/>
      <w:lvlJc w:val="left"/>
      <w:pPr>
        <w:ind w:left="1440" w:hanging="360"/>
      </w:pPr>
    </w:lvl>
    <w:lvl w:ilvl="2" w:tplc="C8FC28A6">
      <w:start w:val="1"/>
      <w:numFmt w:val="bullet"/>
      <w:lvlText w:val="■"/>
      <w:lvlJc w:val="left"/>
      <w:pPr>
        <w:ind w:left="2160" w:hanging="360"/>
      </w:pPr>
    </w:lvl>
    <w:lvl w:ilvl="3" w:tplc="AB4E4874">
      <w:start w:val="1"/>
      <w:numFmt w:val="bullet"/>
      <w:lvlText w:val="●"/>
      <w:lvlJc w:val="left"/>
      <w:pPr>
        <w:ind w:left="2880" w:hanging="360"/>
      </w:pPr>
    </w:lvl>
    <w:lvl w:ilvl="4" w:tplc="026055D6">
      <w:start w:val="1"/>
      <w:numFmt w:val="bullet"/>
      <w:lvlText w:val="○"/>
      <w:lvlJc w:val="left"/>
      <w:pPr>
        <w:ind w:left="3600" w:hanging="360"/>
      </w:pPr>
    </w:lvl>
    <w:lvl w:ilvl="5" w:tplc="7F00B5F4">
      <w:start w:val="1"/>
      <w:numFmt w:val="bullet"/>
      <w:lvlText w:val="■"/>
      <w:lvlJc w:val="left"/>
      <w:pPr>
        <w:ind w:left="4320" w:hanging="360"/>
      </w:pPr>
    </w:lvl>
    <w:lvl w:ilvl="6" w:tplc="E1505FE0">
      <w:start w:val="1"/>
      <w:numFmt w:val="bullet"/>
      <w:lvlText w:val="●"/>
      <w:lvlJc w:val="left"/>
      <w:pPr>
        <w:ind w:left="5040" w:hanging="360"/>
      </w:pPr>
    </w:lvl>
    <w:lvl w:ilvl="7" w:tplc="7F4CEFF0">
      <w:start w:val="1"/>
      <w:numFmt w:val="bullet"/>
      <w:lvlText w:val="●"/>
      <w:lvlJc w:val="left"/>
      <w:pPr>
        <w:ind w:left="5760" w:hanging="360"/>
      </w:pPr>
    </w:lvl>
    <w:lvl w:ilvl="8" w:tplc="8702BC50">
      <w:start w:val="1"/>
      <w:numFmt w:val="bullet"/>
      <w:lvlText w:val="●"/>
      <w:lvlJc w:val="left"/>
      <w:pPr>
        <w:ind w:left="6480" w:hanging="360"/>
      </w:pPr>
    </w:lvl>
  </w:abstractNum>
  <w:abstractNum w:abstractNumId="1" w15:restartNumberingAfterBreak="0">
    <w:nsid w:val="681F460C"/>
    <w:multiLevelType w:val="hybridMultilevel"/>
    <w:tmpl w:val="FF947FC8"/>
    <w:lvl w:ilvl="0" w:tplc="870A2ED2">
      <w:start w:val="1"/>
      <w:numFmt w:val="bullet"/>
      <w:lvlText w:val="•"/>
      <w:lvlJc w:val="left"/>
      <w:pPr>
        <w:ind w:left="480" w:hanging="240"/>
      </w:pPr>
    </w:lvl>
    <w:lvl w:ilvl="1" w:tplc="924AA044">
      <w:numFmt w:val="decimal"/>
      <w:lvlText w:val=""/>
      <w:lvlJc w:val="left"/>
    </w:lvl>
    <w:lvl w:ilvl="2" w:tplc="E610B0D8">
      <w:numFmt w:val="decimal"/>
      <w:lvlText w:val=""/>
      <w:lvlJc w:val="left"/>
    </w:lvl>
    <w:lvl w:ilvl="3" w:tplc="BF606F0A">
      <w:numFmt w:val="decimal"/>
      <w:lvlText w:val=""/>
      <w:lvlJc w:val="left"/>
    </w:lvl>
    <w:lvl w:ilvl="4" w:tplc="2BD87F70">
      <w:numFmt w:val="decimal"/>
      <w:lvlText w:val=""/>
      <w:lvlJc w:val="left"/>
    </w:lvl>
    <w:lvl w:ilvl="5" w:tplc="710C611C">
      <w:numFmt w:val="decimal"/>
      <w:lvlText w:val=""/>
      <w:lvlJc w:val="left"/>
    </w:lvl>
    <w:lvl w:ilvl="6" w:tplc="F618A32A">
      <w:numFmt w:val="decimal"/>
      <w:lvlText w:val=""/>
      <w:lvlJc w:val="left"/>
    </w:lvl>
    <w:lvl w:ilvl="7" w:tplc="F41EE082">
      <w:numFmt w:val="decimal"/>
      <w:lvlText w:val=""/>
      <w:lvlJc w:val="left"/>
    </w:lvl>
    <w:lvl w:ilvl="8" w:tplc="7EBEDFA0">
      <w:numFmt w:val="decimal"/>
      <w:lvlText w:val=""/>
      <w:lvlJc w:val="left"/>
    </w:lvl>
  </w:abstractNum>
  <w:num w:numId="1" w16cid:durableId="2137985869">
    <w:abstractNumId w:val="0"/>
    <w:lvlOverride w:ilvl="0">
      <w:startOverride w:val="1"/>
    </w:lvlOverride>
  </w:num>
  <w:num w:numId="2" w16cid:durableId="20861021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FAA"/>
    <w:rsid w:val="008D555A"/>
    <w:rsid w:val="00A7744F"/>
    <w:rsid w:val="00B821C2"/>
    <w:rsid w:val="00C61F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82D94"/>
  <w15:docId w15:val="{01A5268B-AE21-44F2-9CA0-B1CE641A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1850</Words>
  <Characters>10547</Characters>
  <Application>Microsoft Office Word</Application>
  <DocSecurity>0</DocSecurity>
  <Lines>87</Lines>
  <Paragraphs>24</Paragraphs>
  <ScaleCrop>false</ScaleCrop>
  <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Pavithran D</cp:lastModifiedBy>
  <cp:revision>3</cp:revision>
  <dcterms:created xsi:type="dcterms:W3CDTF">2026-09-25T08:51:00Z</dcterms:created>
  <dcterms:modified xsi:type="dcterms:W3CDTF">2026-09-25T08:53:00Z</dcterms:modified>
</cp:coreProperties>
</file>