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Password and Access Management Policy</w:t>
      </w:r>
    </w:p>
    <w:p>
      <w:r>
        <w:rPr>
          <w:i/>
        </w:rPr>
        <w:t>Meridian Dynamics Inc. — Internal Document</w:t>
      </w:r>
    </w:p>
    <w:p>
      <w:pPr>
        <w:pStyle w:val="Heading2"/>
      </w:pPr>
      <w:r>
        <w:t>Purpose</w:t>
      </w:r>
    </w:p>
    <w:p>
      <w:r>
        <w:t>This document defines the Password and Access Management Policy (POL-SEC-002) of Meridian Dynamics Inc.. The policy is owned and maintained by the Information Security department under the direction of Meera Krishnan. It was last reviewed on 15 January 2026 and is scheduled for its next review on 15 January 2027.</w:t>
      </w:r>
    </w:p>
    <w:p>
      <w:r>
        <w:t>The purpose of this policy is to establish consistent, enforceable standards that apply to all departments across Meridian Dynamics Inc., ensuring alignment with Meridian Dynamics Inc.'s legal, regulatory and operational obligations.</w:t>
      </w:r>
    </w:p>
    <w:p>
      <w:pPr>
        <w:pStyle w:val="Heading2"/>
      </w:pPr>
      <w:r>
        <w:t>Scope</w:t>
      </w:r>
    </w:p>
    <w:p>
      <w:r>
        <w:t>This policy applies to all departments across Meridian Dynamics Inc.. All employees, contractors and interns of Meridian Dynamics Inc. operating out of Chennai, Bangalore, Pune, Austin, London, Singapore are expected to comply with this policy as a condition of continued engagement with the company.</w:t>
      </w:r>
    </w:p>
    <w:p>
      <w:pPr>
        <w:pStyle w:val="Heading2"/>
      </w:pPr>
      <w:r>
        <w:t>Policy Details</w:t>
      </w:r>
    </w:p>
    <w:p>
      <w:r>
        <w:t>Passwords must be a minimum of 14 characters, include upper and lower case letters, numbers and symbols, and must not be reused across the last 10 password changes.</w:t>
      </w:r>
    </w:p>
    <w:p>
      <w:r>
        <w:t>All employee accounts are provisioned through Okta SSO, which is maintained by the Information Security department. Privileged access to production AWS accounts requires additional approval from Meera Krishnan, Chief Information Security Officer.</w:t>
      </w:r>
    </w:p>
    <w:p>
      <w:r>
        <w:t>Bitwarden Enterprise is the company-approved password manager; storing credentials in browsers, spreadsheets or plain text files is strictly prohibited.</w:t>
      </w:r>
    </w:p>
    <w:p>
      <w:pPr>
        <w:pStyle w:val="Heading2"/>
      </w:pPr>
      <w:r>
        <w:t>Roles and Responsibilities</w:t>
      </w:r>
    </w:p>
    <w:p>
      <w:r>
        <w:t>Meera Krishnan is accountable for the overall administration of this policy within Information Security.</w:t>
      </w:r>
    </w:p>
    <w:p>
      <w:r>
        <w:t>Department Directors are responsible for ensuring compliance within their respective teams and for escalating exceptions to Information Security.</w:t>
      </w:r>
    </w:p>
    <w:p>
      <w:r>
        <w:t>All employees are responsible for reading, understanding and adhering to this policy as a condition of employment at Meridian Dynamics Inc..</w:t>
      </w:r>
    </w:p>
    <w:p>
      <w:pPr>
        <w:pStyle w:val="Heading2"/>
      </w:pPr>
      <w:r>
        <w:t>Related Policies</w:t>
      </w:r>
    </w:p>
    <w:p>
      <w:r>
        <w:t>This policy should be read in conjunction with the Information Security Policy (POL-SEC-001) and the Data Classification and Handling Policy (POL-SEC-003).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