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Multi-Factor Authentication Rollout Notice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Notice</w:t>
      </w:r>
    </w:p>
    <w:p>
      <w:r>
        <w:t>As part of Project Nimbus, multi-factor authentication is now mandatory for all Okta SSO logins across every department. Employees who have not yet enrolled a second factor should do so through the Okta SSO portal within 7 days or contact the Service Desk via ServiceNow.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