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Cost Center Structure Guide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Guide</w:t>
      </w:r>
    </w:p>
    <w:p>
      <w:r>
        <w:t>Each department maintains its own cost center in Workday HRMS and Coupa, used for expense attribution, budget tracking and payroll allocation. Project-based cost centers, such as those for Project Atlas and Project Phoenix, allow cross-department expense tracking for shared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