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Travel FAQ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FAQ</w:t>
      </w:r>
    </w:p>
    <w:p>
      <w:r>
        <w:t>Q: How do I book a flight for a client visit? A: Use SAP Concur; do not book outside the platform.</w:t>
      </w:r>
    </w:p>
    <w:p>
      <w:r>
        <w:t>Q: Do I need approval for international travel? A: Yes, Director approval at least 2 weeks in 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