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3EE16" w14:textId="77777777" w:rsidR="00EE2F75" w:rsidRDefault="00EE2F75">
      <w:pPr>
        <w:spacing w:before="60" w:after="60"/>
      </w:pPr>
    </w:p>
    <w:p w14:paraId="0391C1AD" w14:textId="77777777" w:rsidR="00EE2F75" w:rsidRDefault="00EE2F75">
      <w:pPr>
        <w:spacing w:before="60" w:after="60"/>
      </w:pPr>
    </w:p>
    <w:p w14:paraId="09BFAABF" w14:textId="77777777" w:rsidR="00EE2F75" w:rsidRDefault="008A50F0">
      <w:pPr>
        <w:spacing w:before="60" w:after="60"/>
      </w:pPr>
      <w:r>
        <w:rPr>
          <w:noProof/>
          <w:color w:val="000000"/>
          <w:bdr w:val="none" w:sz="0" w:space="0" w:color="auto" w:frame="1"/>
        </w:rPr>
        <w:drawing>
          <wp:inline distT="0" distB="0" distL="0" distR="0" wp14:anchorId="04F6F385" wp14:editId="10E8F7A2">
            <wp:extent cx="5419725" cy="981075"/>
            <wp:effectExtent l="0" t="0" r="9525" b="9525"/>
            <wp:docPr id="59579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19725" cy="981075"/>
                    </a:xfrm>
                    <a:prstGeom prst="rect">
                      <a:avLst/>
                    </a:prstGeom>
                    <a:noFill/>
                    <a:ln>
                      <a:noFill/>
                    </a:ln>
                  </pic:spPr>
                </pic:pic>
              </a:graphicData>
            </a:graphic>
          </wp:inline>
        </w:drawing>
      </w:r>
    </w:p>
    <w:p w14:paraId="19060AE6" w14:textId="77777777" w:rsidR="00EE2F75" w:rsidRDefault="00EE2F75">
      <w:pPr>
        <w:pBdr>
          <w:bottom w:val="single" w:sz="4" w:space="1" w:color="1F497D"/>
        </w:pBdr>
        <w:spacing w:before="60" w:after="120"/>
      </w:pPr>
    </w:p>
    <w:p w14:paraId="17DCE529" w14:textId="77777777" w:rsidR="00EE2F75" w:rsidRDefault="00EE2F75">
      <w:pPr>
        <w:spacing w:before="60" w:after="60"/>
      </w:pPr>
    </w:p>
    <w:p w14:paraId="105013F0" w14:textId="77777777" w:rsidR="00EE2F75" w:rsidRPr="008A50F0" w:rsidRDefault="00000000">
      <w:pPr>
        <w:spacing w:before="200" w:after="200"/>
        <w:jc w:val="center"/>
        <w:rPr>
          <w:color w:val="000000" w:themeColor="text1"/>
        </w:rPr>
      </w:pPr>
      <w:r>
        <w:rPr>
          <w:b/>
          <w:bCs/>
          <w:color w:val="000000" w:themeColor="text1"/>
          <w:sz w:val="36"/>
          <w:szCs w:val="36"/>
        </w:rPr>
        <w:t>TECHNICAL REPORT</w:t>
      </w:r>
    </w:p>
    <w:p w14:paraId="6B19A0F2" w14:textId="77777777" w:rsidR="00EE2F75" w:rsidRDefault="00000000">
      <w:pPr>
        <w:spacing w:before="80" w:after="80"/>
        <w:jc w:val="center"/>
      </w:pPr>
      <w:r>
        <w:rPr>
          <w:i/>
          <w:iCs/>
        </w:rPr>
        <w:t>on</w:t>
      </w:r>
    </w:p>
    <w:p w14:paraId="51405E0C" w14:textId="77777777" w:rsidR="00EE2F75" w:rsidRDefault="00EE2F75">
      <w:pPr>
        <w:spacing w:before="60" w:after="60"/>
      </w:pPr>
    </w:p>
    <w:p w14:paraId="2D64CF32" w14:textId="77777777" w:rsidR="00EE2F75" w:rsidRDefault="00000000">
      <w:pPr>
        <w:spacing w:before="80" w:after="80"/>
        <w:jc w:val="center"/>
      </w:pPr>
      <w:r>
        <w:rPr>
          <w:b/>
          <w:bCs/>
          <w:sz w:val="32"/>
          <w:szCs w:val="32"/>
        </w:rPr>
        <w:t>NLP-Based Interview Evaluation Using Semantic Similarity and AI-Based Proctoring</w:t>
      </w:r>
    </w:p>
    <w:p w14:paraId="0F6D8D08" w14:textId="77777777" w:rsidR="00EE2F75" w:rsidRDefault="00EE2F75">
      <w:pPr>
        <w:spacing w:before="60" w:after="60"/>
      </w:pPr>
    </w:p>
    <w:p w14:paraId="78C8138A" w14:textId="77777777" w:rsidR="00EE2F75" w:rsidRDefault="00EE2F75">
      <w:pPr>
        <w:pBdr>
          <w:bottom w:val="single" w:sz="4" w:space="1" w:color="1F497D"/>
        </w:pBdr>
        <w:spacing w:before="60" w:after="120"/>
      </w:pPr>
    </w:p>
    <w:p w14:paraId="2EA298B5" w14:textId="77777777" w:rsidR="00EE2F75" w:rsidRDefault="00EE2F75">
      <w:pPr>
        <w:spacing w:before="60" w:after="60"/>
      </w:pPr>
    </w:p>
    <w:p w14:paraId="2EC93019" w14:textId="77777777" w:rsidR="00EE2F75" w:rsidRDefault="00EE2F75">
      <w:pPr>
        <w:spacing w:before="60" w:after="60"/>
      </w:pPr>
    </w:p>
    <w:p w14:paraId="7746E879" w14:textId="77777777" w:rsidR="00EE2F75" w:rsidRDefault="00000000">
      <w:pPr>
        <w:spacing w:before="80" w:after="80"/>
        <w:jc w:val="center"/>
      </w:pPr>
      <w:r>
        <w:rPr>
          <w:i/>
          <w:iCs/>
          <w:sz w:val="22"/>
          <w:szCs w:val="22"/>
        </w:rPr>
        <w:t>Cognitive Computing and Natural Language Processing (CCA 3)</w:t>
      </w:r>
    </w:p>
    <w:p w14:paraId="76516F67" w14:textId="77777777" w:rsidR="00EE2F75" w:rsidRDefault="00EE2F75">
      <w:pPr>
        <w:spacing w:before="60" w:after="60"/>
      </w:pPr>
    </w:p>
    <w:p w14:paraId="2D2BAF97" w14:textId="77777777" w:rsidR="00EE2F75" w:rsidRDefault="00EE2F75">
      <w:pPr>
        <w:spacing w:before="60" w:after="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EE2F75" w14:paraId="6DB01717" w14:textId="77777777">
        <w:tc>
          <w:tcPr>
            <w:tcW w:w="2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FFC005B" w14:textId="77777777" w:rsidR="00EE2F75" w:rsidRDefault="00000000">
            <w:r>
              <w:rPr>
                <w:b/>
                <w:bCs/>
                <w:sz w:val="22"/>
                <w:szCs w:val="22"/>
              </w:rPr>
              <w:t>Author Name</w:t>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1A68E5C" w14:textId="77777777" w:rsidR="00EE2F75" w:rsidRDefault="00000000">
            <w:r>
              <w:rPr>
                <w:sz w:val="22"/>
                <w:szCs w:val="22"/>
              </w:rPr>
              <w:t>: Pavithra Sunilkumar</w:t>
            </w:r>
          </w:p>
        </w:tc>
      </w:tr>
      <w:tr w:rsidR="00EE2F75" w14:paraId="1F5F8189" w14:textId="77777777">
        <w:tc>
          <w:tcPr>
            <w:tcW w:w="2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772CBFD" w14:textId="77777777" w:rsidR="00EE2F75" w:rsidRDefault="00000000">
            <w:r>
              <w:rPr>
                <w:b/>
                <w:bCs/>
                <w:sz w:val="22"/>
                <w:szCs w:val="22"/>
              </w:rPr>
              <w:t>PRN</w:t>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A0866E1" w14:textId="77777777" w:rsidR="00EE2F75" w:rsidRDefault="00000000">
            <w:r>
              <w:rPr>
                <w:sz w:val="22"/>
                <w:szCs w:val="22"/>
              </w:rPr>
              <w:t>: 1032231924</w:t>
            </w:r>
          </w:p>
        </w:tc>
      </w:tr>
      <w:tr w:rsidR="00EE2F75" w14:paraId="7429582E" w14:textId="77777777">
        <w:tc>
          <w:tcPr>
            <w:tcW w:w="2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DF9164C" w14:textId="77777777" w:rsidR="00EE2F75" w:rsidRDefault="00000000">
            <w:r>
              <w:rPr>
                <w:b/>
                <w:bCs/>
                <w:sz w:val="22"/>
                <w:szCs w:val="22"/>
              </w:rPr>
              <w:t>Roll No.</w:t>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7D93DEC" w14:textId="77777777" w:rsidR="00EE2F75" w:rsidRDefault="00000000">
            <w:r>
              <w:rPr>
                <w:sz w:val="22"/>
                <w:szCs w:val="22"/>
              </w:rPr>
              <w:t>: 57</w:t>
            </w:r>
          </w:p>
        </w:tc>
      </w:tr>
      <w:tr w:rsidR="00EE2F75" w14:paraId="7A3A9F93" w14:textId="77777777">
        <w:tc>
          <w:tcPr>
            <w:tcW w:w="2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128C78E" w14:textId="77777777" w:rsidR="00EE2F75" w:rsidRDefault="00000000">
            <w:r>
              <w:rPr>
                <w:b/>
                <w:bCs/>
                <w:sz w:val="22"/>
                <w:szCs w:val="22"/>
              </w:rPr>
              <w:t>Panel</w:t>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47C93B0" w14:textId="77777777" w:rsidR="00EE2F75" w:rsidRDefault="00000000">
            <w:r>
              <w:rPr>
                <w:sz w:val="22"/>
                <w:szCs w:val="22"/>
              </w:rPr>
              <w:t>: AIDS(A)</w:t>
            </w:r>
          </w:p>
        </w:tc>
      </w:tr>
      <w:tr w:rsidR="00EE2F75" w14:paraId="2A3393FC" w14:textId="77777777">
        <w:tc>
          <w:tcPr>
            <w:tcW w:w="2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608C609" w14:textId="77777777" w:rsidR="00EE2F75" w:rsidRDefault="00000000">
            <w:r>
              <w:rPr>
                <w:b/>
                <w:bCs/>
                <w:sz w:val="22"/>
                <w:szCs w:val="22"/>
              </w:rPr>
              <w:t>Course</w:t>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9A21606" w14:textId="77777777" w:rsidR="00EE2F75" w:rsidRDefault="00000000">
            <w:r>
              <w:rPr>
                <w:sz w:val="22"/>
                <w:szCs w:val="22"/>
              </w:rPr>
              <w:t>: B.Tech – CSE-AI &amp; Data Science</w:t>
            </w:r>
          </w:p>
        </w:tc>
      </w:tr>
      <w:tr w:rsidR="00D3103C" w14:paraId="248E629E" w14:textId="77777777">
        <w:tc>
          <w:tcPr>
            <w:tcW w:w="2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E4E6F19" w14:textId="77777777" w:rsidR="00D3103C" w:rsidRDefault="00D3103C">
            <w:pPr>
              <w:rPr>
                <w:b/>
                <w:bCs/>
                <w:sz w:val="22"/>
                <w:szCs w:val="22"/>
              </w:rPr>
            </w:pPr>
          </w:p>
          <w:p w14:paraId="34D8C6B4" w14:textId="77777777" w:rsidR="00D3103C" w:rsidRDefault="00D3103C">
            <w:pPr>
              <w:rPr>
                <w:b/>
                <w:bCs/>
                <w:sz w:val="22"/>
                <w:szCs w:val="22"/>
              </w:rPr>
            </w:pP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B4BC340" w14:textId="77777777" w:rsidR="00D3103C" w:rsidRDefault="00D3103C">
            <w:pPr>
              <w:rPr>
                <w:sz w:val="22"/>
                <w:szCs w:val="22"/>
              </w:rPr>
            </w:pPr>
          </w:p>
        </w:tc>
      </w:tr>
    </w:tbl>
    <w:p w14:paraId="17C1000B" w14:textId="77777777" w:rsidR="00EE2F75" w:rsidRDefault="00EE2F75">
      <w:pPr>
        <w:spacing w:before="60" w:after="60"/>
      </w:pPr>
    </w:p>
    <w:p w14:paraId="622B6323" w14:textId="77777777" w:rsidR="00EE2F75" w:rsidRDefault="00EE2F75">
      <w:pPr>
        <w:spacing w:before="60" w:after="60"/>
      </w:pPr>
    </w:p>
    <w:p w14:paraId="358717F2" w14:textId="77777777" w:rsidR="00EE2F75" w:rsidRDefault="00EE2F75">
      <w:pPr>
        <w:pBdr>
          <w:bottom w:val="single" w:sz="4" w:space="1" w:color="1F497D"/>
        </w:pBdr>
        <w:spacing w:before="60" w:after="120"/>
      </w:pPr>
    </w:p>
    <w:p w14:paraId="1AAE7DC7" w14:textId="77777777" w:rsidR="00EE2F75" w:rsidRDefault="00000000">
      <w:pPr>
        <w:spacing w:before="80" w:after="80"/>
        <w:jc w:val="center"/>
      </w:pPr>
      <w:r>
        <w:rPr>
          <w:b/>
          <w:bCs/>
        </w:rPr>
        <w:t>2024 – 2025</w:t>
      </w:r>
    </w:p>
    <w:p w14:paraId="331BED1F" w14:textId="77777777" w:rsidR="00EE2F75" w:rsidRDefault="00000000">
      <w:r>
        <w:br w:type="page"/>
      </w:r>
    </w:p>
    <w:p w14:paraId="51649015" w14:textId="77777777" w:rsidR="00EE2F75" w:rsidRDefault="00EE2F75">
      <w:pPr>
        <w:spacing w:before="60" w:after="60"/>
      </w:pPr>
    </w:p>
    <w:p w14:paraId="19F85CF5" w14:textId="77777777" w:rsidR="008A50F0" w:rsidRDefault="008A50F0">
      <w:pPr>
        <w:spacing w:before="60" w:after="60"/>
      </w:pPr>
    </w:p>
    <w:p w14:paraId="6812E8FC" w14:textId="77777777" w:rsidR="008A50F0" w:rsidRDefault="008A50F0">
      <w:pPr>
        <w:spacing w:before="60" w:after="60"/>
      </w:pPr>
    </w:p>
    <w:p w14:paraId="3880FE6A" w14:textId="77777777" w:rsidR="00EE2F75" w:rsidRDefault="00000000">
      <w:pPr>
        <w:spacing w:before="80" w:after="200"/>
        <w:jc w:val="center"/>
      </w:pPr>
      <w:r>
        <w:rPr>
          <w:b/>
          <w:bCs/>
          <w:color w:val="1F497D"/>
          <w:sz w:val="36"/>
          <w:szCs w:val="36"/>
        </w:rPr>
        <w:t>CERTIFICATE</w:t>
      </w:r>
    </w:p>
    <w:p w14:paraId="47ACED71" w14:textId="77777777" w:rsidR="00EE2F75" w:rsidRDefault="00EE2F75">
      <w:pPr>
        <w:pBdr>
          <w:bottom w:val="single" w:sz="4" w:space="1" w:color="1F497D"/>
        </w:pBdr>
        <w:spacing w:before="60" w:after="120"/>
      </w:pPr>
    </w:p>
    <w:p w14:paraId="501DE616" w14:textId="77777777" w:rsidR="00EE2F75" w:rsidRDefault="00EE2F75">
      <w:pPr>
        <w:spacing w:before="60" w:after="60"/>
      </w:pPr>
    </w:p>
    <w:p w14:paraId="2610B242" w14:textId="77777777" w:rsidR="00EE2F75" w:rsidRDefault="00000000" w:rsidP="008A50F0">
      <w:pPr>
        <w:spacing w:before="80" w:after="80" w:line="360" w:lineRule="auto"/>
        <w:jc w:val="both"/>
      </w:pPr>
      <w:r>
        <w:t>This is to certify that the Technical Report entitled</w:t>
      </w:r>
    </w:p>
    <w:p w14:paraId="699366C4" w14:textId="77777777" w:rsidR="00EE2F75" w:rsidRDefault="00EE2F75">
      <w:pPr>
        <w:spacing w:before="60" w:after="60"/>
      </w:pPr>
    </w:p>
    <w:p w14:paraId="56DA5068" w14:textId="77777777" w:rsidR="00EE2F75" w:rsidRDefault="00000000">
      <w:pPr>
        <w:spacing w:before="120" w:after="120"/>
        <w:jc w:val="center"/>
      </w:pPr>
      <w:r>
        <w:rPr>
          <w:b/>
          <w:bCs/>
          <w:i/>
          <w:iCs/>
          <w:sz w:val="26"/>
          <w:szCs w:val="26"/>
        </w:rPr>
        <w:t>"NLP-Based Interview Evaluation Using Semantic Similarity and AI-Based Proctoring"</w:t>
      </w:r>
    </w:p>
    <w:p w14:paraId="104B9281" w14:textId="77777777" w:rsidR="00EE2F75" w:rsidRDefault="00EE2F75">
      <w:pPr>
        <w:spacing w:before="60" w:after="60"/>
      </w:pPr>
    </w:p>
    <w:p w14:paraId="3E4027D8" w14:textId="77777777" w:rsidR="00EE2F75" w:rsidRDefault="00000000" w:rsidP="008A50F0">
      <w:pPr>
        <w:spacing w:before="80" w:after="80" w:line="360" w:lineRule="auto"/>
        <w:jc w:val="both"/>
      </w:pPr>
      <w:r>
        <w:t>has been prepared and submitted by</w:t>
      </w:r>
    </w:p>
    <w:p w14:paraId="3E456029" w14:textId="77777777" w:rsidR="00EE2F75" w:rsidRDefault="00EE2F75">
      <w:pPr>
        <w:spacing w:before="60" w:after="60"/>
      </w:pPr>
    </w:p>
    <w:p w14:paraId="0686E4CE" w14:textId="77777777" w:rsidR="00EE2F75" w:rsidRDefault="00000000">
      <w:pPr>
        <w:spacing w:before="80" w:after="80"/>
        <w:jc w:val="center"/>
      </w:pPr>
      <w:r>
        <w:rPr>
          <w:b/>
          <w:bCs/>
        </w:rPr>
        <w:t>Pavithra Sunilkumar  |  PRN: 1032231924  |  Roll No. 57</w:t>
      </w:r>
    </w:p>
    <w:p w14:paraId="0004797F" w14:textId="77777777" w:rsidR="00EE2F75" w:rsidRDefault="00EE2F75">
      <w:pPr>
        <w:spacing w:before="60" w:after="60"/>
      </w:pPr>
    </w:p>
    <w:p w14:paraId="46B5BBA0" w14:textId="77777777" w:rsidR="00EE2F75" w:rsidRDefault="008A50F0" w:rsidP="008A50F0">
      <w:pPr>
        <w:spacing w:before="60" w:after="60"/>
      </w:pPr>
      <w:r>
        <w:rPr>
          <w:rFonts w:eastAsia="Arial"/>
          <w:color w:val="1A1A1A"/>
          <w:sz w:val="22"/>
          <w:szCs w:val="22"/>
        </w:rPr>
        <w:t>in partial fulfilment of the requirement for the course Cognitive Computing and Natural Language Processing (CCA 3</w:t>
      </w:r>
      <w:r>
        <w:rPr>
          <w:rFonts w:ascii="Arial" w:eastAsia="Arial" w:hAnsi="Arial" w:cs="Arial"/>
          <w:color w:val="1A1A1A"/>
          <w:sz w:val="22"/>
          <w:szCs w:val="22"/>
        </w:rPr>
        <w:t xml:space="preserve">) </w:t>
      </w:r>
      <w:r>
        <w:t>.The report is a record of original work carried out by the student under the guidance of the faculty. It has not been submitted to any other university or institution for the award of any degree or diploma.</w:t>
      </w:r>
    </w:p>
    <w:p w14:paraId="44EBD5B3" w14:textId="77777777" w:rsidR="00EE2F75" w:rsidRDefault="00EE2F75">
      <w:pPr>
        <w:spacing w:before="60" w:after="60"/>
      </w:pPr>
    </w:p>
    <w:p w14:paraId="2671FCEF" w14:textId="77777777" w:rsidR="00EE2F75" w:rsidRDefault="00EE2F75">
      <w:pPr>
        <w:spacing w:before="60" w:after="60"/>
      </w:pPr>
    </w:p>
    <w:p w14:paraId="7E012C8B" w14:textId="77777777" w:rsidR="008A50F0" w:rsidRDefault="008A50F0">
      <w:pPr>
        <w:spacing w:before="60" w:after="60"/>
      </w:pPr>
    </w:p>
    <w:p w14:paraId="0E16DAE4" w14:textId="77777777" w:rsidR="008A50F0" w:rsidRDefault="008A50F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A50F0" w14:paraId="06052C91" w14:textId="77777777" w:rsidTr="007D0077">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1DD82330" w14:textId="77777777" w:rsidR="008A50F0" w:rsidRDefault="008A50F0" w:rsidP="007D0077">
            <w:pPr>
              <w:jc w:val="center"/>
            </w:pPr>
          </w:p>
        </w:tc>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7CAB16C" w14:textId="77777777" w:rsidR="008A50F0" w:rsidRDefault="008A50F0" w:rsidP="007D0077">
            <w:pPr>
              <w:jc w:val="center"/>
            </w:pPr>
          </w:p>
        </w:tc>
      </w:tr>
      <w:tr w:rsidR="008A50F0" w14:paraId="520A31A3" w14:textId="77777777" w:rsidTr="007D0077">
        <w:tc>
          <w:tcPr>
            <w:tcW w:w="4680" w:type="dxa"/>
            <w:tcBorders>
              <w:top w:val="single" w:sz="1" w:space="0" w:color="BBBBBB"/>
              <w:left w:val="single" w:sz="1" w:space="0" w:color="BBBBBB"/>
              <w:bottom w:val="single" w:sz="1" w:space="0" w:color="BBBBBB"/>
              <w:right w:val="single" w:sz="1" w:space="0" w:color="BBBBBB"/>
            </w:tcBorders>
            <w:shd w:val="clear" w:color="auto" w:fill="F2F8FC"/>
            <w:tcMar>
              <w:top w:w="80" w:type="dxa"/>
              <w:left w:w="120" w:type="dxa"/>
              <w:bottom w:w="80" w:type="dxa"/>
              <w:right w:w="120" w:type="dxa"/>
            </w:tcMar>
            <w:vAlign w:val="center"/>
          </w:tcPr>
          <w:p w14:paraId="0F8B7039" w14:textId="77777777" w:rsidR="008A50F0" w:rsidRDefault="008A50F0" w:rsidP="007D0077">
            <w:r>
              <w:rPr>
                <w:rFonts w:ascii="Arial" w:eastAsia="Arial" w:hAnsi="Arial" w:cs="Arial"/>
                <w:sz w:val="20"/>
                <w:szCs w:val="20"/>
              </w:rPr>
              <w:t>Course Faculty Signature</w:t>
            </w:r>
          </w:p>
        </w:tc>
        <w:tc>
          <w:tcPr>
            <w:tcW w:w="4680" w:type="dxa"/>
            <w:tcBorders>
              <w:top w:val="single" w:sz="1" w:space="0" w:color="BBBBBB"/>
              <w:left w:val="single" w:sz="1" w:space="0" w:color="BBBBBB"/>
              <w:bottom w:val="single" w:sz="1" w:space="0" w:color="BBBBBB"/>
              <w:right w:val="single" w:sz="1" w:space="0" w:color="BBBBBB"/>
            </w:tcBorders>
            <w:shd w:val="clear" w:color="auto" w:fill="F2F8FC"/>
            <w:tcMar>
              <w:top w:w="80" w:type="dxa"/>
              <w:left w:w="120" w:type="dxa"/>
              <w:bottom w:w="80" w:type="dxa"/>
              <w:right w:w="120" w:type="dxa"/>
            </w:tcMar>
            <w:vAlign w:val="center"/>
          </w:tcPr>
          <w:p w14:paraId="735D015D" w14:textId="77777777" w:rsidR="008A50F0" w:rsidRDefault="008A50F0" w:rsidP="007D0077"/>
        </w:tc>
      </w:tr>
      <w:tr w:rsidR="008A50F0" w14:paraId="75CBDE76" w14:textId="77777777" w:rsidTr="007D00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C1F26EF" w14:textId="77777777" w:rsidR="008A50F0" w:rsidRDefault="008A50F0" w:rsidP="007D0077">
            <w:r>
              <w:rPr>
                <w:rFonts w:ascii="Arial" w:eastAsia="Arial" w:hAnsi="Arial" w:cs="Arial"/>
                <w:sz w:val="20"/>
                <w:szCs w:val="20"/>
              </w:rPr>
              <w:t xml:space="preserve">Name: </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2258E2C" w14:textId="77777777" w:rsidR="008A50F0" w:rsidRDefault="008A50F0" w:rsidP="007D0077">
            <w:r>
              <w:t>SAGAR DHAWALE</w:t>
            </w:r>
          </w:p>
        </w:tc>
      </w:tr>
      <w:tr w:rsidR="008A50F0" w14:paraId="4717A2F6" w14:textId="77777777" w:rsidTr="007D0077">
        <w:tc>
          <w:tcPr>
            <w:tcW w:w="4680" w:type="dxa"/>
            <w:tcBorders>
              <w:top w:val="single" w:sz="1" w:space="0" w:color="BBBBBB"/>
              <w:left w:val="single" w:sz="1" w:space="0" w:color="BBBBBB"/>
              <w:bottom w:val="single" w:sz="1" w:space="0" w:color="BBBBBB"/>
              <w:right w:val="single" w:sz="1" w:space="0" w:color="BBBBBB"/>
            </w:tcBorders>
            <w:shd w:val="clear" w:color="auto" w:fill="F2F8FC"/>
            <w:tcMar>
              <w:top w:w="80" w:type="dxa"/>
              <w:left w:w="120" w:type="dxa"/>
              <w:bottom w:w="80" w:type="dxa"/>
              <w:right w:w="120" w:type="dxa"/>
            </w:tcMar>
            <w:vAlign w:val="center"/>
          </w:tcPr>
          <w:p w14:paraId="292242B7" w14:textId="77777777" w:rsidR="008A50F0" w:rsidRDefault="008A50F0" w:rsidP="007D0077">
            <w:r>
              <w:rPr>
                <w:rFonts w:ascii="Arial" w:eastAsia="Arial" w:hAnsi="Arial" w:cs="Arial"/>
                <w:sz w:val="20"/>
                <w:szCs w:val="20"/>
              </w:rPr>
              <w:t>Date</w:t>
            </w:r>
          </w:p>
        </w:tc>
        <w:tc>
          <w:tcPr>
            <w:tcW w:w="4680" w:type="dxa"/>
            <w:tcBorders>
              <w:top w:val="single" w:sz="1" w:space="0" w:color="BBBBBB"/>
              <w:left w:val="single" w:sz="1" w:space="0" w:color="BBBBBB"/>
              <w:bottom w:val="single" w:sz="1" w:space="0" w:color="BBBBBB"/>
              <w:right w:val="single" w:sz="1" w:space="0" w:color="BBBBBB"/>
            </w:tcBorders>
            <w:shd w:val="clear" w:color="auto" w:fill="F2F8FC"/>
            <w:tcMar>
              <w:top w:w="80" w:type="dxa"/>
              <w:left w:w="120" w:type="dxa"/>
              <w:bottom w:w="80" w:type="dxa"/>
              <w:right w:w="120" w:type="dxa"/>
            </w:tcMar>
            <w:vAlign w:val="center"/>
          </w:tcPr>
          <w:p w14:paraId="22663BFA" w14:textId="77777777" w:rsidR="008A50F0" w:rsidRDefault="008A50F0" w:rsidP="007D0077">
            <w:r>
              <w:t>17-04-2026</w:t>
            </w:r>
          </w:p>
        </w:tc>
      </w:tr>
    </w:tbl>
    <w:p w14:paraId="70D39998" w14:textId="77777777" w:rsidR="00EE2F75" w:rsidRDefault="008A50F0" w:rsidP="008A50F0">
      <w:pPr>
        <w:spacing w:before="60" w:after="60"/>
      </w:pPr>
      <w:r>
        <w:t xml:space="preserve"> </w:t>
      </w:r>
    </w:p>
    <w:p w14:paraId="00B86172" w14:textId="77777777" w:rsidR="00EE2F75" w:rsidRDefault="00000000">
      <w:pPr>
        <w:spacing w:before="80" w:after="80"/>
        <w:jc w:val="center"/>
      </w:pPr>
      <w:r>
        <w:rPr>
          <w:sz w:val="22"/>
          <w:szCs w:val="22"/>
        </w:rPr>
        <w:t>Date: 17-06-2026</w:t>
      </w:r>
    </w:p>
    <w:p w14:paraId="3C7F0464" w14:textId="77777777" w:rsidR="00EE2F75" w:rsidRDefault="00EE2F75">
      <w:pPr>
        <w:spacing w:before="60" w:after="60"/>
      </w:pPr>
    </w:p>
    <w:p w14:paraId="6FD85016" w14:textId="77777777" w:rsidR="00EE2F75" w:rsidRDefault="00000000">
      <w:pPr>
        <w:spacing w:before="80" w:after="80"/>
        <w:jc w:val="center"/>
      </w:pPr>
      <w:r>
        <w:rPr>
          <w:sz w:val="22"/>
          <w:szCs w:val="22"/>
        </w:rPr>
        <w:t>Place: Pune</w:t>
      </w:r>
    </w:p>
    <w:p w14:paraId="5885468A" w14:textId="77777777" w:rsidR="00EE2F75" w:rsidRDefault="00000000">
      <w:r>
        <w:br w:type="page"/>
      </w:r>
    </w:p>
    <w:p w14:paraId="0BF0015D" w14:textId="77777777" w:rsidR="00EE2F75" w:rsidRDefault="00000000">
      <w:pPr>
        <w:pStyle w:val="Heading1"/>
      </w:pPr>
      <w:r>
        <w:lastRenderedPageBreak/>
        <w:t>LIST OF FIGURES</w:t>
      </w:r>
    </w:p>
    <w:p w14:paraId="11710F79" w14:textId="77777777" w:rsidR="00EE2F75" w:rsidRDefault="00EE2F75">
      <w:pPr>
        <w:pBdr>
          <w:bottom w:val="single" w:sz="4" w:space="1" w:color="1F497D"/>
        </w:pBdr>
        <w:spacing w:before="60" w:after="120"/>
      </w:pPr>
    </w:p>
    <w:p w14:paraId="396B61C2" w14:textId="77777777" w:rsidR="00EE2F75" w:rsidRDefault="00EE2F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E2F75" w14:paraId="18CB7531" w14:textId="77777777">
        <w:tc>
          <w:tcPr>
            <w:tcW w:w="312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67923048" w14:textId="77777777" w:rsidR="00EE2F75" w:rsidRDefault="00000000">
            <w:pPr>
              <w:jc w:val="center"/>
            </w:pPr>
            <w:r>
              <w:rPr>
                <w:b/>
                <w:bCs/>
                <w:color w:val="FFFFFF"/>
                <w:sz w:val="22"/>
                <w:szCs w:val="22"/>
              </w:rPr>
              <w:t>Figure No.</w:t>
            </w:r>
          </w:p>
        </w:tc>
        <w:tc>
          <w:tcPr>
            <w:tcW w:w="312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6E532E11" w14:textId="77777777" w:rsidR="00EE2F75" w:rsidRDefault="00000000">
            <w:pPr>
              <w:jc w:val="center"/>
            </w:pPr>
            <w:r>
              <w:rPr>
                <w:b/>
                <w:bCs/>
                <w:color w:val="FFFFFF"/>
                <w:sz w:val="22"/>
                <w:szCs w:val="22"/>
              </w:rPr>
              <w:t>Caption</w:t>
            </w:r>
          </w:p>
        </w:tc>
        <w:tc>
          <w:tcPr>
            <w:tcW w:w="312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081B424F" w14:textId="77777777" w:rsidR="00EE2F75" w:rsidRDefault="00000000">
            <w:pPr>
              <w:jc w:val="center"/>
            </w:pPr>
            <w:r>
              <w:rPr>
                <w:b/>
                <w:bCs/>
                <w:color w:val="FFFFFF"/>
                <w:sz w:val="22"/>
                <w:szCs w:val="22"/>
              </w:rPr>
              <w:t>Page No.</w:t>
            </w:r>
          </w:p>
        </w:tc>
      </w:tr>
      <w:tr w:rsidR="00EE2F75" w14:paraId="672110A3"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05B9DE2" w14:textId="77777777" w:rsidR="00EE2F75" w:rsidRDefault="00000000">
            <w:pPr>
              <w:jc w:val="center"/>
            </w:pPr>
            <w:r>
              <w:rPr>
                <w:color w:val="000000"/>
                <w:sz w:val="22"/>
                <w:szCs w:val="22"/>
              </w:rPr>
              <w:t>Figure 1.1</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5C4D312" w14:textId="77777777" w:rsidR="00EE2F75" w:rsidRDefault="00000000">
            <w:pPr>
              <w:jc w:val="center"/>
            </w:pPr>
            <w:r>
              <w:rPr>
                <w:color w:val="000000"/>
                <w:sz w:val="22"/>
                <w:szCs w:val="22"/>
              </w:rPr>
              <w:t>High-Level Architecture of the NLP Interview Evaluation System</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AE24FED" w14:textId="77777777" w:rsidR="00EE2F75" w:rsidRDefault="00000000">
            <w:pPr>
              <w:jc w:val="center"/>
            </w:pPr>
            <w:r>
              <w:rPr>
                <w:color w:val="000000"/>
                <w:sz w:val="22"/>
                <w:szCs w:val="22"/>
              </w:rPr>
              <w:t>6</w:t>
            </w:r>
          </w:p>
        </w:tc>
      </w:tr>
      <w:tr w:rsidR="00EE2F75" w14:paraId="1BA33508"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7A881960" w14:textId="77777777" w:rsidR="00EE2F75" w:rsidRDefault="00000000">
            <w:pPr>
              <w:jc w:val="center"/>
            </w:pPr>
            <w:r>
              <w:rPr>
                <w:color w:val="000000"/>
                <w:sz w:val="22"/>
                <w:szCs w:val="22"/>
              </w:rPr>
              <w:t>Figure 2.1</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24261BF" w14:textId="77777777" w:rsidR="00EE2F75" w:rsidRDefault="00000000">
            <w:pPr>
              <w:jc w:val="center"/>
            </w:pPr>
            <w:r>
              <w:rPr>
                <w:color w:val="000000"/>
                <w:sz w:val="22"/>
                <w:szCs w:val="22"/>
              </w:rPr>
              <w:t>Sentence Transformer Siamese Network Architecture</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7ACCF8D" w14:textId="77777777" w:rsidR="00EE2F75" w:rsidRDefault="00000000">
            <w:pPr>
              <w:jc w:val="center"/>
            </w:pPr>
            <w:r>
              <w:rPr>
                <w:color w:val="000000"/>
                <w:sz w:val="22"/>
                <w:szCs w:val="22"/>
              </w:rPr>
              <w:t>9</w:t>
            </w:r>
          </w:p>
        </w:tc>
      </w:tr>
      <w:tr w:rsidR="00EE2F75" w14:paraId="0A839715"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F364175" w14:textId="77777777" w:rsidR="00EE2F75" w:rsidRDefault="00000000">
            <w:pPr>
              <w:jc w:val="center"/>
            </w:pPr>
            <w:r>
              <w:rPr>
                <w:color w:val="000000"/>
                <w:sz w:val="22"/>
                <w:szCs w:val="22"/>
              </w:rPr>
              <w:t>Figure 2.2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F79FF45" w14:textId="77777777" w:rsidR="00EE2F75" w:rsidRDefault="00000000">
            <w:pPr>
              <w:jc w:val="center"/>
            </w:pPr>
            <w:r>
              <w:rPr>
                <w:color w:val="000000"/>
                <w:sz w:val="22"/>
                <w:szCs w:val="22"/>
              </w:rPr>
              <w:t>Cosine Similarity in 2D Vector Space</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642C4C5" w14:textId="77777777" w:rsidR="00EE2F75" w:rsidRDefault="00000000">
            <w:pPr>
              <w:jc w:val="center"/>
            </w:pPr>
            <w:r>
              <w:rPr>
                <w:color w:val="000000"/>
                <w:sz w:val="22"/>
                <w:szCs w:val="22"/>
              </w:rPr>
              <w:t>11</w:t>
            </w:r>
          </w:p>
        </w:tc>
      </w:tr>
      <w:tr w:rsidR="00EE2F75" w14:paraId="4BDD776D"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7547A81D" w14:textId="77777777" w:rsidR="00EE2F75" w:rsidRDefault="00000000">
            <w:pPr>
              <w:jc w:val="center"/>
            </w:pPr>
            <w:r>
              <w:rPr>
                <w:color w:val="000000"/>
                <w:sz w:val="22"/>
                <w:szCs w:val="22"/>
              </w:rPr>
              <w:t>Figure 2.3</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909562C" w14:textId="77777777" w:rsidR="00EE2F75" w:rsidRDefault="00000000">
            <w:pPr>
              <w:jc w:val="center"/>
            </w:pPr>
            <w:r>
              <w:rPr>
                <w:color w:val="000000"/>
                <w:sz w:val="22"/>
                <w:szCs w:val="22"/>
              </w:rPr>
              <w:t>Three-Service Microservices Architecture</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63BB6B7" w14:textId="77777777" w:rsidR="00EE2F75" w:rsidRDefault="00000000">
            <w:pPr>
              <w:jc w:val="center"/>
            </w:pPr>
            <w:r>
              <w:rPr>
                <w:color w:val="000000"/>
                <w:sz w:val="22"/>
                <w:szCs w:val="22"/>
              </w:rPr>
              <w:t>13</w:t>
            </w:r>
          </w:p>
        </w:tc>
      </w:tr>
      <w:tr w:rsidR="00EE2F75" w14:paraId="20E6BABD"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0A3B6E7D" w14:textId="77777777" w:rsidR="00EE2F75" w:rsidRDefault="00000000">
            <w:pPr>
              <w:jc w:val="center"/>
            </w:pPr>
            <w:r>
              <w:rPr>
                <w:color w:val="000000"/>
                <w:sz w:val="22"/>
                <w:szCs w:val="22"/>
              </w:rPr>
              <w:t>Figure 2.4</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50A5561" w14:textId="77777777" w:rsidR="00EE2F75" w:rsidRDefault="00000000">
            <w:pPr>
              <w:jc w:val="center"/>
            </w:pPr>
            <w:r>
              <w:rPr>
                <w:color w:val="000000"/>
                <w:sz w:val="22"/>
                <w:szCs w:val="22"/>
              </w:rPr>
              <w:t>Question Generation Strategy (3-3-2 Distribution)</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187A24E9" w14:textId="77777777" w:rsidR="00EE2F75" w:rsidRDefault="00000000">
            <w:pPr>
              <w:jc w:val="center"/>
            </w:pPr>
            <w:r>
              <w:rPr>
                <w:color w:val="000000"/>
                <w:sz w:val="22"/>
                <w:szCs w:val="22"/>
              </w:rPr>
              <w:t>15</w:t>
            </w:r>
          </w:p>
        </w:tc>
      </w:tr>
      <w:tr w:rsidR="00EE2F75" w14:paraId="03F6F272"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E96B20F" w14:textId="77777777" w:rsidR="00EE2F75" w:rsidRDefault="00000000">
            <w:pPr>
              <w:jc w:val="center"/>
            </w:pPr>
            <w:r>
              <w:rPr>
                <w:color w:val="000000"/>
                <w:sz w:val="22"/>
                <w:szCs w:val="22"/>
              </w:rPr>
              <w:t>Figure 2.5</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639DBA5" w14:textId="77777777" w:rsidR="00EE2F75" w:rsidRDefault="00000000">
            <w:pPr>
              <w:jc w:val="center"/>
            </w:pPr>
            <w:r>
              <w:rPr>
                <w:color w:val="000000"/>
                <w:sz w:val="22"/>
                <w:szCs w:val="22"/>
              </w:rPr>
              <w:t>Five-Dimensional Scoring Radar Chart (Sample Output)</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74ABF585" w14:textId="77777777" w:rsidR="00EE2F75" w:rsidRDefault="00000000">
            <w:pPr>
              <w:jc w:val="center"/>
            </w:pPr>
            <w:r>
              <w:rPr>
                <w:color w:val="000000"/>
                <w:sz w:val="22"/>
                <w:szCs w:val="22"/>
              </w:rPr>
              <w:t>17</w:t>
            </w:r>
          </w:p>
        </w:tc>
      </w:tr>
      <w:tr w:rsidR="00EE2F75" w14:paraId="6B85CD13"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33BFAE18" w14:textId="77777777" w:rsidR="00EE2F75" w:rsidRDefault="00000000">
            <w:pPr>
              <w:jc w:val="center"/>
            </w:pPr>
            <w:r>
              <w:rPr>
                <w:color w:val="000000"/>
                <w:sz w:val="22"/>
                <w:szCs w:val="22"/>
              </w:rPr>
              <w:t>Figure 3.1</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B86AEC7" w14:textId="77777777" w:rsidR="00EE2F75" w:rsidRDefault="00000000">
            <w:pPr>
              <w:jc w:val="center"/>
            </w:pPr>
            <w:r>
              <w:rPr>
                <w:color w:val="000000"/>
                <w:sz w:val="22"/>
                <w:szCs w:val="22"/>
              </w:rPr>
              <w:t>Cosine Similarity Score Distribution Across 50 Sessions</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8EBDCE3" w14:textId="77777777" w:rsidR="00EE2F75" w:rsidRDefault="00000000">
            <w:pPr>
              <w:jc w:val="center"/>
            </w:pPr>
            <w:r>
              <w:rPr>
                <w:color w:val="000000"/>
                <w:sz w:val="22"/>
                <w:szCs w:val="22"/>
              </w:rPr>
              <w:t>21</w:t>
            </w:r>
          </w:p>
        </w:tc>
      </w:tr>
      <w:tr w:rsidR="00EE2F75" w14:paraId="61396512"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07193F3A" w14:textId="77777777" w:rsidR="00EE2F75" w:rsidRDefault="00000000">
            <w:pPr>
              <w:jc w:val="center"/>
            </w:pPr>
            <w:r>
              <w:rPr>
                <w:color w:val="000000"/>
                <w:sz w:val="22"/>
                <w:szCs w:val="22"/>
              </w:rPr>
              <w:t>Figure 3.2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E9B4825" w14:textId="77777777" w:rsidR="00EE2F75" w:rsidRDefault="00000000">
            <w:pPr>
              <w:jc w:val="center"/>
            </w:pPr>
            <w:r>
              <w:rPr>
                <w:color w:val="000000"/>
                <w:sz w:val="22"/>
                <w:szCs w:val="22"/>
              </w:rPr>
              <w:t>Dimension-wise Average Score Comparison by Domain</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62B967F" w14:textId="77777777" w:rsidR="00EE2F75" w:rsidRDefault="00000000">
            <w:pPr>
              <w:jc w:val="center"/>
            </w:pPr>
            <w:r>
              <w:rPr>
                <w:color w:val="000000"/>
                <w:sz w:val="22"/>
                <w:szCs w:val="22"/>
              </w:rPr>
              <w:t>22</w:t>
            </w:r>
          </w:p>
        </w:tc>
      </w:tr>
    </w:tbl>
    <w:p w14:paraId="71E742B2" w14:textId="77777777" w:rsidR="00EE2F75" w:rsidRDefault="00000000">
      <w:r>
        <w:br w:type="page"/>
      </w:r>
    </w:p>
    <w:p w14:paraId="4FF69ABA" w14:textId="77777777" w:rsidR="00EE2F75" w:rsidRDefault="00000000">
      <w:pPr>
        <w:pStyle w:val="Heading1"/>
      </w:pPr>
      <w:r>
        <w:lastRenderedPageBreak/>
        <w:t>LIST OF TABLES</w:t>
      </w:r>
    </w:p>
    <w:p w14:paraId="429AB959" w14:textId="77777777" w:rsidR="00EE2F75" w:rsidRDefault="00EE2F75">
      <w:pPr>
        <w:pBdr>
          <w:bottom w:val="single" w:sz="4" w:space="1" w:color="1F497D"/>
        </w:pBdr>
        <w:spacing w:before="60" w:after="120"/>
      </w:pPr>
    </w:p>
    <w:p w14:paraId="44C554C3" w14:textId="77777777" w:rsidR="00EE2F75" w:rsidRDefault="00EE2F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E2F75" w14:paraId="61185DCF" w14:textId="77777777">
        <w:tc>
          <w:tcPr>
            <w:tcW w:w="312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615196FA" w14:textId="77777777" w:rsidR="00EE2F75" w:rsidRDefault="00000000">
            <w:pPr>
              <w:jc w:val="center"/>
            </w:pPr>
            <w:r>
              <w:rPr>
                <w:b/>
                <w:bCs/>
                <w:color w:val="FFFFFF"/>
                <w:sz w:val="22"/>
                <w:szCs w:val="22"/>
              </w:rPr>
              <w:t>Table No.</w:t>
            </w:r>
          </w:p>
        </w:tc>
        <w:tc>
          <w:tcPr>
            <w:tcW w:w="312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1219E25E" w14:textId="77777777" w:rsidR="00EE2F75" w:rsidRDefault="00000000">
            <w:pPr>
              <w:jc w:val="center"/>
            </w:pPr>
            <w:r>
              <w:rPr>
                <w:b/>
                <w:bCs/>
                <w:color w:val="FFFFFF"/>
                <w:sz w:val="22"/>
                <w:szCs w:val="22"/>
              </w:rPr>
              <w:t>Caption</w:t>
            </w:r>
          </w:p>
        </w:tc>
        <w:tc>
          <w:tcPr>
            <w:tcW w:w="312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060DF90F" w14:textId="77777777" w:rsidR="00EE2F75" w:rsidRDefault="00000000">
            <w:pPr>
              <w:jc w:val="center"/>
            </w:pPr>
            <w:r>
              <w:rPr>
                <w:b/>
                <w:bCs/>
                <w:color w:val="FFFFFF"/>
                <w:sz w:val="22"/>
                <w:szCs w:val="22"/>
              </w:rPr>
              <w:t>Page No.</w:t>
            </w:r>
          </w:p>
        </w:tc>
      </w:tr>
      <w:tr w:rsidR="00EE2F75" w14:paraId="6465AF1C"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7ED3B23A" w14:textId="77777777" w:rsidR="00EE2F75" w:rsidRDefault="00000000">
            <w:pPr>
              <w:jc w:val="center"/>
            </w:pPr>
            <w:r>
              <w:rPr>
                <w:color w:val="000000"/>
                <w:sz w:val="22"/>
                <w:szCs w:val="22"/>
              </w:rPr>
              <w:t>Table 1.1</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A6947B8" w14:textId="77777777" w:rsidR="00EE2F75" w:rsidRDefault="00000000">
            <w:pPr>
              <w:jc w:val="center"/>
            </w:pPr>
            <w:r>
              <w:rPr>
                <w:color w:val="000000"/>
                <w:sz w:val="22"/>
                <w:szCs w:val="22"/>
              </w:rPr>
              <w:t>Comparison of Evaluation Approaches: Keyword vs Semantic</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3F12001" w14:textId="77777777" w:rsidR="00EE2F75" w:rsidRDefault="00000000">
            <w:pPr>
              <w:jc w:val="center"/>
            </w:pPr>
            <w:r>
              <w:rPr>
                <w:color w:val="000000"/>
                <w:sz w:val="22"/>
                <w:szCs w:val="22"/>
              </w:rPr>
              <w:t>7</w:t>
            </w:r>
          </w:p>
        </w:tc>
      </w:tr>
      <w:tr w:rsidR="00EE2F75" w14:paraId="22486FA8"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2BFBC2D4" w14:textId="77777777" w:rsidR="00EE2F75" w:rsidRDefault="00000000">
            <w:pPr>
              <w:jc w:val="center"/>
            </w:pPr>
            <w:r>
              <w:rPr>
                <w:color w:val="000000"/>
                <w:sz w:val="22"/>
                <w:szCs w:val="22"/>
              </w:rPr>
              <w:t>Table 2.1</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46E09F1" w14:textId="77777777" w:rsidR="00EE2F75" w:rsidRDefault="00000000">
            <w:pPr>
              <w:jc w:val="center"/>
            </w:pPr>
            <w:r>
              <w:rPr>
                <w:color w:val="000000"/>
                <w:sz w:val="22"/>
                <w:szCs w:val="22"/>
              </w:rPr>
              <w:t>Technology Stack Summary</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3C8054F8" w14:textId="77777777" w:rsidR="00EE2F75" w:rsidRDefault="00000000">
            <w:pPr>
              <w:jc w:val="center"/>
            </w:pPr>
            <w:r>
              <w:rPr>
                <w:color w:val="000000"/>
                <w:sz w:val="22"/>
                <w:szCs w:val="22"/>
              </w:rPr>
              <w:t>8</w:t>
            </w:r>
          </w:p>
        </w:tc>
      </w:tr>
      <w:tr w:rsidR="00EE2F75" w14:paraId="460BDE44"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FF05766" w14:textId="77777777" w:rsidR="00EE2F75" w:rsidRDefault="00000000">
            <w:pPr>
              <w:jc w:val="center"/>
            </w:pPr>
            <w:r>
              <w:rPr>
                <w:color w:val="000000"/>
                <w:sz w:val="22"/>
                <w:szCs w:val="22"/>
              </w:rPr>
              <w:t>Table 2.2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255B5F3" w14:textId="77777777" w:rsidR="00EE2F75" w:rsidRDefault="00000000">
            <w:pPr>
              <w:jc w:val="center"/>
            </w:pPr>
            <w:r>
              <w:rPr>
                <w:color w:val="000000"/>
                <w:sz w:val="22"/>
                <w:szCs w:val="22"/>
              </w:rPr>
              <w:t>Sentence Transformer Model Specifications</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3D321993" w14:textId="77777777" w:rsidR="00EE2F75" w:rsidRDefault="00000000">
            <w:pPr>
              <w:jc w:val="center"/>
            </w:pPr>
            <w:r>
              <w:rPr>
                <w:color w:val="000000"/>
                <w:sz w:val="22"/>
                <w:szCs w:val="22"/>
              </w:rPr>
              <w:t>10</w:t>
            </w:r>
          </w:p>
        </w:tc>
      </w:tr>
      <w:tr w:rsidR="00EE2F75" w14:paraId="0DDE133D"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05AA394" w14:textId="77777777" w:rsidR="00EE2F75" w:rsidRDefault="00000000">
            <w:pPr>
              <w:jc w:val="center"/>
            </w:pPr>
            <w:r>
              <w:rPr>
                <w:color w:val="000000"/>
                <w:sz w:val="22"/>
                <w:szCs w:val="22"/>
              </w:rPr>
              <w:t>Table 2.3</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0424C8B" w14:textId="77777777" w:rsidR="00EE2F75" w:rsidRDefault="00000000">
            <w:pPr>
              <w:jc w:val="center"/>
            </w:pPr>
            <w:r>
              <w:rPr>
                <w:color w:val="000000"/>
                <w:sz w:val="22"/>
                <w:szCs w:val="22"/>
              </w:rPr>
              <w:t>Scoring Dimension Weights and Sub-Metrics</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A7F39ED" w14:textId="77777777" w:rsidR="00EE2F75" w:rsidRDefault="00000000">
            <w:pPr>
              <w:jc w:val="center"/>
            </w:pPr>
            <w:r>
              <w:rPr>
                <w:color w:val="000000"/>
                <w:sz w:val="22"/>
                <w:szCs w:val="22"/>
              </w:rPr>
              <w:t>16</w:t>
            </w:r>
          </w:p>
        </w:tc>
      </w:tr>
      <w:tr w:rsidR="00EE2F75" w14:paraId="3CC3B21D"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1B94D258" w14:textId="77777777" w:rsidR="00EE2F75" w:rsidRDefault="00000000">
            <w:pPr>
              <w:jc w:val="center"/>
            </w:pPr>
            <w:r>
              <w:rPr>
                <w:color w:val="000000"/>
                <w:sz w:val="22"/>
                <w:szCs w:val="22"/>
              </w:rPr>
              <w:t>Table 2.4</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75642E0" w14:textId="77777777" w:rsidR="00EE2F75" w:rsidRDefault="00000000">
            <w:pPr>
              <w:jc w:val="center"/>
            </w:pPr>
            <w:r>
              <w:rPr>
                <w:color w:val="000000"/>
                <w:sz w:val="22"/>
                <w:szCs w:val="22"/>
              </w:rPr>
              <w:t>Score Interpretation Scale</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03505B1A" w14:textId="77777777" w:rsidR="00EE2F75" w:rsidRDefault="00000000">
            <w:pPr>
              <w:jc w:val="center"/>
            </w:pPr>
            <w:r>
              <w:rPr>
                <w:color w:val="000000"/>
                <w:sz w:val="22"/>
                <w:szCs w:val="22"/>
              </w:rPr>
              <w:t>17</w:t>
            </w:r>
          </w:p>
        </w:tc>
      </w:tr>
      <w:tr w:rsidR="00EE2F75" w14:paraId="4C03C110"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3A94C8D2" w14:textId="77777777" w:rsidR="00EE2F75" w:rsidRDefault="00000000">
            <w:pPr>
              <w:jc w:val="center"/>
            </w:pPr>
            <w:r>
              <w:rPr>
                <w:color w:val="000000"/>
                <w:sz w:val="22"/>
                <w:szCs w:val="22"/>
              </w:rPr>
              <w:t>Table 3.1</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8E8F94D" w14:textId="77777777" w:rsidR="00EE2F75" w:rsidRDefault="00000000">
            <w:pPr>
              <w:jc w:val="center"/>
            </w:pPr>
            <w:r>
              <w:rPr>
                <w:color w:val="000000"/>
                <w:sz w:val="22"/>
                <w:szCs w:val="22"/>
              </w:rPr>
              <w:t>Sample Candidate Responses and Corresponding Scores</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1CB0F716" w14:textId="77777777" w:rsidR="00EE2F75" w:rsidRDefault="00000000">
            <w:pPr>
              <w:jc w:val="center"/>
            </w:pPr>
            <w:r>
              <w:rPr>
                <w:color w:val="000000"/>
                <w:sz w:val="22"/>
                <w:szCs w:val="22"/>
              </w:rPr>
              <w:t>20</w:t>
            </w:r>
          </w:p>
        </w:tc>
      </w:tr>
      <w:tr w:rsidR="00EE2F75" w14:paraId="41AFDB23"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71253E3" w14:textId="77777777" w:rsidR="00EE2F75" w:rsidRDefault="00000000">
            <w:pPr>
              <w:jc w:val="center"/>
            </w:pPr>
            <w:r>
              <w:rPr>
                <w:color w:val="000000"/>
                <w:sz w:val="22"/>
                <w:szCs w:val="22"/>
              </w:rPr>
              <w:t>Table 3.2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528F379" w14:textId="77777777" w:rsidR="00EE2F75" w:rsidRDefault="00000000">
            <w:pPr>
              <w:jc w:val="center"/>
            </w:pPr>
            <w:r>
              <w:rPr>
                <w:color w:val="000000"/>
                <w:sz w:val="22"/>
                <w:szCs w:val="22"/>
              </w:rPr>
              <w:t>System Performance Benchmarks</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2F1131CA" w14:textId="77777777" w:rsidR="00EE2F75" w:rsidRDefault="00000000">
            <w:pPr>
              <w:jc w:val="center"/>
            </w:pPr>
            <w:r>
              <w:rPr>
                <w:color w:val="000000"/>
                <w:sz w:val="22"/>
                <w:szCs w:val="22"/>
              </w:rPr>
              <w:t>23</w:t>
            </w:r>
          </w:p>
        </w:tc>
      </w:tr>
    </w:tbl>
    <w:p w14:paraId="1276B5DE" w14:textId="77777777" w:rsidR="00EE2F75" w:rsidRDefault="00000000">
      <w:r>
        <w:br w:type="page"/>
      </w:r>
    </w:p>
    <w:p w14:paraId="6F2BCB8E" w14:textId="77777777" w:rsidR="00EE2F75" w:rsidRDefault="00000000">
      <w:pPr>
        <w:pStyle w:val="Heading1"/>
      </w:pPr>
      <w:r>
        <w:lastRenderedPageBreak/>
        <w:t>ABBREVIATIONS</w:t>
      </w:r>
    </w:p>
    <w:p w14:paraId="7E2CF27B" w14:textId="77777777" w:rsidR="00EE2F75" w:rsidRDefault="00EE2F75">
      <w:pPr>
        <w:pBdr>
          <w:bottom w:val="single" w:sz="4" w:space="1" w:color="1F497D"/>
        </w:pBdr>
        <w:spacing w:before="60" w:after="120"/>
      </w:pPr>
    </w:p>
    <w:p w14:paraId="1D5F481B" w14:textId="77777777" w:rsidR="00EE2F75" w:rsidRDefault="00EE2F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E2F75" w14:paraId="59148CA7" w14:textId="77777777">
        <w:tc>
          <w:tcPr>
            <w:tcW w:w="468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6B5DEB2E" w14:textId="77777777" w:rsidR="00EE2F75" w:rsidRDefault="00000000">
            <w:pPr>
              <w:jc w:val="center"/>
            </w:pPr>
            <w:r>
              <w:rPr>
                <w:b/>
                <w:bCs/>
                <w:color w:val="FFFFFF"/>
                <w:sz w:val="22"/>
                <w:szCs w:val="22"/>
              </w:rPr>
              <w:t>Abbreviation</w:t>
            </w:r>
          </w:p>
        </w:tc>
        <w:tc>
          <w:tcPr>
            <w:tcW w:w="468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0D142678" w14:textId="77777777" w:rsidR="00EE2F75" w:rsidRDefault="00000000">
            <w:pPr>
              <w:jc w:val="center"/>
            </w:pPr>
            <w:r>
              <w:rPr>
                <w:b/>
                <w:bCs/>
                <w:color w:val="FFFFFF"/>
                <w:sz w:val="22"/>
                <w:szCs w:val="22"/>
              </w:rPr>
              <w:t>Full Form</w:t>
            </w:r>
          </w:p>
        </w:tc>
      </w:tr>
      <w:tr w:rsidR="00EE2F75" w14:paraId="3120E721"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0464D251" w14:textId="77777777" w:rsidR="00EE2F75" w:rsidRDefault="00000000">
            <w:pPr>
              <w:jc w:val="center"/>
            </w:pPr>
            <w:r>
              <w:rPr>
                <w:color w:val="000000"/>
                <w:sz w:val="22"/>
                <w:szCs w:val="22"/>
              </w:rPr>
              <w:t>AI</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AE51344" w14:textId="77777777" w:rsidR="00EE2F75" w:rsidRDefault="00000000">
            <w:pPr>
              <w:jc w:val="center"/>
            </w:pPr>
            <w:r>
              <w:rPr>
                <w:color w:val="000000"/>
                <w:sz w:val="22"/>
                <w:szCs w:val="22"/>
              </w:rPr>
              <w:t>Artificial Intelligence</w:t>
            </w:r>
          </w:p>
        </w:tc>
      </w:tr>
      <w:tr w:rsidR="00EE2F75" w14:paraId="57A7FF21"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64FA525" w14:textId="77777777" w:rsidR="00EE2F75" w:rsidRDefault="00000000">
            <w:pPr>
              <w:jc w:val="center"/>
            </w:pPr>
            <w:r>
              <w:rPr>
                <w:color w:val="000000"/>
                <w:sz w:val="22"/>
                <w:szCs w:val="22"/>
              </w:rPr>
              <w:t>NLP</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87F5335" w14:textId="77777777" w:rsidR="00EE2F75" w:rsidRDefault="00000000">
            <w:pPr>
              <w:jc w:val="center"/>
            </w:pPr>
            <w:r>
              <w:rPr>
                <w:color w:val="000000"/>
                <w:sz w:val="22"/>
                <w:szCs w:val="22"/>
              </w:rPr>
              <w:t>Natural Language Processing</w:t>
            </w:r>
          </w:p>
        </w:tc>
      </w:tr>
      <w:tr w:rsidR="00EE2F75" w14:paraId="293E395A"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62F37DE3" w14:textId="77777777" w:rsidR="00EE2F75" w:rsidRDefault="00000000">
            <w:pPr>
              <w:jc w:val="center"/>
            </w:pPr>
            <w:r>
              <w:rPr>
                <w:color w:val="000000"/>
                <w:sz w:val="22"/>
                <w:szCs w:val="22"/>
              </w:rPr>
              <w:t>BERT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23152B2" w14:textId="77777777" w:rsidR="00EE2F75" w:rsidRDefault="00000000">
            <w:pPr>
              <w:jc w:val="center"/>
            </w:pPr>
            <w:r>
              <w:rPr>
                <w:color w:val="000000"/>
                <w:sz w:val="22"/>
                <w:szCs w:val="22"/>
              </w:rPr>
              <w:t>Bidirectional Encoder Representations from Transformers</w:t>
            </w:r>
          </w:p>
        </w:tc>
      </w:tr>
      <w:tr w:rsidR="00EE2F75" w14:paraId="3E7FC777"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32AFE7F" w14:textId="77777777" w:rsidR="00EE2F75" w:rsidRDefault="00000000">
            <w:pPr>
              <w:jc w:val="center"/>
            </w:pPr>
            <w:r>
              <w:rPr>
                <w:color w:val="000000"/>
                <w:sz w:val="22"/>
                <w:szCs w:val="22"/>
              </w:rPr>
              <w:t>API</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3722EF2" w14:textId="77777777" w:rsidR="00EE2F75" w:rsidRDefault="00000000">
            <w:pPr>
              <w:jc w:val="center"/>
            </w:pPr>
            <w:r>
              <w:rPr>
                <w:color w:val="000000"/>
                <w:sz w:val="22"/>
                <w:szCs w:val="22"/>
              </w:rPr>
              <w:t>Application Programming Interface</w:t>
            </w:r>
          </w:p>
        </w:tc>
      </w:tr>
      <w:tr w:rsidR="00EE2F75" w14:paraId="634AC51D"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713F9FF" w14:textId="77777777" w:rsidR="00EE2F75" w:rsidRDefault="00000000">
            <w:pPr>
              <w:jc w:val="center"/>
            </w:pPr>
            <w:r>
              <w:rPr>
                <w:color w:val="000000"/>
                <w:sz w:val="22"/>
                <w:szCs w:val="22"/>
              </w:rPr>
              <w:t>FastAPI</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46A7657" w14:textId="77777777" w:rsidR="00EE2F75" w:rsidRDefault="00000000">
            <w:pPr>
              <w:jc w:val="center"/>
            </w:pPr>
            <w:r>
              <w:rPr>
                <w:color w:val="000000"/>
                <w:sz w:val="22"/>
                <w:szCs w:val="22"/>
              </w:rPr>
              <w:t>Fast Application Programming Interface (Python Framework)</w:t>
            </w:r>
          </w:p>
        </w:tc>
      </w:tr>
      <w:tr w:rsidR="00EE2F75" w14:paraId="18556CC4"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678DDC0" w14:textId="77777777" w:rsidR="00EE2F75" w:rsidRDefault="00000000">
            <w:pPr>
              <w:jc w:val="center"/>
            </w:pPr>
            <w:r>
              <w:rPr>
                <w:color w:val="000000"/>
                <w:sz w:val="22"/>
                <w:szCs w:val="22"/>
              </w:rPr>
              <w:t>REST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5DFDE07" w14:textId="77777777" w:rsidR="00EE2F75" w:rsidRDefault="00000000">
            <w:pPr>
              <w:jc w:val="center"/>
            </w:pPr>
            <w:r>
              <w:rPr>
                <w:color w:val="000000"/>
                <w:sz w:val="22"/>
                <w:szCs w:val="22"/>
              </w:rPr>
              <w:t>Representational State Transfer</w:t>
            </w:r>
          </w:p>
        </w:tc>
      </w:tr>
      <w:tr w:rsidR="00EE2F75" w14:paraId="027F53F3"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203A53DA" w14:textId="77777777" w:rsidR="00EE2F75" w:rsidRDefault="00000000">
            <w:pPr>
              <w:jc w:val="center"/>
            </w:pPr>
            <w:r>
              <w:rPr>
                <w:color w:val="000000"/>
                <w:sz w:val="22"/>
                <w:szCs w:val="22"/>
              </w:rPr>
              <w:t>PDF</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8AF91F5" w14:textId="77777777" w:rsidR="00EE2F75" w:rsidRDefault="00000000">
            <w:pPr>
              <w:jc w:val="center"/>
            </w:pPr>
            <w:r>
              <w:rPr>
                <w:color w:val="000000"/>
                <w:sz w:val="22"/>
                <w:szCs w:val="22"/>
              </w:rPr>
              <w:t>Portable Document Format</w:t>
            </w:r>
          </w:p>
        </w:tc>
      </w:tr>
      <w:tr w:rsidR="00EE2F75" w14:paraId="0D7F876C"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69C45323" w14:textId="77777777" w:rsidR="00EE2F75" w:rsidRDefault="00000000">
            <w:pPr>
              <w:jc w:val="center"/>
            </w:pPr>
            <w:r>
              <w:rPr>
                <w:color w:val="000000"/>
                <w:sz w:val="22"/>
                <w:szCs w:val="22"/>
              </w:rPr>
              <w:t>HTTP</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BB658F5" w14:textId="77777777" w:rsidR="00EE2F75" w:rsidRDefault="00000000">
            <w:pPr>
              <w:jc w:val="center"/>
            </w:pPr>
            <w:r>
              <w:rPr>
                <w:color w:val="000000"/>
                <w:sz w:val="22"/>
                <w:szCs w:val="22"/>
              </w:rPr>
              <w:t>HyperText Transfer Protocol</w:t>
            </w:r>
          </w:p>
        </w:tc>
      </w:tr>
      <w:tr w:rsidR="00EE2F75" w14:paraId="67F1B41D"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707AFA98" w14:textId="77777777" w:rsidR="00EE2F75" w:rsidRDefault="00000000">
            <w:pPr>
              <w:jc w:val="center"/>
            </w:pPr>
            <w:r>
              <w:rPr>
                <w:color w:val="000000"/>
                <w:sz w:val="22"/>
                <w:szCs w:val="22"/>
              </w:rPr>
              <w:t>JS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8EC9A8C" w14:textId="77777777" w:rsidR="00EE2F75" w:rsidRDefault="00000000">
            <w:pPr>
              <w:jc w:val="center"/>
            </w:pPr>
            <w:r>
              <w:rPr>
                <w:color w:val="000000"/>
                <w:sz w:val="22"/>
                <w:szCs w:val="22"/>
              </w:rPr>
              <w:t>JavaScript</w:t>
            </w:r>
          </w:p>
        </w:tc>
      </w:tr>
      <w:tr w:rsidR="00EE2F75" w14:paraId="38BD42D0"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3E97B2C6" w14:textId="77777777" w:rsidR="00EE2F75" w:rsidRDefault="00000000">
            <w:pPr>
              <w:jc w:val="center"/>
            </w:pPr>
            <w:r>
              <w:rPr>
                <w:color w:val="000000"/>
                <w:sz w:val="22"/>
                <w:szCs w:val="22"/>
              </w:rPr>
              <w:t>LLM</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CB22188" w14:textId="77777777" w:rsidR="00EE2F75" w:rsidRDefault="00000000">
            <w:pPr>
              <w:jc w:val="center"/>
            </w:pPr>
            <w:r>
              <w:rPr>
                <w:color w:val="000000"/>
                <w:sz w:val="22"/>
                <w:szCs w:val="22"/>
              </w:rPr>
              <w:t>Large Language Model</w:t>
            </w:r>
          </w:p>
        </w:tc>
      </w:tr>
      <w:tr w:rsidR="00EE2F75" w14:paraId="66C5B96B"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FB8E853" w14:textId="77777777" w:rsidR="00EE2F75" w:rsidRDefault="00000000">
            <w:pPr>
              <w:jc w:val="center"/>
            </w:pPr>
            <w:r>
              <w:rPr>
                <w:color w:val="000000"/>
                <w:sz w:val="22"/>
                <w:szCs w:val="22"/>
              </w:rPr>
              <w:t>MiniLM</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3B58BED" w14:textId="77777777" w:rsidR="00EE2F75" w:rsidRDefault="00000000">
            <w:pPr>
              <w:jc w:val="center"/>
            </w:pPr>
            <w:r>
              <w:rPr>
                <w:color w:val="000000"/>
                <w:sz w:val="22"/>
                <w:szCs w:val="22"/>
              </w:rPr>
              <w:t>Mini Language Model</w:t>
            </w:r>
          </w:p>
        </w:tc>
      </w:tr>
      <w:tr w:rsidR="00EE2F75" w14:paraId="2B298C2E"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A673229" w14:textId="77777777" w:rsidR="00EE2F75" w:rsidRDefault="00000000">
            <w:pPr>
              <w:jc w:val="center"/>
            </w:pPr>
            <w:r>
              <w:rPr>
                <w:color w:val="000000"/>
                <w:sz w:val="22"/>
                <w:szCs w:val="22"/>
              </w:rPr>
              <w:t>SBERT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3FC2522" w14:textId="77777777" w:rsidR="00EE2F75" w:rsidRDefault="00000000">
            <w:pPr>
              <w:jc w:val="center"/>
            </w:pPr>
            <w:r>
              <w:rPr>
                <w:color w:val="000000"/>
                <w:sz w:val="22"/>
                <w:szCs w:val="22"/>
              </w:rPr>
              <w:t>Sentence-Bidirectional Encoder Representations from Transformers</w:t>
            </w:r>
          </w:p>
        </w:tc>
      </w:tr>
      <w:tr w:rsidR="00EE2F75" w14:paraId="7979A666"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73F379E1" w14:textId="77777777" w:rsidR="00EE2F75" w:rsidRDefault="00000000">
            <w:pPr>
              <w:jc w:val="center"/>
            </w:pPr>
            <w:r>
              <w:rPr>
                <w:color w:val="000000"/>
                <w:sz w:val="22"/>
                <w:szCs w:val="22"/>
              </w:rPr>
              <w:t>cosine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E979D47" w14:textId="77777777" w:rsidR="00EE2F75" w:rsidRDefault="00000000">
            <w:pPr>
              <w:jc w:val="center"/>
            </w:pPr>
            <w:r>
              <w:rPr>
                <w:color w:val="000000"/>
                <w:sz w:val="22"/>
                <w:szCs w:val="22"/>
              </w:rPr>
              <w:t>Cosine Similarity (mathematical metric)</w:t>
            </w:r>
          </w:p>
        </w:tc>
      </w:tr>
      <w:tr w:rsidR="00EE2F75" w14:paraId="2CAC027B"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AF18FB0" w14:textId="77777777" w:rsidR="00EE2F75" w:rsidRDefault="00000000">
            <w:pPr>
              <w:jc w:val="center"/>
            </w:pPr>
            <w:r>
              <w:rPr>
                <w:color w:val="000000"/>
                <w:sz w:val="22"/>
                <w:szCs w:val="22"/>
              </w:rPr>
              <w:t>MLM</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0223DDD" w14:textId="77777777" w:rsidR="00EE2F75" w:rsidRDefault="00000000">
            <w:pPr>
              <w:jc w:val="center"/>
            </w:pPr>
            <w:r>
              <w:rPr>
                <w:color w:val="000000"/>
                <w:sz w:val="22"/>
                <w:szCs w:val="22"/>
              </w:rPr>
              <w:t>Masked Language Modelling</w:t>
            </w:r>
          </w:p>
        </w:tc>
      </w:tr>
      <w:tr w:rsidR="00EE2F75" w14:paraId="37DEBE4B"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DE7EF31" w14:textId="77777777" w:rsidR="00EE2F75" w:rsidRDefault="00000000">
            <w:pPr>
              <w:jc w:val="center"/>
            </w:pPr>
            <w:r>
              <w:rPr>
                <w:color w:val="000000"/>
                <w:sz w:val="22"/>
                <w:szCs w:val="22"/>
              </w:rPr>
              <w:t>NSP</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5D001B8" w14:textId="77777777" w:rsidR="00EE2F75" w:rsidRDefault="00000000">
            <w:pPr>
              <w:jc w:val="center"/>
            </w:pPr>
            <w:r>
              <w:rPr>
                <w:color w:val="000000"/>
                <w:sz w:val="22"/>
                <w:szCs w:val="22"/>
              </w:rPr>
              <w:t>Next Sentence Prediction</w:t>
            </w:r>
          </w:p>
        </w:tc>
      </w:tr>
      <w:tr w:rsidR="00EE2F75" w14:paraId="75054545"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773723E7" w14:textId="77777777" w:rsidR="00EE2F75" w:rsidRDefault="00000000">
            <w:pPr>
              <w:jc w:val="center"/>
            </w:pPr>
            <w:r>
              <w:rPr>
                <w:color w:val="000000"/>
                <w:sz w:val="22"/>
                <w:szCs w:val="22"/>
              </w:rPr>
              <w:t>UI</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9693AE6" w14:textId="77777777" w:rsidR="00EE2F75" w:rsidRDefault="00000000">
            <w:pPr>
              <w:jc w:val="center"/>
            </w:pPr>
            <w:r>
              <w:rPr>
                <w:color w:val="000000"/>
                <w:sz w:val="22"/>
                <w:szCs w:val="22"/>
              </w:rPr>
              <w:t>User Interface</w:t>
            </w:r>
          </w:p>
        </w:tc>
      </w:tr>
      <w:tr w:rsidR="00EE2F75" w14:paraId="4F58230F"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663F5F5A" w14:textId="77777777" w:rsidR="00EE2F75" w:rsidRDefault="00000000">
            <w:pPr>
              <w:jc w:val="center"/>
            </w:pPr>
            <w:r>
              <w:rPr>
                <w:color w:val="000000"/>
                <w:sz w:val="22"/>
                <w:szCs w:val="22"/>
              </w:rPr>
              <w:t>WebRTC</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839E021" w14:textId="77777777" w:rsidR="00EE2F75" w:rsidRDefault="00000000">
            <w:pPr>
              <w:jc w:val="center"/>
            </w:pPr>
            <w:r>
              <w:rPr>
                <w:color w:val="000000"/>
                <w:sz w:val="22"/>
                <w:szCs w:val="22"/>
              </w:rPr>
              <w:t>Web Real-Time Communication</w:t>
            </w:r>
          </w:p>
        </w:tc>
      </w:tr>
      <w:tr w:rsidR="00EE2F75" w14:paraId="52FF0F05"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0345E4D3" w14:textId="77777777" w:rsidR="00EE2F75" w:rsidRDefault="00000000">
            <w:pPr>
              <w:jc w:val="center"/>
            </w:pPr>
            <w:r>
              <w:rPr>
                <w:color w:val="000000"/>
                <w:sz w:val="22"/>
                <w:szCs w:val="22"/>
              </w:rPr>
              <w:t>TF-IDF</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B68151F" w14:textId="77777777" w:rsidR="00EE2F75" w:rsidRDefault="00000000">
            <w:pPr>
              <w:jc w:val="center"/>
            </w:pPr>
            <w:r>
              <w:rPr>
                <w:color w:val="000000"/>
                <w:sz w:val="22"/>
                <w:szCs w:val="22"/>
              </w:rPr>
              <w:t>Term Frequency – Inverse Document Frequency</w:t>
            </w:r>
          </w:p>
        </w:tc>
      </w:tr>
      <w:tr w:rsidR="00EE2F75" w14:paraId="4224BA50"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1DF00B9C" w14:textId="77777777" w:rsidR="00EE2F75" w:rsidRDefault="00000000">
            <w:pPr>
              <w:jc w:val="center"/>
            </w:pPr>
            <w:r>
              <w:rPr>
                <w:color w:val="000000"/>
                <w:sz w:val="22"/>
                <w:szCs w:val="22"/>
              </w:rPr>
              <w:t>JSON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CFA1C84" w14:textId="77777777" w:rsidR="00EE2F75" w:rsidRDefault="00000000">
            <w:pPr>
              <w:jc w:val="center"/>
            </w:pPr>
            <w:r>
              <w:rPr>
                <w:color w:val="000000"/>
                <w:sz w:val="22"/>
                <w:szCs w:val="22"/>
              </w:rPr>
              <w:t>JavaScript Object Notation</w:t>
            </w:r>
          </w:p>
        </w:tc>
      </w:tr>
    </w:tbl>
    <w:p w14:paraId="160C580C" w14:textId="77777777" w:rsidR="00EE2F75" w:rsidRDefault="00000000">
      <w:r>
        <w:br w:type="page"/>
      </w:r>
    </w:p>
    <w:p w14:paraId="729A74AF" w14:textId="77777777" w:rsidR="00EE2F75" w:rsidRDefault="00000000">
      <w:pPr>
        <w:pStyle w:val="Heading1"/>
      </w:pPr>
      <w:r>
        <w:lastRenderedPageBreak/>
        <w:t>INDEX</w:t>
      </w:r>
    </w:p>
    <w:p w14:paraId="2A7B63D9" w14:textId="77777777" w:rsidR="00EE2F75" w:rsidRDefault="00EE2F75">
      <w:pPr>
        <w:pBdr>
          <w:bottom w:val="single" w:sz="4" w:space="1" w:color="1F497D"/>
        </w:pBdr>
        <w:spacing w:before="60" w:after="120"/>
      </w:pPr>
    </w:p>
    <w:p w14:paraId="5AB2427D" w14:textId="77777777" w:rsidR="00EE2F75" w:rsidRDefault="00EE2F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E2F75" w14:paraId="770D15A7" w14:textId="77777777">
        <w:tc>
          <w:tcPr>
            <w:tcW w:w="312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03AD9A45" w14:textId="77777777" w:rsidR="00EE2F75" w:rsidRDefault="00000000">
            <w:pPr>
              <w:jc w:val="center"/>
            </w:pPr>
            <w:r>
              <w:rPr>
                <w:b/>
                <w:bCs/>
                <w:color w:val="FFFFFF"/>
                <w:sz w:val="22"/>
                <w:szCs w:val="22"/>
              </w:rPr>
              <w:t>Sr. No.</w:t>
            </w:r>
          </w:p>
        </w:tc>
        <w:tc>
          <w:tcPr>
            <w:tcW w:w="312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3603E8E9" w14:textId="77777777" w:rsidR="00EE2F75" w:rsidRDefault="00000000">
            <w:pPr>
              <w:jc w:val="center"/>
            </w:pPr>
            <w:r>
              <w:rPr>
                <w:b/>
                <w:bCs/>
                <w:color w:val="FFFFFF"/>
                <w:sz w:val="22"/>
                <w:szCs w:val="22"/>
              </w:rPr>
              <w:t>Topic / Sub-Topic</w:t>
            </w:r>
          </w:p>
        </w:tc>
        <w:tc>
          <w:tcPr>
            <w:tcW w:w="312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4F0B140D" w14:textId="77777777" w:rsidR="00EE2F75" w:rsidRDefault="00000000">
            <w:pPr>
              <w:jc w:val="center"/>
            </w:pPr>
            <w:r>
              <w:rPr>
                <w:b/>
                <w:bCs/>
                <w:color w:val="FFFFFF"/>
                <w:sz w:val="22"/>
                <w:szCs w:val="22"/>
              </w:rPr>
              <w:t>Page No.</w:t>
            </w:r>
          </w:p>
        </w:tc>
      </w:tr>
      <w:tr w:rsidR="00EE2F75" w14:paraId="0CEECD23"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C04AD31" w14:textId="77777777" w:rsidR="00EE2F75" w:rsidRDefault="00000000">
            <w:pPr>
              <w:jc w:val="center"/>
            </w:pPr>
            <w:r>
              <w:rPr>
                <w:color w:val="000000"/>
                <w:sz w:val="22"/>
                <w:szCs w:val="22"/>
              </w:rPr>
              <w:t>1</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A74FEA6" w14:textId="77777777" w:rsidR="00EE2F75" w:rsidRDefault="00000000">
            <w:pPr>
              <w:jc w:val="center"/>
            </w:pPr>
            <w:r>
              <w:rPr>
                <w:color w:val="000000"/>
                <w:sz w:val="22"/>
                <w:szCs w:val="22"/>
              </w:rPr>
              <w:t>Cover Page</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255A1BF2" w14:textId="77777777" w:rsidR="00EE2F75" w:rsidRDefault="00000000">
            <w:pPr>
              <w:jc w:val="center"/>
            </w:pPr>
            <w:r>
              <w:rPr>
                <w:color w:val="000000"/>
                <w:sz w:val="22"/>
                <w:szCs w:val="22"/>
              </w:rPr>
              <w:t>i</w:t>
            </w:r>
          </w:p>
        </w:tc>
      </w:tr>
      <w:tr w:rsidR="00EE2F75" w14:paraId="7422398C"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040705C" w14:textId="77777777" w:rsidR="00EE2F75" w:rsidRDefault="00000000">
            <w:pPr>
              <w:jc w:val="center"/>
            </w:pPr>
            <w:r>
              <w:rPr>
                <w:color w:val="000000"/>
                <w:sz w:val="22"/>
                <w:szCs w:val="22"/>
              </w:rPr>
              <w:t>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3235F8E" w14:textId="77777777" w:rsidR="00EE2F75" w:rsidRDefault="00000000">
            <w:pPr>
              <w:jc w:val="center"/>
            </w:pPr>
            <w:r>
              <w:rPr>
                <w:color w:val="000000"/>
                <w:sz w:val="22"/>
                <w:szCs w:val="22"/>
              </w:rPr>
              <w:t>Certificate</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7F156DCC" w14:textId="77777777" w:rsidR="00EE2F75" w:rsidRDefault="00000000">
            <w:pPr>
              <w:jc w:val="center"/>
            </w:pPr>
            <w:r>
              <w:rPr>
                <w:color w:val="000000"/>
                <w:sz w:val="22"/>
                <w:szCs w:val="22"/>
              </w:rPr>
              <w:t>ii</w:t>
            </w:r>
          </w:p>
        </w:tc>
      </w:tr>
      <w:tr w:rsidR="00EE2F75" w14:paraId="0FD14B6A"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6006AC2A" w14:textId="77777777" w:rsidR="00EE2F75" w:rsidRDefault="00000000">
            <w:pPr>
              <w:jc w:val="center"/>
            </w:pPr>
            <w:r>
              <w:rPr>
                <w:color w:val="000000"/>
                <w:sz w:val="22"/>
                <w:szCs w:val="22"/>
              </w:rPr>
              <w:t>3</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B07AE48" w14:textId="77777777" w:rsidR="00EE2F75" w:rsidRDefault="00000000">
            <w:pPr>
              <w:jc w:val="center"/>
            </w:pPr>
            <w:r>
              <w:rPr>
                <w:color w:val="000000"/>
                <w:sz w:val="22"/>
                <w:szCs w:val="22"/>
              </w:rPr>
              <w:t>List of Figures</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70B5F6FD" w14:textId="77777777" w:rsidR="00EE2F75" w:rsidRDefault="00000000">
            <w:pPr>
              <w:jc w:val="center"/>
            </w:pPr>
            <w:r>
              <w:rPr>
                <w:color w:val="000000"/>
                <w:sz w:val="22"/>
                <w:szCs w:val="22"/>
              </w:rPr>
              <w:t>iii</w:t>
            </w:r>
          </w:p>
        </w:tc>
      </w:tr>
      <w:tr w:rsidR="00EE2F75" w14:paraId="2F4AED8E"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6B46CC97" w14:textId="77777777" w:rsidR="00EE2F75" w:rsidRDefault="00000000">
            <w:pPr>
              <w:jc w:val="center"/>
            </w:pPr>
            <w:r>
              <w:rPr>
                <w:color w:val="000000"/>
                <w:sz w:val="22"/>
                <w:szCs w:val="22"/>
              </w:rPr>
              <w:t>4</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623A7B5" w14:textId="77777777" w:rsidR="00EE2F75" w:rsidRDefault="00000000">
            <w:pPr>
              <w:jc w:val="center"/>
            </w:pPr>
            <w:r>
              <w:rPr>
                <w:color w:val="000000"/>
                <w:sz w:val="22"/>
                <w:szCs w:val="22"/>
              </w:rPr>
              <w:t>List of Tables</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70E57F20" w14:textId="77777777" w:rsidR="00EE2F75" w:rsidRDefault="00000000">
            <w:pPr>
              <w:jc w:val="center"/>
            </w:pPr>
            <w:r>
              <w:rPr>
                <w:color w:val="000000"/>
                <w:sz w:val="22"/>
                <w:szCs w:val="22"/>
              </w:rPr>
              <w:t>iv</w:t>
            </w:r>
          </w:p>
        </w:tc>
      </w:tr>
      <w:tr w:rsidR="00EE2F75" w14:paraId="1D02E8E9"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68882F09" w14:textId="77777777" w:rsidR="00EE2F75" w:rsidRDefault="00000000">
            <w:pPr>
              <w:jc w:val="center"/>
            </w:pPr>
            <w:r>
              <w:rPr>
                <w:color w:val="000000"/>
                <w:sz w:val="22"/>
                <w:szCs w:val="22"/>
              </w:rPr>
              <w:t>5</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B814CED" w14:textId="77777777" w:rsidR="00EE2F75" w:rsidRDefault="00000000">
            <w:pPr>
              <w:jc w:val="center"/>
            </w:pPr>
            <w:r>
              <w:rPr>
                <w:color w:val="000000"/>
                <w:sz w:val="22"/>
                <w:szCs w:val="22"/>
              </w:rPr>
              <w:t>Abbreviations</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3A710613" w14:textId="77777777" w:rsidR="00EE2F75" w:rsidRDefault="00000000">
            <w:pPr>
              <w:jc w:val="center"/>
            </w:pPr>
            <w:r>
              <w:rPr>
                <w:color w:val="000000"/>
                <w:sz w:val="22"/>
                <w:szCs w:val="22"/>
              </w:rPr>
              <w:t>v</w:t>
            </w:r>
          </w:p>
        </w:tc>
      </w:tr>
      <w:tr w:rsidR="00EE2F75" w14:paraId="1155EF0A"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13ADFC9A" w14:textId="77777777" w:rsidR="00EE2F75" w:rsidRDefault="00000000">
            <w:pPr>
              <w:jc w:val="center"/>
            </w:pPr>
            <w:r>
              <w:rPr>
                <w:color w:val="000000"/>
                <w:sz w:val="22"/>
                <w:szCs w:val="22"/>
              </w:rPr>
              <w:t>6</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4C05E24" w14:textId="77777777" w:rsidR="00EE2F75" w:rsidRDefault="00000000">
            <w:pPr>
              <w:jc w:val="center"/>
            </w:pPr>
            <w:r>
              <w:rPr>
                <w:color w:val="000000"/>
                <w:sz w:val="22"/>
                <w:szCs w:val="22"/>
              </w:rPr>
              <w:t>Acknowledgement</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32E8356A" w14:textId="77777777" w:rsidR="00EE2F75" w:rsidRDefault="00000000">
            <w:pPr>
              <w:jc w:val="center"/>
            </w:pPr>
            <w:r>
              <w:rPr>
                <w:color w:val="000000"/>
                <w:sz w:val="22"/>
                <w:szCs w:val="22"/>
              </w:rPr>
              <w:t>vi</w:t>
            </w:r>
          </w:p>
        </w:tc>
      </w:tr>
      <w:tr w:rsidR="00EE2F75" w14:paraId="1E1643E2"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28C009B5" w14:textId="77777777" w:rsidR="00EE2F75" w:rsidRDefault="00000000">
            <w:pPr>
              <w:jc w:val="center"/>
            </w:pPr>
            <w:r>
              <w:rPr>
                <w:color w:val="000000"/>
                <w:sz w:val="22"/>
                <w:szCs w:val="22"/>
              </w:rPr>
              <w:t>7</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A412BA2" w14:textId="77777777" w:rsidR="00EE2F75" w:rsidRDefault="00000000">
            <w:pPr>
              <w:jc w:val="center"/>
            </w:pPr>
            <w:r>
              <w:rPr>
                <w:color w:val="000000"/>
                <w:sz w:val="22"/>
                <w:szCs w:val="22"/>
              </w:rPr>
              <w:t>Index</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6133DF9C" w14:textId="77777777" w:rsidR="00EE2F75" w:rsidRDefault="00000000">
            <w:pPr>
              <w:jc w:val="center"/>
            </w:pPr>
            <w:r>
              <w:rPr>
                <w:color w:val="000000"/>
                <w:sz w:val="22"/>
                <w:szCs w:val="22"/>
              </w:rPr>
              <w:t>vii</w:t>
            </w:r>
          </w:p>
        </w:tc>
      </w:tr>
      <w:tr w:rsidR="00EE2F75" w14:paraId="1083BE17"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736F145" w14:textId="77777777" w:rsidR="00EE2F75" w:rsidRDefault="00000000">
            <w:pPr>
              <w:jc w:val="center"/>
            </w:pPr>
            <w:r>
              <w:rPr>
                <w:color w:val="000000"/>
                <w:sz w:val="22"/>
                <w:szCs w:val="22"/>
              </w:rPr>
              <w:t>8</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1D2B86F" w14:textId="77777777" w:rsidR="00EE2F75" w:rsidRDefault="00000000">
            <w:pPr>
              <w:jc w:val="center"/>
            </w:pPr>
            <w:r>
              <w:rPr>
                <w:color w:val="000000"/>
                <w:sz w:val="22"/>
                <w:szCs w:val="22"/>
              </w:rPr>
              <w:t>Abstract and Keywords</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3BFA6865" w14:textId="77777777" w:rsidR="00EE2F75" w:rsidRDefault="00000000">
            <w:pPr>
              <w:jc w:val="center"/>
            </w:pPr>
            <w:r>
              <w:rPr>
                <w:color w:val="000000"/>
                <w:sz w:val="22"/>
                <w:szCs w:val="22"/>
              </w:rPr>
              <w:t>1</w:t>
            </w:r>
          </w:p>
        </w:tc>
      </w:tr>
      <w:tr w:rsidR="00EE2F75" w14:paraId="7AF21FFE"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29203234" w14:textId="77777777" w:rsidR="00EE2F75" w:rsidRDefault="00000000">
            <w:pPr>
              <w:jc w:val="center"/>
            </w:pPr>
            <w:r>
              <w:rPr>
                <w:color w:val="000000"/>
                <w:sz w:val="22"/>
                <w:szCs w:val="22"/>
              </w:rPr>
              <w:t>9</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332B10F" w14:textId="77777777" w:rsidR="00EE2F75" w:rsidRDefault="00000000">
            <w:pPr>
              <w:jc w:val="center"/>
            </w:pPr>
            <w:r>
              <w:rPr>
                <w:color w:val="000000"/>
                <w:sz w:val="22"/>
                <w:szCs w:val="22"/>
              </w:rPr>
              <w:t>Chapter 1: Introduction</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ABF60D1" w14:textId="77777777" w:rsidR="00EE2F75" w:rsidRDefault="00000000">
            <w:pPr>
              <w:jc w:val="center"/>
            </w:pPr>
            <w:r>
              <w:rPr>
                <w:color w:val="000000"/>
                <w:sz w:val="22"/>
                <w:szCs w:val="22"/>
              </w:rPr>
              <w:t>3</w:t>
            </w:r>
          </w:p>
        </w:tc>
      </w:tr>
      <w:tr w:rsidR="00EE2F75" w14:paraId="1ACEEB7F"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35C24CF5" w14:textId="77777777" w:rsidR="00EE2F75" w:rsidRDefault="00000000">
            <w:pPr>
              <w:jc w:val="center"/>
            </w:pPr>
            <w:r>
              <w:rPr>
                <w:color w:val="000000"/>
                <w:sz w:val="22"/>
                <w:szCs w:val="22"/>
              </w:rPr>
              <w:t xml:space="preserve">   9.1</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A0F2C3E" w14:textId="77777777" w:rsidR="00EE2F75" w:rsidRDefault="00000000">
            <w:pPr>
              <w:jc w:val="center"/>
            </w:pPr>
            <w:r>
              <w:rPr>
                <w:color w:val="000000"/>
                <w:sz w:val="22"/>
                <w:szCs w:val="22"/>
              </w:rPr>
              <w:t>Background and Motivation</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33212D2D" w14:textId="77777777" w:rsidR="00EE2F75" w:rsidRDefault="00000000">
            <w:pPr>
              <w:jc w:val="center"/>
            </w:pPr>
            <w:r>
              <w:rPr>
                <w:color w:val="000000"/>
                <w:sz w:val="22"/>
                <w:szCs w:val="22"/>
              </w:rPr>
              <w:t>3</w:t>
            </w:r>
          </w:p>
        </w:tc>
      </w:tr>
      <w:tr w:rsidR="00EE2F75" w14:paraId="0C9196D8"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0F2D19F1" w14:textId="77777777" w:rsidR="00EE2F75" w:rsidRDefault="00000000">
            <w:pPr>
              <w:jc w:val="center"/>
            </w:pPr>
            <w:r>
              <w:rPr>
                <w:color w:val="000000"/>
                <w:sz w:val="22"/>
                <w:szCs w:val="22"/>
              </w:rPr>
              <w:t xml:space="preserve">   9.2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048EBDF" w14:textId="77777777" w:rsidR="00EE2F75" w:rsidRDefault="00000000">
            <w:pPr>
              <w:jc w:val="center"/>
            </w:pPr>
            <w:r>
              <w:rPr>
                <w:color w:val="000000"/>
                <w:sz w:val="22"/>
                <w:szCs w:val="22"/>
              </w:rPr>
              <w:t>Problem Statement</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188DA221" w14:textId="77777777" w:rsidR="00EE2F75" w:rsidRDefault="00000000">
            <w:pPr>
              <w:jc w:val="center"/>
            </w:pPr>
            <w:r>
              <w:rPr>
                <w:color w:val="000000"/>
                <w:sz w:val="22"/>
                <w:szCs w:val="22"/>
              </w:rPr>
              <w:t>4</w:t>
            </w:r>
          </w:p>
        </w:tc>
      </w:tr>
      <w:tr w:rsidR="00EE2F75" w14:paraId="53CCBAFA"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854A18D" w14:textId="77777777" w:rsidR="00EE2F75" w:rsidRDefault="00000000">
            <w:pPr>
              <w:jc w:val="center"/>
            </w:pPr>
            <w:r>
              <w:rPr>
                <w:color w:val="000000"/>
                <w:sz w:val="22"/>
                <w:szCs w:val="22"/>
              </w:rPr>
              <w:t xml:space="preserve">   9.3</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1C68A31" w14:textId="77777777" w:rsidR="00EE2F75" w:rsidRDefault="00000000">
            <w:pPr>
              <w:jc w:val="center"/>
            </w:pPr>
            <w:r>
              <w:rPr>
                <w:color w:val="000000"/>
                <w:sz w:val="22"/>
                <w:szCs w:val="22"/>
              </w:rPr>
              <w:t>Objectives of the Study</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68B0702F" w14:textId="77777777" w:rsidR="00EE2F75" w:rsidRDefault="00000000">
            <w:pPr>
              <w:jc w:val="center"/>
            </w:pPr>
            <w:r>
              <w:rPr>
                <w:color w:val="000000"/>
                <w:sz w:val="22"/>
                <w:szCs w:val="22"/>
              </w:rPr>
              <w:t>5</w:t>
            </w:r>
          </w:p>
        </w:tc>
      </w:tr>
      <w:tr w:rsidR="00EE2F75" w14:paraId="03B24710"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702DE4FB" w14:textId="77777777" w:rsidR="00EE2F75" w:rsidRDefault="00000000">
            <w:pPr>
              <w:jc w:val="center"/>
            </w:pPr>
            <w:r>
              <w:rPr>
                <w:color w:val="000000"/>
                <w:sz w:val="22"/>
                <w:szCs w:val="22"/>
              </w:rPr>
              <w:t xml:space="preserve">   9.4</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BB65B0F" w14:textId="77777777" w:rsidR="00EE2F75" w:rsidRDefault="00000000">
            <w:pPr>
              <w:jc w:val="center"/>
            </w:pPr>
            <w:r>
              <w:rPr>
                <w:color w:val="000000"/>
                <w:sz w:val="22"/>
                <w:szCs w:val="22"/>
              </w:rPr>
              <w:t>Scope and Limitations</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0DD01B41" w14:textId="77777777" w:rsidR="00EE2F75" w:rsidRDefault="00000000">
            <w:pPr>
              <w:jc w:val="center"/>
            </w:pPr>
            <w:r>
              <w:rPr>
                <w:color w:val="000000"/>
                <w:sz w:val="22"/>
                <w:szCs w:val="22"/>
              </w:rPr>
              <w:t>5</w:t>
            </w:r>
          </w:p>
        </w:tc>
      </w:tr>
      <w:tr w:rsidR="00EE2F75" w14:paraId="7B721FCA"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695CD7FF" w14:textId="77777777" w:rsidR="00EE2F75" w:rsidRDefault="00000000">
            <w:pPr>
              <w:jc w:val="center"/>
            </w:pPr>
            <w:r>
              <w:rPr>
                <w:color w:val="000000"/>
                <w:sz w:val="22"/>
                <w:szCs w:val="22"/>
              </w:rPr>
              <w:t xml:space="preserve">   9.5</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9D751C4" w14:textId="77777777" w:rsidR="00EE2F75" w:rsidRDefault="00000000">
            <w:pPr>
              <w:jc w:val="center"/>
            </w:pPr>
            <w:r>
              <w:rPr>
                <w:color w:val="000000"/>
                <w:sz w:val="22"/>
                <w:szCs w:val="22"/>
              </w:rPr>
              <w:t>Organisation of the Report</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46896E8" w14:textId="77777777" w:rsidR="00EE2F75" w:rsidRDefault="00000000">
            <w:pPr>
              <w:jc w:val="center"/>
            </w:pPr>
            <w:r>
              <w:rPr>
                <w:color w:val="000000"/>
                <w:sz w:val="22"/>
                <w:szCs w:val="22"/>
              </w:rPr>
              <w:t>6</w:t>
            </w:r>
          </w:p>
        </w:tc>
      </w:tr>
      <w:tr w:rsidR="00EE2F75" w14:paraId="003D5FFB"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643A7C98" w14:textId="77777777" w:rsidR="00EE2F75" w:rsidRDefault="00000000">
            <w:pPr>
              <w:jc w:val="center"/>
            </w:pPr>
            <w:r>
              <w:rPr>
                <w:color w:val="000000"/>
                <w:sz w:val="22"/>
                <w:szCs w:val="22"/>
              </w:rPr>
              <w:t>10</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2CAC8EF" w14:textId="77777777" w:rsidR="00EE2F75" w:rsidRDefault="00000000">
            <w:pPr>
              <w:jc w:val="center"/>
            </w:pPr>
            <w:r>
              <w:rPr>
                <w:color w:val="000000"/>
                <w:sz w:val="22"/>
                <w:szCs w:val="22"/>
              </w:rPr>
              <w:t>Chapter 2: Design and Technology</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288B3A03" w14:textId="77777777" w:rsidR="00EE2F75" w:rsidRDefault="00000000">
            <w:pPr>
              <w:jc w:val="center"/>
            </w:pPr>
            <w:r>
              <w:rPr>
                <w:color w:val="000000"/>
                <w:sz w:val="22"/>
                <w:szCs w:val="22"/>
              </w:rPr>
              <w:t>7</w:t>
            </w:r>
          </w:p>
        </w:tc>
      </w:tr>
      <w:tr w:rsidR="00EE2F75" w14:paraId="07543F57"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D97E052" w14:textId="77777777" w:rsidR="00EE2F75" w:rsidRDefault="00000000">
            <w:pPr>
              <w:jc w:val="center"/>
            </w:pPr>
            <w:r>
              <w:rPr>
                <w:color w:val="000000"/>
                <w:sz w:val="22"/>
                <w:szCs w:val="22"/>
              </w:rPr>
              <w:t xml:space="preserve">   10.1</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6859636" w14:textId="77777777" w:rsidR="00EE2F75" w:rsidRDefault="00000000">
            <w:pPr>
              <w:jc w:val="center"/>
            </w:pPr>
            <w:r>
              <w:rPr>
                <w:color w:val="000000"/>
                <w:sz w:val="22"/>
                <w:szCs w:val="22"/>
              </w:rPr>
              <w:t>System Architecture Overview</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DE07779" w14:textId="77777777" w:rsidR="00EE2F75" w:rsidRDefault="00000000">
            <w:pPr>
              <w:jc w:val="center"/>
            </w:pPr>
            <w:r>
              <w:rPr>
                <w:color w:val="000000"/>
                <w:sz w:val="22"/>
                <w:szCs w:val="22"/>
              </w:rPr>
              <w:t>7</w:t>
            </w:r>
          </w:p>
        </w:tc>
      </w:tr>
      <w:tr w:rsidR="00EE2F75" w14:paraId="5141074F"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60EB30A" w14:textId="77777777" w:rsidR="00EE2F75" w:rsidRDefault="00000000">
            <w:pPr>
              <w:jc w:val="center"/>
            </w:pPr>
            <w:r>
              <w:rPr>
                <w:color w:val="000000"/>
                <w:sz w:val="22"/>
                <w:szCs w:val="22"/>
              </w:rPr>
              <w:t xml:space="preserve">   10.2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CF75695" w14:textId="77777777" w:rsidR="00EE2F75" w:rsidRDefault="00000000">
            <w:pPr>
              <w:jc w:val="center"/>
            </w:pPr>
            <w:r>
              <w:rPr>
                <w:color w:val="000000"/>
                <w:sz w:val="22"/>
                <w:szCs w:val="22"/>
              </w:rPr>
              <w:t>Technology Stack</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77C164B2" w14:textId="77777777" w:rsidR="00EE2F75" w:rsidRDefault="00000000">
            <w:pPr>
              <w:jc w:val="center"/>
            </w:pPr>
            <w:r>
              <w:rPr>
                <w:color w:val="000000"/>
                <w:sz w:val="22"/>
                <w:szCs w:val="22"/>
              </w:rPr>
              <w:t>8</w:t>
            </w:r>
          </w:p>
        </w:tc>
      </w:tr>
      <w:tr w:rsidR="00EE2F75" w14:paraId="35D3FFE1"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6C24B46" w14:textId="77777777" w:rsidR="00EE2F75" w:rsidRDefault="00000000">
            <w:pPr>
              <w:jc w:val="center"/>
            </w:pPr>
            <w:r>
              <w:rPr>
                <w:color w:val="000000"/>
                <w:sz w:val="22"/>
                <w:szCs w:val="22"/>
              </w:rPr>
              <w:t xml:space="preserve">   10.3</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6CE93A6" w14:textId="77777777" w:rsidR="00EE2F75" w:rsidRDefault="00000000">
            <w:pPr>
              <w:jc w:val="center"/>
            </w:pPr>
            <w:r>
              <w:rPr>
                <w:color w:val="000000"/>
                <w:sz w:val="22"/>
                <w:szCs w:val="22"/>
              </w:rPr>
              <w:t>Natural Language Processing Foundations</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E030B43" w14:textId="77777777" w:rsidR="00EE2F75" w:rsidRDefault="00000000">
            <w:pPr>
              <w:jc w:val="center"/>
            </w:pPr>
            <w:r>
              <w:rPr>
                <w:color w:val="000000"/>
                <w:sz w:val="22"/>
                <w:szCs w:val="22"/>
              </w:rPr>
              <w:t>9</w:t>
            </w:r>
          </w:p>
        </w:tc>
      </w:tr>
      <w:tr w:rsidR="00EE2F75" w14:paraId="0A1A7F95"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210C1BDA" w14:textId="77777777" w:rsidR="00EE2F75" w:rsidRDefault="00000000">
            <w:pPr>
              <w:jc w:val="center"/>
            </w:pPr>
            <w:r>
              <w:rPr>
                <w:color w:val="000000"/>
                <w:sz w:val="22"/>
                <w:szCs w:val="22"/>
              </w:rPr>
              <w:t xml:space="preserve">   10.4</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8954E1D" w14:textId="77777777" w:rsidR="00EE2F75" w:rsidRDefault="00000000">
            <w:pPr>
              <w:jc w:val="center"/>
            </w:pPr>
            <w:r>
              <w:rPr>
                <w:color w:val="000000"/>
                <w:sz w:val="22"/>
                <w:szCs w:val="22"/>
              </w:rPr>
              <w:t>Sentence Transformers and SBERT</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2E29929" w14:textId="77777777" w:rsidR="00EE2F75" w:rsidRDefault="00000000">
            <w:pPr>
              <w:jc w:val="center"/>
            </w:pPr>
            <w:r>
              <w:rPr>
                <w:color w:val="000000"/>
                <w:sz w:val="22"/>
                <w:szCs w:val="22"/>
              </w:rPr>
              <w:t>10</w:t>
            </w:r>
          </w:p>
        </w:tc>
      </w:tr>
      <w:tr w:rsidR="00EE2F75" w14:paraId="0FF540ED"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359D27C2" w14:textId="77777777" w:rsidR="00EE2F75" w:rsidRDefault="00000000">
            <w:pPr>
              <w:jc w:val="center"/>
            </w:pPr>
            <w:r>
              <w:rPr>
                <w:color w:val="000000"/>
                <w:sz w:val="22"/>
                <w:szCs w:val="22"/>
              </w:rPr>
              <w:t xml:space="preserve">   10.5</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90B12E5" w14:textId="77777777" w:rsidR="00EE2F75" w:rsidRDefault="00000000">
            <w:pPr>
              <w:jc w:val="center"/>
            </w:pPr>
            <w:r>
              <w:rPr>
                <w:color w:val="000000"/>
                <w:sz w:val="22"/>
                <w:szCs w:val="22"/>
              </w:rPr>
              <w:t>Cosine Similarity for Semantic Scoring</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68E0B7BA" w14:textId="77777777" w:rsidR="00EE2F75" w:rsidRDefault="00000000">
            <w:pPr>
              <w:jc w:val="center"/>
            </w:pPr>
            <w:r>
              <w:rPr>
                <w:color w:val="000000"/>
                <w:sz w:val="22"/>
                <w:szCs w:val="22"/>
              </w:rPr>
              <w:t>11</w:t>
            </w:r>
          </w:p>
        </w:tc>
      </w:tr>
      <w:tr w:rsidR="00EE2F75" w14:paraId="3C26D61E"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EC87C38" w14:textId="77777777" w:rsidR="00EE2F75" w:rsidRDefault="00000000">
            <w:pPr>
              <w:jc w:val="center"/>
            </w:pPr>
            <w:r>
              <w:rPr>
                <w:color w:val="000000"/>
                <w:sz w:val="22"/>
                <w:szCs w:val="22"/>
              </w:rPr>
              <w:t xml:space="preserve">   10.6</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C524C0D" w14:textId="77777777" w:rsidR="00EE2F75" w:rsidRDefault="00000000">
            <w:pPr>
              <w:jc w:val="center"/>
            </w:pPr>
            <w:r>
              <w:rPr>
                <w:color w:val="000000"/>
                <w:sz w:val="22"/>
                <w:szCs w:val="22"/>
              </w:rPr>
              <w:t>Resume Parsing and Skill Gap Detection</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7C3C9B82" w14:textId="77777777" w:rsidR="00EE2F75" w:rsidRDefault="00000000">
            <w:pPr>
              <w:jc w:val="center"/>
            </w:pPr>
            <w:r>
              <w:rPr>
                <w:color w:val="000000"/>
                <w:sz w:val="22"/>
                <w:szCs w:val="22"/>
              </w:rPr>
              <w:t>12</w:t>
            </w:r>
          </w:p>
        </w:tc>
      </w:tr>
      <w:tr w:rsidR="00EE2F75" w14:paraId="39816245"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38F11B89" w14:textId="77777777" w:rsidR="00EE2F75" w:rsidRDefault="00000000">
            <w:pPr>
              <w:jc w:val="center"/>
            </w:pPr>
            <w:r>
              <w:rPr>
                <w:color w:val="000000"/>
                <w:sz w:val="22"/>
                <w:szCs w:val="22"/>
              </w:rPr>
              <w:lastRenderedPageBreak/>
              <w:t xml:space="preserve">   10.7</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4BA1A0F" w14:textId="77777777" w:rsidR="00EE2F75" w:rsidRDefault="00000000">
            <w:pPr>
              <w:jc w:val="center"/>
            </w:pPr>
            <w:r>
              <w:rPr>
                <w:color w:val="000000"/>
                <w:sz w:val="22"/>
                <w:szCs w:val="22"/>
              </w:rPr>
              <w:t>Question Generation Strategy</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2866945" w14:textId="77777777" w:rsidR="00EE2F75" w:rsidRDefault="00000000">
            <w:pPr>
              <w:jc w:val="center"/>
            </w:pPr>
            <w:r>
              <w:rPr>
                <w:color w:val="000000"/>
                <w:sz w:val="22"/>
                <w:szCs w:val="22"/>
              </w:rPr>
              <w:t>14</w:t>
            </w:r>
          </w:p>
        </w:tc>
      </w:tr>
      <w:tr w:rsidR="00EE2F75" w14:paraId="532698FD"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33A3C19E" w14:textId="77777777" w:rsidR="00EE2F75" w:rsidRDefault="00000000">
            <w:pPr>
              <w:jc w:val="center"/>
            </w:pPr>
            <w:r>
              <w:rPr>
                <w:color w:val="000000"/>
                <w:sz w:val="22"/>
                <w:szCs w:val="22"/>
              </w:rPr>
              <w:t xml:space="preserve">   10.8</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C4787FE" w14:textId="77777777" w:rsidR="00EE2F75" w:rsidRDefault="00000000">
            <w:pPr>
              <w:jc w:val="center"/>
            </w:pPr>
            <w:r>
              <w:rPr>
                <w:color w:val="000000"/>
                <w:sz w:val="22"/>
                <w:szCs w:val="22"/>
              </w:rPr>
              <w:t>Multi-Dimensional Scoring Framework</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F38DA96" w14:textId="77777777" w:rsidR="00EE2F75" w:rsidRDefault="00000000">
            <w:pPr>
              <w:jc w:val="center"/>
            </w:pPr>
            <w:r>
              <w:rPr>
                <w:color w:val="000000"/>
                <w:sz w:val="22"/>
                <w:szCs w:val="22"/>
              </w:rPr>
              <w:t>15</w:t>
            </w:r>
          </w:p>
        </w:tc>
      </w:tr>
      <w:tr w:rsidR="00EE2F75" w14:paraId="6265A7F8"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0AC7FC5A" w14:textId="77777777" w:rsidR="00EE2F75" w:rsidRDefault="00000000">
            <w:pPr>
              <w:jc w:val="center"/>
            </w:pPr>
            <w:r>
              <w:rPr>
                <w:color w:val="000000"/>
                <w:sz w:val="22"/>
                <w:szCs w:val="22"/>
              </w:rPr>
              <w:t xml:space="preserve">   10.9</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528C563" w14:textId="77777777" w:rsidR="00EE2F75" w:rsidRDefault="00000000">
            <w:pPr>
              <w:jc w:val="center"/>
            </w:pPr>
            <w:r>
              <w:rPr>
                <w:color w:val="000000"/>
                <w:sz w:val="22"/>
                <w:szCs w:val="22"/>
              </w:rPr>
              <w:t>AI-Based Proctoring</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782945BF" w14:textId="77777777" w:rsidR="00EE2F75" w:rsidRDefault="00000000">
            <w:pPr>
              <w:jc w:val="center"/>
            </w:pPr>
            <w:r>
              <w:rPr>
                <w:color w:val="000000"/>
                <w:sz w:val="22"/>
                <w:szCs w:val="22"/>
              </w:rPr>
              <w:t>18</w:t>
            </w:r>
          </w:p>
        </w:tc>
      </w:tr>
      <w:tr w:rsidR="00EE2F75" w14:paraId="6B8B3B48"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70E9D166" w14:textId="77777777" w:rsidR="00EE2F75" w:rsidRDefault="00000000">
            <w:pPr>
              <w:jc w:val="center"/>
            </w:pPr>
            <w:r>
              <w:rPr>
                <w:color w:val="000000"/>
                <w:sz w:val="22"/>
                <w:szCs w:val="22"/>
              </w:rPr>
              <w:t xml:space="preserve">   10.10</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5131D01" w14:textId="77777777" w:rsidR="00EE2F75" w:rsidRDefault="00000000">
            <w:pPr>
              <w:jc w:val="center"/>
            </w:pPr>
            <w:r>
              <w:rPr>
                <w:color w:val="000000"/>
                <w:sz w:val="22"/>
                <w:szCs w:val="22"/>
              </w:rPr>
              <w:t>Results Dashboard and Scorecard Generation</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94C9F61" w14:textId="77777777" w:rsidR="00EE2F75" w:rsidRDefault="00000000">
            <w:pPr>
              <w:jc w:val="center"/>
            </w:pPr>
            <w:r>
              <w:rPr>
                <w:color w:val="000000"/>
                <w:sz w:val="22"/>
                <w:szCs w:val="22"/>
              </w:rPr>
              <w:t>19</w:t>
            </w:r>
          </w:p>
        </w:tc>
      </w:tr>
      <w:tr w:rsidR="00EE2F75" w14:paraId="57D4F057"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76E1A56" w14:textId="77777777" w:rsidR="00EE2F75" w:rsidRDefault="00000000">
            <w:pPr>
              <w:jc w:val="center"/>
            </w:pPr>
            <w:r>
              <w:rPr>
                <w:color w:val="000000"/>
                <w:sz w:val="22"/>
                <w:szCs w:val="22"/>
              </w:rPr>
              <w:t>11</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5F545B6" w14:textId="77777777" w:rsidR="00EE2F75" w:rsidRDefault="00000000">
            <w:pPr>
              <w:jc w:val="center"/>
            </w:pPr>
            <w:r>
              <w:rPr>
                <w:color w:val="000000"/>
                <w:sz w:val="22"/>
                <w:szCs w:val="22"/>
              </w:rPr>
              <w:t>Chapter 3: Analytical and Experimental Work</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1D80233F" w14:textId="77777777" w:rsidR="00EE2F75" w:rsidRDefault="00000000">
            <w:pPr>
              <w:jc w:val="center"/>
            </w:pPr>
            <w:r>
              <w:rPr>
                <w:color w:val="000000"/>
                <w:sz w:val="22"/>
                <w:szCs w:val="22"/>
              </w:rPr>
              <w:t>20</w:t>
            </w:r>
          </w:p>
        </w:tc>
      </w:tr>
      <w:tr w:rsidR="00EE2F75" w14:paraId="0B695FF2"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1F152C40" w14:textId="77777777" w:rsidR="00EE2F75" w:rsidRDefault="00000000">
            <w:pPr>
              <w:jc w:val="center"/>
            </w:pPr>
            <w:r>
              <w:rPr>
                <w:color w:val="000000"/>
                <w:sz w:val="22"/>
                <w:szCs w:val="22"/>
              </w:rPr>
              <w:t xml:space="preserve">   11.1</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A4F4348" w14:textId="77777777" w:rsidR="00EE2F75" w:rsidRDefault="00000000">
            <w:pPr>
              <w:jc w:val="center"/>
            </w:pPr>
            <w:r>
              <w:rPr>
                <w:color w:val="000000"/>
                <w:sz w:val="22"/>
                <w:szCs w:val="22"/>
              </w:rPr>
              <w:t>Experimental Setup</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1DD4E532" w14:textId="77777777" w:rsidR="00EE2F75" w:rsidRDefault="00000000">
            <w:pPr>
              <w:jc w:val="center"/>
            </w:pPr>
            <w:r>
              <w:rPr>
                <w:color w:val="000000"/>
                <w:sz w:val="22"/>
                <w:szCs w:val="22"/>
              </w:rPr>
              <w:t>20</w:t>
            </w:r>
          </w:p>
        </w:tc>
      </w:tr>
      <w:tr w:rsidR="00EE2F75" w14:paraId="6FEF894D"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649283E7" w14:textId="77777777" w:rsidR="00EE2F75" w:rsidRDefault="00000000">
            <w:pPr>
              <w:jc w:val="center"/>
            </w:pPr>
            <w:r>
              <w:rPr>
                <w:color w:val="000000"/>
                <w:sz w:val="22"/>
                <w:szCs w:val="22"/>
              </w:rPr>
              <w:t xml:space="preserve">   11.2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3DB2F93" w14:textId="77777777" w:rsidR="00EE2F75" w:rsidRDefault="00000000">
            <w:pPr>
              <w:jc w:val="center"/>
            </w:pPr>
            <w:r>
              <w:rPr>
                <w:color w:val="000000"/>
                <w:sz w:val="22"/>
                <w:szCs w:val="22"/>
              </w:rPr>
              <w:t>Results and Analysis</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6ABD0180" w14:textId="77777777" w:rsidR="00EE2F75" w:rsidRDefault="00000000">
            <w:pPr>
              <w:jc w:val="center"/>
            </w:pPr>
            <w:r>
              <w:rPr>
                <w:color w:val="000000"/>
                <w:sz w:val="22"/>
                <w:szCs w:val="22"/>
              </w:rPr>
              <w:t>21</w:t>
            </w:r>
          </w:p>
        </w:tc>
      </w:tr>
      <w:tr w:rsidR="00EE2F75" w14:paraId="1D0CB0A0"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3734E33" w14:textId="77777777" w:rsidR="00EE2F75" w:rsidRDefault="00000000">
            <w:pPr>
              <w:jc w:val="center"/>
            </w:pPr>
            <w:r>
              <w:rPr>
                <w:color w:val="000000"/>
                <w:sz w:val="22"/>
                <w:szCs w:val="22"/>
              </w:rPr>
              <w:t xml:space="preserve">   11.3</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98BE4DB" w14:textId="77777777" w:rsidR="00EE2F75" w:rsidRDefault="00000000">
            <w:pPr>
              <w:jc w:val="center"/>
            </w:pPr>
            <w:r>
              <w:rPr>
                <w:color w:val="000000"/>
                <w:sz w:val="22"/>
                <w:szCs w:val="22"/>
              </w:rPr>
              <w:t>Discussion</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6D74F5E" w14:textId="77777777" w:rsidR="00EE2F75" w:rsidRDefault="00000000">
            <w:pPr>
              <w:jc w:val="center"/>
            </w:pPr>
            <w:r>
              <w:rPr>
                <w:color w:val="000000"/>
                <w:sz w:val="22"/>
                <w:szCs w:val="22"/>
              </w:rPr>
              <w:t>23</w:t>
            </w:r>
          </w:p>
        </w:tc>
      </w:tr>
      <w:tr w:rsidR="00EE2F75" w14:paraId="39B2478E"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0AE0BE0C" w14:textId="77777777" w:rsidR="00EE2F75" w:rsidRDefault="00000000">
            <w:pPr>
              <w:jc w:val="center"/>
            </w:pPr>
            <w:r>
              <w:rPr>
                <w:color w:val="000000"/>
                <w:sz w:val="22"/>
                <w:szCs w:val="22"/>
              </w:rPr>
              <w:t>12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AE7969E" w14:textId="77777777" w:rsidR="00EE2F75" w:rsidRDefault="00000000">
            <w:pPr>
              <w:jc w:val="center"/>
            </w:pPr>
            <w:r>
              <w:rPr>
                <w:color w:val="000000"/>
                <w:sz w:val="22"/>
                <w:szCs w:val="22"/>
              </w:rPr>
              <w:t>Conclusion</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18A1772" w14:textId="77777777" w:rsidR="00EE2F75" w:rsidRDefault="00000000">
            <w:pPr>
              <w:jc w:val="center"/>
            </w:pPr>
            <w:r>
              <w:rPr>
                <w:color w:val="000000"/>
                <w:sz w:val="22"/>
                <w:szCs w:val="22"/>
              </w:rPr>
              <w:t>25</w:t>
            </w:r>
          </w:p>
        </w:tc>
      </w:tr>
      <w:tr w:rsidR="00EE2F75" w14:paraId="08C4CB7C"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076FF5F2" w14:textId="77777777" w:rsidR="00EE2F75" w:rsidRDefault="00000000">
            <w:pPr>
              <w:jc w:val="center"/>
            </w:pPr>
            <w:r>
              <w:rPr>
                <w:color w:val="000000"/>
                <w:sz w:val="22"/>
                <w:szCs w:val="22"/>
              </w:rPr>
              <w:t>13</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D3AF2D8" w14:textId="77777777" w:rsidR="00EE2F75" w:rsidRDefault="00000000">
            <w:pPr>
              <w:jc w:val="center"/>
            </w:pPr>
            <w:r>
              <w:rPr>
                <w:color w:val="000000"/>
                <w:sz w:val="22"/>
                <w:szCs w:val="22"/>
              </w:rPr>
              <w:t>References</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09832F93" w14:textId="77777777" w:rsidR="00EE2F75" w:rsidRDefault="00000000">
            <w:pPr>
              <w:jc w:val="center"/>
            </w:pPr>
            <w:r>
              <w:rPr>
                <w:color w:val="000000"/>
                <w:sz w:val="22"/>
                <w:szCs w:val="22"/>
              </w:rPr>
              <w:t>26</w:t>
            </w:r>
          </w:p>
        </w:tc>
      </w:tr>
    </w:tbl>
    <w:p w14:paraId="00BF068E" w14:textId="77777777" w:rsidR="00EE2F75" w:rsidRDefault="00000000">
      <w:r>
        <w:br w:type="page"/>
      </w:r>
    </w:p>
    <w:p w14:paraId="3B6B1309" w14:textId="77777777" w:rsidR="00EE2F75" w:rsidRDefault="00000000">
      <w:pPr>
        <w:pStyle w:val="Heading1"/>
      </w:pPr>
      <w:r>
        <w:lastRenderedPageBreak/>
        <w:t>ABSTRACT</w:t>
      </w:r>
    </w:p>
    <w:p w14:paraId="15C60283" w14:textId="77777777" w:rsidR="00EE2F75" w:rsidRDefault="00EE2F75">
      <w:pPr>
        <w:pBdr>
          <w:bottom w:val="single" w:sz="4" w:space="1" w:color="1F497D"/>
        </w:pBdr>
        <w:spacing w:before="60" w:after="120"/>
      </w:pPr>
    </w:p>
    <w:p w14:paraId="685B0A0B" w14:textId="77777777" w:rsidR="00EE2F75" w:rsidRDefault="00EE2F75">
      <w:pPr>
        <w:spacing w:before="60" w:after="60"/>
      </w:pPr>
    </w:p>
    <w:p w14:paraId="079D3984" w14:textId="77777777" w:rsidR="00EE2F75" w:rsidRDefault="00000000">
      <w:pPr>
        <w:spacing w:before="80" w:after="80" w:line="360" w:lineRule="auto"/>
        <w:ind w:firstLine="720"/>
        <w:jc w:val="both"/>
      </w:pPr>
      <w:r>
        <w:t>The conventional approach to interview preparation relies on informal peer-based mock sessions or solo rehearsal, both of which lack objective, structured evaluation. Meanwhile, the rapid adoption of AI-driven hiring tools by industry highlights the growing importance of automated candidate assessment. This report presents the design, technology, and analysis of an NLP-based interview evaluation system that leverages semantic similarity — rather than surface-level keyword matching — to score spoken candidate responses automatically.</w:t>
      </w:r>
    </w:p>
    <w:p w14:paraId="35B4378C" w14:textId="77777777" w:rsidR="00EE2F75" w:rsidRDefault="00000000">
      <w:pPr>
        <w:spacing w:before="80" w:after="80" w:line="360" w:lineRule="auto"/>
        <w:ind w:firstLine="720"/>
        <w:jc w:val="both"/>
      </w:pPr>
      <w:r>
        <w:t>The system encodes both the posed question and the candidate's transcribed answer into dense 384-dimensional vector representations using the Sentence Transformer model all-MiniLM-L6-v2, which is built on a Siamese BERT architecture. Cosine similarity between the resulting vectors yields a quantitative Accuracy score that captures meaning equivalence independent of specific vocabulary choices. Evaluation is further decomposed into four additional dimensions: Technical depth (domain keyword density and semantic overlap with job requirements), Communication quality (structural coherence and signposting language), Confidence (assertive versus hedged phrasing), and an Overall weighted aggregate.</w:t>
      </w:r>
    </w:p>
    <w:p w14:paraId="5DC3D158" w14:textId="77777777" w:rsidR="00EE2F75" w:rsidRDefault="00000000">
      <w:pPr>
        <w:spacing w:before="80" w:after="80" w:line="360" w:lineRule="auto"/>
        <w:ind w:firstLine="720"/>
        <w:jc w:val="both"/>
      </w:pPr>
      <w:r>
        <w:t>Personalisation is achieved through a resume parsing pipeline that extracts candidate skills from uploaded PDF documents, identifies the gap relative to a target job description, and generates a tailored eight-question interview using a structured three-three-two distribution strategy. Browser-native technologies — the Web Speech API for voice transcription and the MediaDevices API for webcam capture — create a realistic, proctored interview environment without requiring proprietary hardware or additional software installation.</w:t>
      </w:r>
    </w:p>
    <w:p w14:paraId="3C4314DB" w14:textId="77777777" w:rsidR="00EE2F75" w:rsidRDefault="00000000">
      <w:pPr>
        <w:spacing w:before="80" w:after="80" w:line="360" w:lineRule="auto"/>
        <w:ind w:firstLine="720"/>
        <w:jc w:val="both"/>
      </w:pPr>
      <w:r>
        <w:t>An experimental evaluation across multiple candidate sessions demonstrates that cosine similarity scores for semantically correct but paraphrased answers fall consistently in the 0.60–0.85 range, validating the semantic robustness of the approach. The multi-dimensional scoring framework is shown to provide more actionable, disaggregated feedback than a single composite score. The report discusses the theoretical foundations of transformer-</w:t>
      </w:r>
      <w:r>
        <w:lastRenderedPageBreak/>
        <w:t>based embeddings, the practical design choices made during system development, and directions for future enhancement.</w:t>
      </w:r>
    </w:p>
    <w:p w14:paraId="7483E102" w14:textId="77777777" w:rsidR="00EE2F75" w:rsidRDefault="00EE2F75">
      <w:pPr>
        <w:spacing w:before="60" w:after="60"/>
      </w:pPr>
    </w:p>
    <w:p w14:paraId="025C0690" w14:textId="77777777" w:rsidR="00EE2F75" w:rsidRDefault="00000000">
      <w:pPr>
        <w:spacing w:before="120" w:after="80"/>
      </w:pPr>
      <w:r>
        <w:rPr>
          <w:b/>
          <w:bCs/>
        </w:rPr>
        <w:t xml:space="preserve">Keywords: </w:t>
      </w:r>
      <w:r>
        <w:rPr>
          <w:i/>
          <w:iCs/>
        </w:rPr>
        <w:t>Semantic Similarity, Sentence Transformers, BERT, Natural Language Processing, Interview Evaluation, Cosine Similarity, AI Proctoring, Skill Gap Detection, Text Embeddings, Multi-Dimensional Scoring</w:t>
      </w:r>
    </w:p>
    <w:p w14:paraId="1F74671B" w14:textId="77777777" w:rsidR="00EE2F75" w:rsidRDefault="00000000">
      <w:r>
        <w:br w:type="page"/>
      </w:r>
    </w:p>
    <w:p w14:paraId="4FA43167" w14:textId="77777777" w:rsidR="00EE2F75" w:rsidRDefault="00000000">
      <w:pPr>
        <w:pStyle w:val="Heading1"/>
      </w:pPr>
      <w:r>
        <w:lastRenderedPageBreak/>
        <w:t>CHAPTER 1: INTRODUCTION</w:t>
      </w:r>
    </w:p>
    <w:p w14:paraId="69082EE8" w14:textId="77777777" w:rsidR="00EE2F75" w:rsidRDefault="00EE2F75">
      <w:pPr>
        <w:pBdr>
          <w:bottom w:val="single" w:sz="4" w:space="1" w:color="1F497D"/>
        </w:pBdr>
        <w:spacing w:before="60" w:after="120"/>
      </w:pPr>
    </w:p>
    <w:p w14:paraId="79FC6919" w14:textId="77777777" w:rsidR="00EE2F75" w:rsidRDefault="00000000">
      <w:pPr>
        <w:pStyle w:val="Heading2"/>
      </w:pPr>
      <w:r>
        <w:t>1.1 Background and Motivation</w:t>
      </w:r>
    </w:p>
    <w:p w14:paraId="6358D6B8" w14:textId="77777777" w:rsidR="00EE2F75" w:rsidRDefault="00000000">
      <w:pPr>
        <w:spacing w:before="80" w:after="80" w:line="360" w:lineRule="auto"/>
        <w:ind w:firstLine="720"/>
        <w:jc w:val="both"/>
      </w:pPr>
      <w:r>
        <w:t>The landscape of recruitment and talent acquisition has undergone a decisive transformation over the past decade. Organisations increasingly rely on automated screening tools to manage large volumes of applicants, conduct preliminary assessments, and reduce the time-to-hire metric for entry-level and mid-level positions. Central to many of these tools is a layer of Natural Language Processing that analyses candidate-generated text or speech to infer competency, communication ability, and role suitability.</w:t>
      </w:r>
    </w:p>
    <w:p w14:paraId="62324DBF" w14:textId="77777777" w:rsidR="00EE2F75" w:rsidRDefault="00000000">
      <w:pPr>
        <w:spacing w:before="80" w:after="80" w:line="360" w:lineRule="auto"/>
        <w:ind w:firstLine="720"/>
        <w:jc w:val="both"/>
      </w:pPr>
      <w:r>
        <w:t>Parallel to this industrial trend, students approaching campus placements face a significant preparation gap. Traditional preparation methods — practising answers aloud, engaging peers for feedback, or memorising model answers from online repositories — do not replicate the conditions of a real technical interview. More critically, they provide no structured, objective indication of whether a given answer was technically accurate, clearly articulated, or delivered with the confidence an interviewer typically expects.</w:t>
      </w:r>
    </w:p>
    <w:p w14:paraId="3EDD90B9" w14:textId="77777777" w:rsidR="00EE2F75" w:rsidRDefault="00000000">
      <w:pPr>
        <w:spacing w:before="80" w:after="80" w:line="360" w:lineRule="auto"/>
        <w:ind w:firstLine="720"/>
        <w:jc w:val="both"/>
      </w:pPr>
      <w:r>
        <w:t>Semantic similarity, the computational measurement of meaning-closeness between two texts, offers a principled solution to the core evaluation problem. Unlike rule-based systems that award marks only when exact keywords appear, semantic models encode the underlying conceptual content of language into numerical vectors. Comparison of these vectors yields a continuous similarity score that naturally handles paraphrasing, domain synonym substitution, and stylistic variation — all of which characterise real human speech.</w:t>
      </w:r>
    </w:p>
    <w:p w14:paraId="5505D81B" w14:textId="77777777" w:rsidR="00EE2F75" w:rsidRDefault="00000000">
      <w:pPr>
        <w:spacing w:before="80" w:after="80" w:line="360" w:lineRule="auto"/>
        <w:ind w:firstLine="720"/>
        <w:jc w:val="both"/>
      </w:pPr>
      <w:r>
        <w:t>This report examines the design and implementation of an NLP-based interview evaluation platform that applies these principles to create a personalised, browser-accessible, AI-proctored mock interview experience. The study is motivated by the belief that giving students access to the same evaluation logic that underpins commercial hiring systems — and making its internal workings transparent and understandable — constitutes a meaningful contribution to both practical preparation and AI literacy.</w:t>
      </w:r>
    </w:p>
    <w:p w14:paraId="5C4067E9" w14:textId="77777777" w:rsidR="00EE2F75" w:rsidRDefault="00000000">
      <w:pPr>
        <w:spacing w:before="80" w:after="80" w:line="360" w:lineRule="auto"/>
        <w:ind w:firstLine="720"/>
        <w:jc w:val="both"/>
      </w:pPr>
      <w:r>
        <w:t xml:space="preserve">The convergence of transformer-based language models with scalable cloud infrastructure has lowered the barrier for deploying AI evaluation tools at scale. Platforms such as HireVue, Pymetrics, and Modern Hire already use machine learning to assess video </w:t>
      </w:r>
      <w:r>
        <w:lastRenderedPageBreak/>
        <w:t>interview responses in enterprise recruitment. However, the inner workings of these systems — how an answer is encoded, why a particular score is assigned, and what dimensions of performance are being measured — remain opaque to the candidate. This opacity creates a preparation disadvantage: students who understand the mechanics of semantic evaluation can craft answers that are both technically accurate and structurally coherent, whereas those who rely on keyword stuffing risk being penalised by systems that evaluate meaning rather than surface form.</w:t>
      </w:r>
    </w:p>
    <w:p w14:paraId="2DDF4943" w14:textId="77777777" w:rsidR="008A50F0" w:rsidRDefault="008A50F0">
      <w:pPr>
        <w:spacing w:before="80" w:after="80" w:line="360" w:lineRule="auto"/>
        <w:ind w:firstLine="720"/>
        <w:jc w:val="both"/>
      </w:pPr>
    </w:p>
    <w:p w14:paraId="6A0A4D3A" w14:textId="77777777" w:rsidR="008A50F0" w:rsidRDefault="008A50F0">
      <w:pPr>
        <w:spacing w:before="80" w:after="80" w:line="360" w:lineRule="auto"/>
        <w:ind w:firstLine="720"/>
        <w:jc w:val="both"/>
      </w:pPr>
    </w:p>
    <w:p w14:paraId="2841ABA0" w14:textId="77777777" w:rsidR="00EE2F75" w:rsidRDefault="00000000">
      <w:pPr>
        <w:pStyle w:val="Heading2"/>
      </w:pPr>
      <w:r>
        <w:t>1.2 Problem Statement</w:t>
      </w:r>
    </w:p>
    <w:p w14:paraId="7A61CEC5" w14:textId="77777777" w:rsidR="00EE2F75" w:rsidRDefault="00000000">
      <w:pPr>
        <w:spacing w:before="80" w:after="80" w:line="360" w:lineRule="auto"/>
        <w:ind w:firstLine="720"/>
        <w:jc w:val="both"/>
      </w:pPr>
      <w:r>
        <w:t>Despite the growing sophistication of AI-based hiring tools, the majority of students preparing for technical interviews have no access to systems that can:</w:t>
      </w:r>
    </w:p>
    <w:p w14:paraId="15465DDF" w14:textId="77777777" w:rsidR="00EE2F75" w:rsidRDefault="00000000">
      <w:pPr>
        <w:pStyle w:val="ListParagraph"/>
        <w:numPr>
          <w:ilvl w:val="0"/>
          <w:numId w:val="2"/>
        </w:numPr>
        <w:spacing w:before="60" w:after="60" w:line="320" w:lineRule="auto"/>
      </w:pPr>
      <w:r>
        <w:t>Evaluate the semantic content of a spoken or typed answer, rather than simply detecting the presence or absence of particular terms.</w:t>
      </w:r>
    </w:p>
    <w:p w14:paraId="478BE2B1" w14:textId="77777777" w:rsidR="00EE2F75" w:rsidRDefault="00000000">
      <w:pPr>
        <w:pStyle w:val="ListParagraph"/>
        <w:numPr>
          <w:ilvl w:val="0"/>
          <w:numId w:val="2"/>
        </w:numPr>
        <w:spacing w:before="60" w:after="60" w:line="320" w:lineRule="auto"/>
      </w:pPr>
      <w:r>
        <w:t>Generate interview questions that are specific to the candidate's own skills and the requirements of the role they are targeting.</w:t>
      </w:r>
    </w:p>
    <w:p w14:paraId="5C84805C" w14:textId="77777777" w:rsidR="00EE2F75" w:rsidRDefault="00000000">
      <w:pPr>
        <w:pStyle w:val="ListParagraph"/>
        <w:numPr>
          <w:ilvl w:val="0"/>
          <w:numId w:val="2"/>
        </w:numPr>
        <w:spacing w:before="60" w:after="60" w:line="320" w:lineRule="auto"/>
      </w:pPr>
      <w:r>
        <w:t>Disaggregate evaluation into multiple independently interpretable dimensions such as accuracy, domain knowledge, communication structure, and answer confidence.</w:t>
      </w:r>
    </w:p>
    <w:p w14:paraId="623D1E04" w14:textId="77777777" w:rsidR="00EE2F75" w:rsidRDefault="00000000">
      <w:pPr>
        <w:pStyle w:val="ListParagraph"/>
        <w:numPr>
          <w:ilvl w:val="0"/>
          <w:numId w:val="2"/>
        </w:numPr>
        <w:spacing w:before="60" w:after="60" w:line="320" w:lineRule="auto"/>
      </w:pPr>
      <w:r>
        <w:t>Simulate the environmental pressure of a live interview through timed, webcam-supervised sessions.</w:t>
      </w:r>
    </w:p>
    <w:p w14:paraId="5DB55C10" w14:textId="77777777" w:rsidR="00EE2F75" w:rsidRDefault="00000000">
      <w:pPr>
        <w:spacing w:before="80" w:after="80" w:line="360" w:lineRule="auto"/>
        <w:ind w:firstLine="720"/>
        <w:jc w:val="both"/>
      </w:pPr>
      <w:r>
        <w:t>Existing solutions either require costly subscriptions, are limited to generic question banks unrelated to the candidate's specific profile, or provide only binary pass/fail outputs. The absence of a freely accessible, semantically intelligent, and personalised mock interview tool represents the core problem this work addresses.</w:t>
      </w:r>
    </w:p>
    <w:p w14:paraId="1199BF23" w14:textId="77777777" w:rsidR="00EE2F75" w:rsidRDefault="00000000">
      <w:pPr>
        <w:spacing w:before="80" w:after="80" w:line="360" w:lineRule="auto"/>
        <w:ind w:firstLine="720"/>
        <w:jc w:val="both"/>
      </w:pPr>
      <w:r>
        <w:t xml:space="preserve">Furthermore, the feedback loop in conventional preparation is fundamentally broken. A peer evaluator unfamiliar with the domain cannot reliably assess technical correctness. A peer who is familiar with the domain lacks the time and methodology to provide consistent, reproducible scores across multiple sessions. The absence of a quantitative baseline makes it impossible for a candidate to measure improvement between practice rounds. An automated </w:t>
      </w:r>
      <w:r>
        <w:lastRenderedPageBreak/>
        <w:t>system that logs session scores over time, decomposes them into interpretable dimensions, and generates targeted textual feedback addresses all three of these gaps simultaneously.</w:t>
      </w:r>
    </w:p>
    <w:p w14:paraId="524655B7" w14:textId="77777777" w:rsidR="00EE2F75" w:rsidRDefault="00000000">
      <w:pPr>
        <w:pStyle w:val="Heading2"/>
      </w:pPr>
      <w:r>
        <w:t>1.3 Objectives of the Study</w:t>
      </w:r>
    </w:p>
    <w:p w14:paraId="6F532991" w14:textId="77777777" w:rsidR="00EE2F75" w:rsidRDefault="00000000">
      <w:pPr>
        <w:spacing w:before="80" w:after="80" w:line="360" w:lineRule="auto"/>
        <w:ind w:firstLine="720"/>
        <w:jc w:val="both"/>
      </w:pPr>
      <w:r>
        <w:t>The specific objectives of this technical report and the underlying system are as follows:</w:t>
      </w:r>
    </w:p>
    <w:p w14:paraId="646E8294" w14:textId="77777777" w:rsidR="00EE2F75" w:rsidRDefault="00000000">
      <w:pPr>
        <w:pStyle w:val="ListParagraph"/>
        <w:numPr>
          <w:ilvl w:val="0"/>
          <w:numId w:val="3"/>
        </w:numPr>
        <w:spacing w:before="60" w:after="60" w:line="320" w:lineRule="auto"/>
      </w:pPr>
      <w:r>
        <w:t>To investigate the theoretical foundations of semantic similarity measurement using transformer-based language models, specifically the Sentence-BERT architecture.</w:t>
      </w:r>
    </w:p>
    <w:p w14:paraId="7E945EF9" w14:textId="77777777" w:rsidR="00EE2F75" w:rsidRDefault="00000000">
      <w:pPr>
        <w:pStyle w:val="ListParagraph"/>
        <w:numPr>
          <w:ilvl w:val="0"/>
          <w:numId w:val="3"/>
        </w:numPr>
        <w:spacing w:before="60" w:after="60" w:line="320" w:lineRule="auto"/>
      </w:pPr>
      <w:r>
        <w:t>To design and analyse a multi-dimensional scoring framework that separates technical accuracy from communication quality and answer confidence.</w:t>
      </w:r>
    </w:p>
    <w:p w14:paraId="1D0C764A" w14:textId="77777777" w:rsidR="00EE2F75" w:rsidRDefault="00000000">
      <w:pPr>
        <w:pStyle w:val="ListParagraph"/>
        <w:numPr>
          <w:ilvl w:val="0"/>
          <w:numId w:val="3"/>
        </w:numPr>
        <w:spacing w:before="60" w:after="60" w:line="320" w:lineRule="auto"/>
      </w:pPr>
      <w:r>
        <w:t>To examine a resume-driven personalisation pipeline capable of identifying skill gaps and generating targeted interview questions.</w:t>
      </w:r>
    </w:p>
    <w:p w14:paraId="0222A3DE" w14:textId="77777777" w:rsidR="00EE2F75" w:rsidRDefault="00000000">
      <w:pPr>
        <w:pStyle w:val="ListParagraph"/>
        <w:numPr>
          <w:ilvl w:val="0"/>
          <w:numId w:val="3"/>
        </w:numPr>
        <w:spacing w:before="60" w:after="60" w:line="320" w:lineRule="auto"/>
      </w:pPr>
      <w:r>
        <w:t>To study the role of browser-native APIs in creating accessible, hardware-light AI proctoring environments.</w:t>
      </w:r>
    </w:p>
    <w:p w14:paraId="05F52ADB" w14:textId="77777777" w:rsidR="00EE2F75" w:rsidRDefault="00000000">
      <w:pPr>
        <w:pStyle w:val="ListParagraph"/>
        <w:numPr>
          <w:ilvl w:val="0"/>
          <w:numId w:val="3"/>
        </w:numPr>
        <w:spacing w:before="60" w:after="60" w:line="320" w:lineRule="auto"/>
      </w:pPr>
      <w:r>
        <w:t>To validate the accuracy and robustness of cosine similarity-based evaluation through experimental analysis of candidate responses.</w:t>
      </w:r>
    </w:p>
    <w:p w14:paraId="2979D7AC" w14:textId="77777777" w:rsidR="008A50F0" w:rsidRDefault="008A50F0" w:rsidP="008A50F0">
      <w:pPr>
        <w:spacing w:before="60" w:after="60" w:line="320" w:lineRule="auto"/>
      </w:pPr>
    </w:p>
    <w:p w14:paraId="4253B03A" w14:textId="77777777" w:rsidR="008A50F0" w:rsidRDefault="008A50F0" w:rsidP="008A50F0">
      <w:pPr>
        <w:spacing w:before="60" w:after="60" w:line="320" w:lineRule="auto"/>
      </w:pPr>
    </w:p>
    <w:p w14:paraId="1F9C67FE" w14:textId="77777777" w:rsidR="00EE2F75" w:rsidRDefault="00000000">
      <w:pPr>
        <w:pStyle w:val="Heading2"/>
      </w:pPr>
      <w:r>
        <w:t>1.4 Scope and Limitations</w:t>
      </w:r>
    </w:p>
    <w:p w14:paraId="4E4E3F02" w14:textId="77777777" w:rsidR="00EE2F75" w:rsidRDefault="00000000">
      <w:pPr>
        <w:spacing w:before="80" w:after="80" w:line="360" w:lineRule="auto"/>
        <w:ind w:firstLine="720"/>
        <w:jc w:val="both"/>
      </w:pPr>
      <w:r>
        <w:t>The scope of this study encompasses the full technical design of the NLP evaluation pipeline, the system architecture connecting its constituent services, the theoretical grounding of each scoring dimension, and a set of experimental observations drawn from test sessions.</w:t>
      </w:r>
    </w:p>
    <w:p w14:paraId="2AD4115C" w14:textId="77777777" w:rsidR="00EE2F75" w:rsidRDefault="00000000">
      <w:pPr>
        <w:spacing w:before="80" w:after="80" w:line="360" w:lineRule="auto"/>
        <w:ind w:firstLine="720"/>
        <w:jc w:val="both"/>
      </w:pPr>
      <w:r>
        <w:t>The system currently operates on English-language input only. Voice transcription quality is subject to the reliability of the Web Speech API, which may degrade in environments with background noise or with non-native speakers exhibiting strong regional accents. The proctoring layer, while effective at simulating interview conditions, does not perform identity verification or gaze tracking of the depth required by regulated assessment environments.</w:t>
      </w:r>
    </w:p>
    <w:p w14:paraId="24AAC3E6" w14:textId="77777777" w:rsidR="00EE2F75" w:rsidRDefault="00000000">
      <w:pPr>
        <w:spacing w:before="80" w:after="80" w:line="360" w:lineRule="auto"/>
        <w:ind w:firstLine="720"/>
        <w:jc w:val="both"/>
      </w:pPr>
      <w:r>
        <w:t>These limitations are acknowledged as directions for future work rather than fundamental barriers. The present scope is sufficient to demonstrate the validity of the semantic evaluation approach and the utility of the multi-dimensional feedback model.</w:t>
      </w:r>
    </w:p>
    <w:p w14:paraId="462A215A" w14:textId="77777777" w:rsidR="00EE2F75" w:rsidRDefault="00000000">
      <w:pPr>
        <w:pStyle w:val="Heading2"/>
      </w:pPr>
      <w:r>
        <w:lastRenderedPageBreak/>
        <w:t>1.5 Organisation of the Report</w:t>
      </w:r>
    </w:p>
    <w:p w14:paraId="594E4885" w14:textId="77777777" w:rsidR="00EE2F75" w:rsidRDefault="00000000">
      <w:pPr>
        <w:spacing w:before="80" w:after="80" w:line="360" w:lineRule="auto"/>
        <w:ind w:firstLine="720"/>
        <w:jc w:val="both"/>
      </w:pPr>
      <w:r>
        <w:t>This report is structured as follows. Chapter 2 presents the detailed design and technology underlying each system component, beginning with the overall architecture and proceeding through the NLP foundations, the semantic scoring pipeline, the personalisation engine, and the proctoring subsystem. Chapter 3 describes the analytical and experimental work conducted to validate the system's outputs, including a case study walkthrough and quantitative observations across multiple sessions. The Conclusion synthesises the key findings and identifies avenues for future development. References are listed in full at the end of the document.</w:t>
      </w:r>
    </w:p>
    <w:p w14:paraId="2B40F374" w14:textId="77777777" w:rsidR="00EE2F75" w:rsidRDefault="00000000">
      <w:r>
        <w:br w:type="page"/>
      </w:r>
    </w:p>
    <w:p w14:paraId="75C87A83" w14:textId="77777777" w:rsidR="00EE2F75" w:rsidRDefault="00000000">
      <w:pPr>
        <w:pStyle w:val="Heading1"/>
      </w:pPr>
      <w:r>
        <w:lastRenderedPageBreak/>
        <w:t>CHAPTER 2: DETAILS OF DESIGN AND TECHNOLOGY</w:t>
      </w:r>
    </w:p>
    <w:p w14:paraId="2710D779" w14:textId="77777777" w:rsidR="00EE2F75" w:rsidRDefault="00EE2F75">
      <w:pPr>
        <w:pBdr>
          <w:bottom w:val="single" w:sz="4" w:space="1" w:color="1F497D"/>
        </w:pBdr>
        <w:spacing w:before="60" w:after="120"/>
      </w:pPr>
    </w:p>
    <w:p w14:paraId="4C26F561" w14:textId="77777777" w:rsidR="00EE2F75" w:rsidRDefault="00000000">
      <w:pPr>
        <w:pStyle w:val="Heading2"/>
      </w:pPr>
      <w:r>
        <w:t>2.1 System Architecture Overview</w:t>
      </w:r>
    </w:p>
    <w:p w14:paraId="0DA05B77" w14:textId="77777777" w:rsidR="00EE2F75" w:rsidRDefault="00000000">
      <w:pPr>
        <w:spacing w:before="80" w:after="80" w:line="360" w:lineRule="auto"/>
        <w:ind w:firstLine="720"/>
        <w:jc w:val="both"/>
      </w:pPr>
      <w:r>
        <w:t>The system follows a microservices architecture comprising three independently deployable service layers: a React-based frontend, a Node.js middleware backend, and a Python FastAPI service that encapsulates all AI and NLP operations. Communication between services occurs over HTTP REST interfaces, with JSON as the data interchange format.</w:t>
      </w:r>
    </w:p>
    <w:p w14:paraId="5BE193CF" w14:textId="77777777" w:rsidR="00EE2F75" w:rsidRDefault="00000000">
      <w:pPr>
        <w:spacing w:before="80" w:after="80" w:line="360" w:lineRule="auto"/>
        <w:ind w:firstLine="720"/>
        <w:jc w:val="both"/>
      </w:pPr>
      <w:r>
        <w:t>This separation of concerns yields several engineering advantages. The Python AI service can be scaled horizontally on GPU-equipped machines independently of the stateless Node.js layer. The frontend communicates solely with the Node.js backend, which acts as an orchestrator — forwarding document content, managing session state, and relaying AI responses back to the client. The Python service exposes clearly defined endpoints for resume parsing, question generation, answer scoring, and report generation.</w:t>
      </w:r>
    </w:p>
    <w:p w14:paraId="77F05326" w14:textId="77777777" w:rsidR="00EE2F75" w:rsidRDefault="00000000">
      <w:pPr>
        <w:spacing w:before="80" w:after="80" w:line="360" w:lineRule="auto"/>
        <w:ind w:firstLine="720"/>
        <w:jc w:val="both"/>
      </w:pPr>
      <w:r>
        <w:t>The frontend is responsible for all user-facing interactions: PDF upload, job description entry, real-time voice input capture via the Web Speech API, webcam activation via the MediaDevices API, countdown timer management, and results display through recharts visualisation components. At no point does the frontend interact directly with the AI service; all AI calls pass through the Node.js orchestration layer, which maintains session integrity and error handling.</w:t>
      </w:r>
    </w:p>
    <w:p w14:paraId="59B2C8AC" w14:textId="77777777" w:rsidR="00EE2F75" w:rsidRDefault="00000000">
      <w:pPr>
        <w:spacing w:before="120" w:after="60"/>
        <w:jc w:val="center"/>
      </w:pPr>
      <w:r>
        <w:rPr>
          <w:noProof/>
        </w:rPr>
        <w:drawing>
          <wp:inline distT="0" distB="0" distL="0" distR="0" wp14:anchorId="5470ABCF" wp14:editId="017C199E">
            <wp:extent cx="5486400" cy="2743200"/>
            <wp:effectExtent l="0" t="0" r="0" b="0"/>
            <wp:docPr id="10" name="Platform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latformOverview"/>
                    <pic:cNvPicPr/>
                  </pic:nvPicPr>
                  <pic:blipFill>
                    <a:blip r:embed="rId8"/>
                    <a:stretch>
                      <a:fillRect/>
                    </a:stretch>
                  </pic:blipFill>
                  <pic:spPr>
                    <a:xfrm>
                      <a:off x="0" y="0"/>
                      <a:ext cx="5486400" cy="2743200"/>
                    </a:xfrm>
                    <a:prstGeom prst="rect">
                      <a:avLst/>
                    </a:prstGeom>
                  </pic:spPr>
                </pic:pic>
              </a:graphicData>
            </a:graphic>
          </wp:inline>
        </w:drawing>
      </w:r>
    </w:p>
    <w:p w14:paraId="3AC94FAB" w14:textId="77777777" w:rsidR="00EE2F75" w:rsidRDefault="00000000">
      <w:pPr>
        <w:spacing w:before="60" w:after="180"/>
        <w:jc w:val="center"/>
      </w:pPr>
      <w:r>
        <w:rPr>
          <w:i/>
          <w:iCs/>
          <w:color w:val="444444"/>
          <w:sz w:val="20"/>
          <w:szCs w:val="20"/>
        </w:rPr>
        <w:lastRenderedPageBreak/>
        <w:t>Figure 1.1 – AI-powered interview platform interface showing live proctoring, score evaluation, and results dashboard</w:t>
      </w:r>
    </w:p>
    <w:p w14:paraId="58021D26" w14:textId="77777777" w:rsidR="00EE2F75" w:rsidRDefault="00000000">
      <w:pPr>
        <w:pStyle w:val="Heading2"/>
      </w:pPr>
      <w:r>
        <w:t>2.2 Technology Stack</w:t>
      </w:r>
    </w:p>
    <w:p w14:paraId="64252653" w14:textId="77777777" w:rsidR="00EE2F75" w:rsidRDefault="00EE2F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E2F75" w14:paraId="494F25E0" w14:textId="77777777">
        <w:tc>
          <w:tcPr>
            <w:tcW w:w="312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003C3119" w14:textId="77777777" w:rsidR="00EE2F75" w:rsidRDefault="00000000">
            <w:pPr>
              <w:jc w:val="center"/>
            </w:pPr>
            <w:r>
              <w:rPr>
                <w:b/>
                <w:bCs/>
                <w:color w:val="FFFFFF"/>
                <w:sz w:val="22"/>
                <w:szCs w:val="22"/>
              </w:rPr>
              <w:t>Layer</w:t>
            </w:r>
          </w:p>
        </w:tc>
        <w:tc>
          <w:tcPr>
            <w:tcW w:w="312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203431A0" w14:textId="77777777" w:rsidR="00EE2F75" w:rsidRDefault="00000000">
            <w:pPr>
              <w:jc w:val="center"/>
            </w:pPr>
            <w:r>
              <w:rPr>
                <w:b/>
                <w:bCs/>
                <w:color w:val="FFFFFF"/>
                <w:sz w:val="22"/>
                <w:szCs w:val="22"/>
              </w:rPr>
              <w:t>Technology</w:t>
            </w:r>
          </w:p>
        </w:tc>
        <w:tc>
          <w:tcPr>
            <w:tcW w:w="312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0D607AAE" w14:textId="77777777" w:rsidR="00EE2F75" w:rsidRDefault="00000000">
            <w:pPr>
              <w:jc w:val="center"/>
            </w:pPr>
            <w:r>
              <w:rPr>
                <w:b/>
                <w:bCs/>
                <w:color w:val="FFFFFF"/>
                <w:sz w:val="22"/>
                <w:szCs w:val="22"/>
              </w:rPr>
              <w:t>Primary Role</w:t>
            </w:r>
          </w:p>
        </w:tc>
      </w:tr>
      <w:tr w:rsidR="00EE2F75" w14:paraId="496D3746"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7C6CD2D8" w14:textId="77777777" w:rsidR="00EE2F75" w:rsidRDefault="00000000">
            <w:pPr>
              <w:jc w:val="center"/>
            </w:pPr>
            <w:r>
              <w:rPr>
                <w:color w:val="000000"/>
                <w:sz w:val="22"/>
                <w:szCs w:val="22"/>
              </w:rPr>
              <w:t>Frontend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5E1ABD1" w14:textId="77777777" w:rsidR="00EE2F75" w:rsidRDefault="00000000">
            <w:pPr>
              <w:jc w:val="center"/>
            </w:pPr>
            <w:r>
              <w:rPr>
                <w:color w:val="000000"/>
                <w:sz w:val="22"/>
                <w:szCs w:val="22"/>
              </w:rPr>
              <w:t>React.js, recharts</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6D895ACC" w14:textId="77777777" w:rsidR="00EE2F75" w:rsidRDefault="00000000">
            <w:pPr>
              <w:jc w:val="center"/>
            </w:pPr>
            <w:r>
              <w:rPr>
                <w:color w:val="000000"/>
                <w:sz w:val="22"/>
                <w:szCs w:val="22"/>
              </w:rPr>
              <w:t>User interface, voice capture, webcam, charts</w:t>
            </w:r>
          </w:p>
        </w:tc>
      </w:tr>
      <w:tr w:rsidR="00EE2F75" w14:paraId="3CFF3202"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7DEE594F" w14:textId="77777777" w:rsidR="00EE2F75" w:rsidRDefault="00000000">
            <w:pPr>
              <w:jc w:val="center"/>
            </w:pPr>
            <w:r>
              <w:rPr>
                <w:color w:val="000000"/>
                <w:sz w:val="22"/>
                <w:szCs w:val="22"/>
              </w:rPr>
              <w:t>Backend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BE52695" w14:textId="77777777" w:rsidR="00EE2F75" w:rsidRDefault="00000000">
            <w:pPr>
              <w:jc w:val="center"/>
            </w:pPr>
            <w:r>
              <w:rPr>
                <w:color w:val="000000"/>
                <w:sz w:val="22"/>
                <w:szCs w:val="22"/>
              </w:rPr>
              <w:t>Node.js, Express.js</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6105F7C5" w14:textId="77777777" w:rsidR="00EE2F75" w:rsidRDefault="00000000">
            <w:pPr>
              <w:jc w:val="center"/>
            </w:pPr>
            <w:r>
              <w:rPr>
                <w:color w:val="000000"/>
                <w:sz w:val="22"/>
                <w:szCs w:val="22"/>
              </w:rPr>
              <w:t>Session management, REST orchestration</w:t>
            </w:r>
          </w:p>
        </w:tc>
      </w:tr>
      <w:tr w:rsidR="00EE2F75" w14:paraId="7921B6E9"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252E50B8" w14:textId="77777777" w:rsidR="00EE2F75" w:rsidRDefault="00000000">
            <w:pPr>
              <w:jc w:val="center"/>
            </w:pPr>
            <w:r>
              <w:rPr>
                <w:color w:val="000000"/>
                <w:sz w:val="22"/>
                <w:szCs w:val="22"/>
              </w:rPr>
              <w:t>AI Service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CDB5C16" w14:textId="77777777" w:rsidR="00EE2F75" w:rsidRDefault="00000000">
            <w:pPr>
              <w:jc w:val="center"/>
            </w:pPr>
            <w:r>
              <w:rPr>
                <w:color w:val="000000"/>
                <w:sz w:val="22"/>
                <w:szCs w:val="22"/>
              </w:rPr>
              <w:t>Python, FastAPI</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0668AF82" w14:textId="77777777" w:rsidR="00EE2F75" w:rsidRDefault="00000000">
            <w:pPr>
              <w:jc w:val="center"/>
            </w:pPr>
            <w:r>
              <w:rPr>
                <w:color w:val="000000"/>
                <w:sz w:val="22"/>
                <w:szCs w:val="22"/>
              </w:rPr>
              <w:t>NLP inference, scoring, PDF parsing</w:t>
            </w:r>
          </w:p>
        </w:tc>
      </w:tr>
      <w:tr w:rsidR="00EE2F75" w14:paraId="2C668D4C"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1D72FAB0" w14:textId="77777777" w:rsidR="00EE2F75" w:rsidRDefault="00000000">
            <w:pPr>
              <w:jc w:val="center"/>
            </w:pPr>
            <w:r>
              <w:rPr>
                <w:color w:val="000000"/>
                <w:sz w:val="22"/>
                <w:szCs w:val="22"/>
              </w:rPr>
              <w:t>Embeddings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F07F718" w14:textId="77777777" w:rsidR="00EE2F75" w:rsidRDefault="00000000">
            <w:pPr>
              <w:jc w:val="center"/>
            </w:pPr>
            <w:r>
              <w:rPr>
                <w:color w:val="000000"/>
                <w:sz w:val="22"/>
                <w:szCs w:val="22"/>
              </w:rPr>
              <w:t>all-MiniLM-L6-v2 (SBERT)</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F9F46A8" w14:textId="77777777" w:rsidR="00EE2F75" w:rsidRDefault="00000000">
            <w:pPr>
              <w:jc w:val="center"/>
            </w:pPr>
            <w:r>
              <w:rPr>
                <w:color w:val="000000"/>
                <w:sz w:val="22"/>
                <w:szCs w:val="22"/>
              </w:rPr>
              <w:t>Sentence vector generation</w:t>
            </w:r>
          </w:p>
        </w:tc>
      </w:tr>
      <w:tr w:rsidR="00EE2F75" w14:paraId="7D3493EB"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75477685" w14:textId="77777777" w:rsidR="00EE2F75" w:rsidRDefault="00000000">
            <w:pPr>
              <w:jc w:val="center"/>
            </w:pPr>
            <w:r>
              <w:rPr>
                <w:color w:val="000000"/>
                <w:sz w:val="22"/>
                <w:szCs w:val="22"/>
              </w:rPr>
              <w:t>PDF Parsing</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19ACB52" w14:textId="77777777" w:rsidR="00EE2F75" w:rsidRDefault="00000000">
            <w:pPr>
              <w:jc w:val="center"/>
            </w:pPr>
            <w:r>
              <w:rPr>
                <w:color w:val="000000"/>
                <w:sz w:val="22"/>
                <w:szCs w:val="22"/>
              </w:rPr>
              <w:t>pdfplumber</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3A76DE22" w14:textId="77777777" w:rsidR="00EE2F75" w:rsidRDefault="00000000">
            <w:pPr>
              <w:jc w:val="center"/>
            </w:pPr>
            <w:r>
              <w:rPr>
                <w:color w:val="000000"/>
                <w:sz w:val="22"/>
                <w:szCs w:val="22"/>
              </w:rPr>
              <w:t>Text extraction from uploaded resumes</w:t>
            </w:r>
          </w:p>
        </w:tc>
      </w:tr>
      <w:tr w:rsidR="00EE2F75" w14:paraId="2C96BB90"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651B88D8" w14:textId="77777777" w:rsidR="00EE2F75" w:rsidRDefault="00000000">
            <w:pPr>
              <w:jc w:val="center"/>
            </w:pPr>
            <w:r>
              <w:rPr>
                <w:color w:val="000000"/>
                <w:sz w:val="22"/>
                <w:szCs w:val="22"/>
              </w:rPr>
              <w:t>Report Gen.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C5DA4A7" w14:textId="77777777" w:rsidR="00EE2F75" w:rsidRDefault="00000000">
            <w:pPr>
              <w:jc w:val="center"/>
            </w:pPr>
            <w:r>
              <w:rPr>
                <w:color w:val="000000"/>
                <w:sz w:val="22"/>
                <w:szCs w:val="22"/>
              </w:rPr>
              <w:t>ReportLab</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F8280DE" w14:textId="77777777" w:rsidR="00EE2F75" w:rsidRDefault="00000000">
            <w:pPr>
              <w:jc w:val="center"/>
            </w:pPr>
            <w:r>
              <w:rPr>
                <w:color w:val="000000"/>
                <w:sz w:val="22"/>
                <w:szCs w:val="22"/>
              </w:rPr>
              <w:t>Downloadable PDF scorecard creation</w:t>
            </w:r>
          </w:p>
        </w:tc>
      </w:tr>
      <w:tr w:rsidR="00EE2F75" w14:paraId="72F668EB"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2DA640E8" w14:textId="77777777" w:rsidR="00EE2F75" w:rsidRDefault="00000000">
            <w:pPr>
              <w:jc w:val="center"/>
            </w:pPr>
            <w:r>
              <w:rPr>
                <w:color w:val="000000"/>
                <w:sz w:val="22"/>
                <w:szCs w:val="22"/>
              </w:rPr>
              <w:t>Browser APIs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E14C398" w14:textId="77777777" w:rsidR="00EE2F75" w:rsidRDefault="00000000">
            <w:pPr>
              <w:jc w:val="center"/>
            </w:pPr>
            <w:r>
              <w:rPr>
                <w:color w:val="000000"/>
                <w:sz w:val="22"/>
                <w:szCs w:val="22"/>
              </w:rPr>
              <w:t>Web Speech API, MediaDevices</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DA08AB7" w14:textId="77777777" w:rsidR="00EE2F75" w:rsidRDefault="00000000">
            <w:pPr>
              <w:jc w:val="center"/>
            </w:pPr>
            <w:r>
              <w:rPr>
                <w:color w:val="000000"/>
                <w:sz w:val="22"/>
                <w:szCs w:val="22"/>
              </w:rPr>
              <w:t>Voice transcription, webcam proctoring</w:t>
            </w:r>
          </w:p>
        </w:tc>
      </w:tr>
    </w:tbl>
    <w:p w14:paraId="7223E26C" w14:textId="77777777" w:rsidR="00EE2F75" w:rsidRDefault="00000000">
      <w:pPr>
        <w:spacing w:before="60" w:after="120"/>
        <w:jc w:val="center"/>
      </w:pPr>
      <w:r>
        <w:rPr>
          <w:i/>
          <w:iCs/>
          <w:sz w:val="20"/>
          <w:szCs w:val="20"/>
        </w:rPr>
        <w:t>Table 2.1 – Technology Stack Summary</w:t>
      </w:r>
    </w:p>
    <w:p w14:paraId="65B24E88" w14:textId="77777777" w:rsidR="00EE2F75" w:rsidRDefault="00000000">
      <w:pPr>
        <w:pStyle w:val="Heading2"/>
      </w:pPr>
      <w:r>
        <w:t>2.3 Natural Language Processing Foundations</w:t>
      </w:r>
    </w:p>
    <w:p w14:paraId="047B96A5" w14:textId="77777777" w:rsidR="00EE2F75" w:rsidRDefault="00000000">
      <w:pPr>
        <w:pStyle w:val="Heading3"/>
      </w:pPr>
      <w:r>
        <w:t>2.3.1 The Limitations of Keyword-Based Evaluation</w:t>
      </w:r>
    </w:p>
    <w:p w14:paraId="144EE640" w14:textId="77777777" w:rsidR="00EE2F75" w:rsidRDefault="00000000">
      <w:pPr>
        <w:spacing w:before="80" w:after="80" w:line="360" w:lineRule="auto"/>
        <w:ind w:firstLine="720"/>
        <w:jc w:val="both"/>
      </w:pPr>
      <w:r>
        <w:t>Early automated text assessment systems operated on term frequency models. An answer was scored based on the count of domain-relevant words it contained. While computationally simple, this approach fails in two systematic ways. First, it penalises candidates who paraphrase using synonyms or domain-equivalent expressions — a candidate who explains memory allocation in terms of 'heap storage' and 'stack frames' rather than 'RAM management' would receive a low keyword score despite demonstrating correct knowledge. Second, it rewards candidates who include high-frequency terms without demonstrating understanding, essentially rewarding surface pattern matching rather than comprehension.</w:t>
      </w:r>
    </w:p>
    <w:p w14:paraId="31E3E278" w14:textId="77777777" w:rsidR="00EE2F75" w:rsidRDefault="00000000">
      <w:pPr>
        <w:spacing w:before="80" w:after="80" w:line="360" w:lineRule="auto"/>
        <w:ind w:firstLine="720"/>
        <w:jc w:val="both"/>
      </w:pPr>
      <w:r>
        <w:t>The following comparison illustrates the distinction between keyword and semantic evaluation approaches:</w:t>
      </w:r>
    </w:p>
    <w:p w14:paraId="0E73D86F" w14:textId="77777777" w:rsidR="00EE2F75" w:rsidRDefault="00EE2F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E2F75" w14:paraId="2CCE2B0A" w14:textId="77777777">
        <w:tc>
          <w:tcPr>
            <w:tcW w:w="312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0D42CEB4" w14:textId="77777777" w:rsidR="00EE2F75" w:rsidRDefault="00000000">
            <w:pPr>
              <w:jc w:val="center"/>
            </w:pPr>
            <w:r>
              <w:rPr>
                <w:b/>
                <w:bCs/>
                <w:color w:val="FFFFFF"/>
                <w:sz w:val="22"/>
                <w:szCs w:val="22"/>
              </w:rPr>
              <w:lastRenderedPageBreak/>
              <w:t>Criterion</w:t>
            </w:r>
          </w:p>
        </w:tc>
        <w:tc>
          <w:tcPr>
            <w:tcW w:w="312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57008197" w14:textId="77777777" w:rsidR="00EE2F75" w:rsidRDefault="00000000">
            <w:pPr>
              <w:jc w:val="center"/>
            </w:pPr>
            <w:r>
              <w:rPr>
                <w:b/>
                <w:bCs/>
                <w:color w:val="FFFFFF"/>
                <w:sz w:val="22"/>
                <w:szCs w:val="22"/>
              </w:rPr>
              <w:t>Keyword Matching</w:t>
            </w:r>
          </w:p>
        </w:tc>
        <w:tc>
          <w:tcPr>
            <w:tcW w:w="312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49787285" w14:textId="77777777" w:rsidR="00EE2F75" w:rsidRDefault="00000000">
            <w:pPr>
              <w:jc w:val="center"/>
            </w:pPr>
            <w:r>
              <w:rPr>
                <w:b/>
                <w:bCs/>
                <w:color w:val="FFFFFF"/>
                <w:sz w:val="22"/>
                <w:szCs w:val="22"/>
              </w:rPr>
              <w:t>Semantic Similarity</w:t>
            </w:r>
          </w:p>
        </w:tc>
      </w:tr>
      <w:tr w:rsidR="00EE2F75" w14:paraId="4E2F2D0A"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7C55E67C" w14:textId="77777777" w:rsidR="00EE2F75" w:rsidRDefault="00000000">
            <w:pPr>
              <w:jc w:val="center"/>
            </w:pPr>
            <w:r>
              <w:rPr>
                <w:color w:val="000000"/>
                <w:sz w:val="22"/>
                <w:szCs w:val="22"/>
              </w:rPr>
              <w:t>Basis of comparison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6782AAC" w14:textId="77777777" w:rsidR="00EE2F75" w:rsidRDefault="00000000">
            <w:pPr>
              <w:jc w:val="center"/>
            </w:pPr>
            <w:r>
              <w:rPr>
                <w:color w:val="000000"/>
                <w:sz w:val="22"/>
                <w:szCs w:val="22"/>
              </w:rPr>
              <w:t>Exact word co-occurrence</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B09B345" w14:textId="77777777" w:rsidR="00EE2F75" w:rsidRDefault="00000000">
            <w:pPr>
              <w:jc w:val="center"/>
            </w:pPr>
            <w:r>
              <w:rPr>
                <w:color w:val="000000"/>
                <w:sz w:val="22"/>
                <w:szCs w:val="22"/>
              </w:rPr>
              <w:t>Vector space proximity</w:t>
            </w:r>
          </w:p>
        </w:tc>
      </w:tr>
      <w:tr w:rsidR="00EE2F75" w14:paraId="6445659A"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02DFC3B6" w14:textId="77777777" w:rsidR="00EE2F75" w:rsidRDefault="00000000">
            <w:pPr>
              <w:jc w:val="center"/>
            </w:pPr>
            <w:r>
              <w:rPr>
                <w:color w:val="000000"/>
                <w:sz w:val="22"/>
                <w:szCs w:val="22"/>
              </w:rPr>
              <w:t>Handles synonyms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D63BFE2" w14:textId="77777777" w:rsidR="00EE2F75" w:rsidRDefault="00000000">
            <w:pPr>
              <w:jc w:val="center"/>
            </w:pPr>
            <w:r>
              <w:rPr>
                <w:color w:val="000000"/>
                <w:sz w:val="22"/>
                <w:szCs w:val="22"/>
              </w:rPr>
              <w:t>No</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6C525BB" w14:textId="77777777" w:rsidR="00EE2F75" w:rsidRDefault="00000000">
            <w:pPr>
              <w:jc w:val="center"/>
            </w:pPr>
            <w:r>
              <w:rPr>
                <w:color w:val="000000"/>
                <w:sz w:val="22"/>
                <w:szCs w:val="22"/>
              </w:rPr>
              <w:t>Yes</w:t>
            </w:r>
          </w:p>
        </w:tc>
      </w:tr>
      <w:tr w:rsidR="00EE2F75" w14:paraId="1ED4CAEE"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557A9A6" w14:textId="77777777" w:rsidR="00EE2F75" w:rsidRDefault="00000000">
            <w:pPr>
              <w:jc w:val="center"/>
            </w:pPr>
            <w:r>
              <w:rPr>
                <w:color w:val="000000"/>
                <w:sz w:val="22"/>
                <w:szCs w:val="22"/>
              </w:rPr>
              <w:t>Penalises paraphrasing</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F1423F1" w14:textId="77777777" w:rsidR="00EE2F75" w:rsidRDefault="00000000">
            <w:pPr>
              <w:jc w:val="center"/>
            </w:pPr>
            <w:r>
              <w:rPr>
                <w:color w:val="000000"/>
                <w:sz w:val="22"/>
                <w:szCs w:val="22"/>
              </w:rPr>
              <w:t>Yes</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62B397D6" w14:textId="77777777" w:rsidR="00EE2F75" w:rsidRDefault="00000000">
            <w:pPr>
              <w:jc w:val="center"/>
            </w:pPr>
            <w:r>
              <w:rPr>
                <w:color w:val="000000"/>
                <w:sz w:val="22"/>
                <w:szCs w:val="22"/>
              </w:rPr>
              <w:t>No</w:t>
            </w:r>
          </w:p>
        </w:tc>
      </w:tr>
      <w:tr w:rsidR="00EE2F75" w14:paraId="7D812CBE"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6479CC4C" w14:textId="77777777" w:rsidR="00EE2F75" w:rsidRDefault="00000000">
            <w:pPr>
              <w:jc w:val="center"/>
            </w:pPr>
            <w:r>
              <w:rPr>
                <w:color w:val="000000"/>
                <w:sz w:val="22"/>
                <w:szCs w:val="22"/>
              </w:rPr>
              <w:t>Robust to word order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F9F7686" w14:textId="77777777" w:rsidR="00EE2F75" w:rsidRDefault="00000000">
            <w:pPr>
              <w:jc w:val="center"/>
            </w:pPr>
            <w:r>
              <w:rPr>
                <w:color w:val="000000"/>
                <w:sz w:val="22"/>
                <w:szCs w:val="22"/>
              </w:rPr>
              <w:t>No</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1392B046" w14:textId="77777777" w:rsidR="00EE2F75" w:rsidRDefault="00000000">
            <w:pPr>
              <w:jc w:val="center"/>
            </w:pPr>
            <w:r>
              <w:rPr>
                <w:color w:val="000000"/>
                <w:sz w:val="22"/>
                <w:szCs w:val="22"/>
              </w:rPr>
              <w:t>Yes</w:t>
            </w:r>
          </w:p>
        </w:tc>
      </w:tr>
      <w:tr w:rsidR="00EE2F75" w14:paraId="73427067"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F9E6185" w14:textId="77777777" w:rsidR="00EE2F75" w:rsidRDefault="00000000">
            <w:pPr>
              <w:jc w:val="center"/>
            </w:pPr>
            <w:r>
              <w:rPr>
                <w:color w:val="000000"/>
                <w:sz w:val="22"/>
                <w:szCs w:val="22"/>
              </w:rPr>
              <w:t>Captures context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A1005C1" w14:textId="77777777" w:rsidR="00EE2F75" w:rsidRDefault="00000000">
            <w:pPr>
              <w:jc w:val="center"/>
            </w:pPr>
            <w:r>
              <w:rPr>
                <w:color w:val="000000"/>
                <w:sz w:val="22"/>
                <w:szCs w:val="22"/>
              </w:rPr>
              <w:t>No</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33B9A02B" w14:textId="77777777" w:rsidR="00EE2F75" w:rsidRDefault="00000000">
            <w:pPr>
              <w:jc w:val="center"/>
            </w:pPr>
            <w:r>
              <w:rPr>
                <w:color w:val="000000"/>
                <w:sz w:val="22"/>
                <w:szCs w:val="22"/>
              </w:rPr>
              <w:t>Yes</w:t>
            </w:r>
          </w:p>
        </w:tc>
      </w:tr>
      <w:tr w:rsidR="00EE2F75" w14:paraId="62020A63"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6DF1701" w14:textId="77777777" w:rsidR="00EE2F75" w:rsidRDefault="00000000">
            <w:pPr>
              <w:jc w:val="center"/>
            </w:pPr>
            <w:r>
              <w:rPr>
                <w:color w:val="000000"/>
                <w:sz w:val="22"/>
                <w:szCs w:val="22"/>
              </w:rPr>
              <w:t>Score type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782574E" w14:textId="77777777" w:rsidR="00EE2F75" w:rsidRDefault="00000000">
            <w:pPr>
              <w:jc w:val="center"/>
            </w:pPr>
            <w:r>
              <w:rPr>
                <w:color w:val="000000"/>
                <w:sz w:val="22"/>
                <w:szCs w:val="22"/>
              </w:rPr>
              <w:t>Discrete / threshold</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6E5C3249" w14:textId="77777777" w:rsidR="00EE2F75" w:rsidRDefault="00000000">
            <w:pPr>
              <w:jc w:val="center"/>
            </w:pPr>
            <w:r>
              <w:rPr>
                <w:color w:val="000000"/>
                <w:sz w:val="22"/>
                <w:szCs w:val="22"/>
              </w:rPr>
              <w:t>Continuous (0 to 1)</w:t>
            </w:r>
          </w:p>
        </w:tc>
      </w:tr>
    </w:tbl>
    <w:p w14:paraId="03555927" w14:textId="77777777" w:rsidR="00EE2F75" w:rsidRDefault="00000000">
      <w:pPr>
        <w:spacing w:before="60" w:after="120"/>
        <w:jc w:val="center"/>
      </w:pPr>
      <w:r>
        <w:rPr>
          <w:i/>
          <w:iCs/>
          <w:sz w:val="20"/>
          <w:szCs w:val="20"/>
        </w:rPr>
        <w:t>Table 1.1 – Comparison of Evaluation Approaches: Keyword vs Semantic</w:t>
      </w:r>
    </w:p>
    <w:p w14:paraId="7C49D0D5" w14:textId="77777777" w:rsidR="00EE2F75" w:rsidRDefault="00000000">
      <w:pPr>
        <w:pStyle w:val="Heading3"/>
      </w:pPr>
      <w:r>
        <w:t>2.3.2 Distributional Semantics and Word Embeddings</w:t>
      </w:r>
    </w:p>
    <w:p w14:paraId="36DD66E7" w14:textId="77777777" w:rsidR="00EE2F75" w:rsidRDefault="00000000">
      <w:pPr>
        <w:spacing w:before="80" w:after="80" w:line="360" w:lineRule="auto"/>
        <w:ind w:firstLine="720"/>
        <w:jc w:val="both"/>
      </w:pPr>
      <w:r>
        <w:t>The theoretical foundation for semantic similarity in modern NLP is the distributional hypothesis: words that occur in similar contexts carry similar meanings. This insight, formalised in the 1950s by linguist Zellig Harris, provided the basis for the word vector models of the 2010s — most notably Word2Vec and GloVe — which represent individual words as points in a continuous high-dimensional space where geometric proximity encodes semantic relatedness.</w:t>
      </w:r>
    </w:p>
    <w:p w14:paraId="66C18F7F" w14:textId="77777777" w:rsidR="00EE2F75" w:rsidRDefault="00000000">
      <w:pPr>
        <w:spacing w:before="80" w:after="80" w:line="360" w:lineRule="auto"/>
        <w:ind w:firstLine="720"/>
        <w:jc w:val="both"/>
      </w:pPr>
      <w:r>
        <w:t>However, word-level embeddings suffer from the polysemy problem: a single word vector must represent all senses of a word regardless of context. The sentence 'the bank filed for bankruptcy' and 'she sat on the river bank' produce identical embeddings for the word 'bank.' Context-sensitive models were required to overcome this, leading to the development of attention-based transformer architectures.</w:t>
      </w:r>
    </w:p>
    <w:p w14:paraId="2AAAE456" w14:textId="77777777" w:rsidR="00EE2F75" w:rsidRDefault="00000000">
      <w:pPr>
        <w:spacing w:before="80" w:after="80" w:line="360" w:lineRule="auto"/>
        <w:ind w:firstLine="720"/>
        <w:jc w:val="both"/>
      </w:pPr>
      <w:r>
        <w:t>The transformer architecture overcame the polysemy limitation by computing dynamic, context-sensitive representations for every token. In BERT, each word's embedding is a function of the entire input sequence computed through a multi-head self-attention mechanism. This means identical surface tokens produce distinct vector representations in different contexts, allowing the model to resolve lexical ambiguity that is trivially handled by humans but was computationally intractable for earlier sequential models. This property is foundational to why SBERT embeddings generalise effectively across paraphrased answers in the interview evaluation pipeline.</w:t>
      </w:r>
    </w:p>
    <w:p w14:paraId="1B948B4E" w14:textId="77777777" w:rsidR="00D3103C" w:rsidRDefault="00D3103C">
      <w:pPr>
        <w:pStyle w:val="Heading2"/>
      </w:pPr>
    </w:p>
    <w:p w14:paraId="790691FA" w14:textId="3208EDB8" w:rsidR="00EE2F75" w:rsidRDefault="00000000">
      <w:pPr>
        <w:pStyle w:val="Heading2"/>
      </w:pPr>
      <w:r>
        <w:lastRenderedPageBreak/>
        <w:t>2.4 Sentence Transformers and SBERT</w:t>
      </w:r>
    </w:p>
    <w:p w14:paraId="0C1B22C1" w14:textId="77777777" w:rsidR="00EE2F75" w:rsidRDefault="00000000">
      <w:pPr>
        <w:pStyle w:val="Heading3"/>
      </w:pPr>
      <w:r>
        <w:t>2.4.1 The BERT Architecture</w:t>
      </w:r>
    </w:p>
    <w:p w14:paraId="0810EE34" w14:textId="77777777" w:rsidR="00EE2F75" w:rsidRDefault="00000000">
      <w:pPr>
        <w:spacing w:before="80" w:after="80" w:line="360" w:lineRule="auto"/>
        <w:ind w:firstLine="720"/>
        <w:jc w:val="both"/>
      </w:pPr>
      <w:r>
        <w:t>BERT (Bidirectional Encoder Representations from Transformers), introduced by Devlin and colleagues at Google in 2018, marked a pivotal advance in contextualised language representation. Unlike earlier recurrent models that processed tokens sequentially, BERT employs a self-attention mechanism across the entire input sequence simultaneously. Each token's representation is computed with respect to every other token in the sequence, enabling the model to capture bidirectional contextual dependencies.</w:t>
      </w:r>
    </w:p>
    <w:p w14:paraId="0C8EFB30" w14:textId="77777777" w:rsidR="00EE2F75" w:rsidRDefault="00000000">
      <w:pPr>
        <w:spacing w:before="80" w:after="80" w:line="360" w:lineRule="auto"/>
        <w:ind w:firstLine="720"/>
        <w:jc w:val="both"/>
      </w:pPr>
      <w:r>
        <w:t>BERT is pre-trained on two objectives: Masked Language Modelling (MLM), in which randomly selected tokens are masked and the model must predict them from surrounding context, and Next Sentence Prediction (NSP), in which the model learns to classify whether two sentences are consecutive in a document. This pre-training on large corpora such as English Wikipedia and BookCorpus gives BERT a rich generalised linguistic representation that can be fine-tuned for downstream tasks with minimal additional training data.</w:t>
      </w:r>
    </w:p>
    <w:p w14:paraId="6447200D" w14:textId="77777777" w:rsidR="00EE2F75" w:rsidRDefault="00000000">
      <w:pPr>
        <w:pStyle w:val="Heading3"/>
      </w:pPr>
      <w:r>
        <w:t>2.4.2 Sentence-BERT and the Siamese Network</w:t>
      </w:r>
    </w:p>
    <w:p w14:paraId="17A574BB" w14:textId="77777777" w:rsidR="00EE2F75" w:rsidRDefault="00000000">
      <w:pPr>
        <w:spacing w:before="80" w:after="80" w:line="360" w:lineRule="auto"/>
        <w:ind w:firstLine="720"/>
        <w:jc w:val="both"/>
      </w:pPr>
      <w:r>
        <w:t>Standard BERT was not designed to produce fixed-size sentence representations directly. Computing similarity between sentence pairs using BERT requires feeding both sentences into the model simultaneously, which is computationally prohibitive when thousands of pairs must be compared. Reimers and Gurevych addressed this in 2019 with Sentence-BERT (SBERT), which fine-tunes BERT using a Siamese network architecture.</w:t>
      </w:r>
    </w:p>
    <w:p w14:paraId="417BF3E3" w14:textId="77777777" w:rsidR="00EE2F75" w:rsidRDefault="00000000">
      <w:pPr>
        <w:spacing w:before="80" w:after="80" w:line="360" w:lineRule="auto"/>
        <w:ind w:firstLine="720"/>
        <w:jc w:val="both"/>
      </w:pPr>
      <w:r>
        <w:t>In a Siamese network, two identical encoder branches share the same weights. Each branch independently encodes one input sentence into a fixed-length embedding vector. A mean-pooling operation over the final hidden states of all tokens yields the sentence-level representation. During fine-tuning on Natural Language Inference datasets, sentence pairs labelled as 'entailment' (semantically equivalent), 'contradiction,' or 'neutral' train the network so that semantically close sentences produce proximate vectors, while dissimilar sentences produce distant ones.</w:t>
      </w:r>
    </w:p>
    <w:p w14:paraId="4B483005" w14:textId="77777777" w:rsidR="00EE2F75" w:rsidRDefault="00000000">
      <w:pPr>
        <w:spacing w:before="80" w:after="80" w:line="360" w:lineRule="auto"/>
        <w:ind w:firstLine="720"/>
        <w:jc w:val="both"/>
      </w:pPr>
      <w:r>
        <w:t xml:space="preserve">The all-MiniLM-L6-v2 model used in this system is a knowledge-distilled variant of SBERT. Knowledge distillation compresses a larger teacher model into a smaller student model that approximates its behaviour. The resulting model has six transformer layers instead </w:t>
      </w:r>
      <w:r>
        <w:lastRenderedPageBreak/>
        <w:t>of the full twelve, a hidden dimension of 384 instead of 768, and a significantly reduced parameter count — yet retains most of the semantic encoding quality of the full model. This makes it well-suited for deployment in a latency-sensitive API service where inference must complete within the 60-second answer window.</w:t>
      </w:r>
    </w:p>
    <w:p w14:paraId="2B670084" w14:textId="77777777" w:rsidR="00EE2F75" w:rsidRDefault="00EE2F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E2F75" w14:paraId="24AF25D7" w14:textId="77777777">
        <w:tc>
          <w:tcPr>
            <w:tcW w:w="312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298B937C" w14:textId="77777777" w:rsidR="00EE2F75" w:rsidRDefault="00000000">
            <w:pPr>
              <w:jc w:val="center"/>
            </w:pPr>
            <w:r>
              <w:rPr>
                <w:b/>
                <w:bCs/>
                <w:color w:val="FFFFFF"/>
                <w:sz w:val="22"/>
                <w:szCs w:val="22"/>
              </w:rPr>
              <w:t>Specification</w:t>
            </w:r>
          </w:p>
        </w:tc>
        <w:tc>
          <w:tcPr>
            <w:tcW w:w="312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6AA5B31E" w14:textId="77777777" w:rsidR="00EE2F75" w:rsidRDefault="00000000">
            <w:pPr>
              <w:jc w:val="center"/>
            </w:pPr>
            <w:r>
              <w:rPr>
                <w:b/>
                <w:bCs/>
                <w:color w:val="FFFFFF"/>
                <w:sz w:val="22"/>
                <w:szCs w:val="22"/>
              </w:rPr>
              <w:t>BERT-base</w:t>
            </w:r>
          </w:p>
        </w:tc>
        <w:tc>
          <w:tcPr>
            <w:tcW w:w="312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71D57324" w14:textId="77777777" w:rsidR="00EE2F75" w:rsidRDefault="00000000">
            <w:pPr>
              <w:jc w:val="center"/>
            </w:pPr>
            <w:r>
              <w:rPr>
                <w:b/>
                <w:bCs/>
                <w:color w:val="FFFFFF"/>
                <w:sz w:val="22"/>
                <w:szCs w:val="22"/>
              </w:rPr>
              <w:t>all-MiniLM-L6-v2</w:t>
            </w:r>
          </w:p>
        </w:tc>
      </w:tr>
      <w:tr w:rsidR="00EE2F75" w14:paraId="446C63F3"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6E4B6306" w14:textId="77777777" w:rsidR="00EE2F75" w:rsidRDefault="00000000">
            <w:pPr>
              <w:jc w:val="center"/>
            </w:pPr>
            <w:r>
              <w:rPr>
                <w:color w:val="000000"/>
                <w:sz w:val="22"/>
                <w:szCs w:val="22"/>
              </w:rPr>
              <w:t>Transformer Layers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D22C6AD" w14:textId="77777777" w:rsidR="00EE2F75" w:rsidRDefault="00000000">
            <w:pPr>
              <w:jc w:val="center"/>
            </w:pPr>
            <w:r>
              <w:rPr>
                <w:color w:val="000000"/>
                <w:sz w:val="22"/>
                <w:szCs w:val="22"/>
              </w:rPr>
              <w:t>12</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1A2CD176" w14:textId="77777777" w:rsidR="00EE2F75" w:rsidRDefault="00000000">
            <w:pPr>
              <w:jc w:val="center"/>
            </w:pPr>
            <w:r>
              <w:rPr>
                <w:color w:val="000000"/>
                <w:sz w:val="22"/>
                <w:szCs w:val="22"/>
              </w:rPr>
              <w:t>6</w:t>
            </w:r>
          </w:p>
        </w:tc>
      </w:tr>
      <w:tr w:rsidR="00EE2F75" w14:paraId="0674D805"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0D433114" w14:textId="77777777" w:rsidR="00EE2F75" w:rsidRDefault="00000000">
            <w:pPr>
              <w:jc w:val="center"/>
            </w:pPr>
            <w:r>
              <w:rPr>
                <w:color w:val="000000"/>
                <w:sz w:val="22"/>
                <w:szCs w:val="22"/>
              </w:rPr>
              <w:t>Hidden Dimension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5BE90E6" w14:textId="77777777" w:rsidR="00EE2F75" w:rsidRDefault="00000000">
            <w:pPr>
              <w:jc w:val="center"/>
            </w:pPr>
            <w:r>
              <w:rPr>
                <w:color w:val="000000"/>
                <w:sz w:val="22"/>
                <w:szCs w:val="22"/>
              </w:rPr>
              <w:t>768</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AC9B014" w14:textId="77777777" w:rsidR="00EE2F75" w:rsidRDefault="00000000">
            <w:pPr>
              <w:jc w:val="center"/>
            </w:pPr>
            <w:r>
              <w:rPr>
                <w:color w:val="000000"/>
                <w:sz w:val="22"/>
                <w:szCs w:val="22"/>
              </w:rPr>
              <w:t>384</w:t>
            </w:r>
          </w:p>
        </w:tc>
      </w:tr>
      <w:tr w:rsidR="00EE2F75" w14:paraId="427DC53F"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B8FE8BF" w14:textId="77777777" w:rsidR="00EE2F75" w:rsidRDefault="00000000">
            <w:pPr>
              <w:jc w:val="center"/>
            </w:pPr>
            <w:r>
              <w:rPr>
                <w:color w:val="000000"/>
                <w:sz w:val="22"/>
                <w:szCs w:val="22"/>
              </w:rPr>
              <w:t>Embedding Size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AE0B250" w14:textId="77777777" w:rsidR="00EE2F75" w:rsidRDefault="00000000">
            <w:pPr>
              <w:jc w:val="center"/>
            </w:pPr>
            <w:r>
              <w:rPr>
                <w:color w:val="000000"/>
                <w:sz w:val="22"/>
                <w:szCs w:val="22"/>
              </w:rPr>
              <w:t>768</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925997A" w14:textId="77777777" w:rsidR="00EE2F75" w:rsidRDefault="00000000">
            <w:pPr>
              <w:jc w:val="center"/>
            </w:pPr>
            <w:r>
              <w:rPr>
                <w:color w:val="000000"/>
                <w:sz w:val="22"/>
                <w:szCs w:val="22"/>
              </w:rPr>
              <w:t>384</w:t>
            </w:r>
          </w:p>
        </w:tc>
      </w:tr>
      <w:tr w:rsidR="00EE2F75" w14:paraId="2D695F6A"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6E04D940" w14:textId="77777777" w:rsidR="00EE2F75" w:rsidRDefault="00000000">
            <w:pPr>
              <w:jc w:val="center"/>
            </w:pPr>
            <w:r>
              <w:rPr>
                <w:color w:val="000000"/>
                <w:sz w:val="22"/>
                <w:szCs w:val="22"/>
              </w:rPr>
              <w:t>Parameters (approx.)</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B0F6482" w14:textId="77777777" w:rsidR="00EE2F75" w:rsidRDefault="00000000">
            <w:pPr>
              <w:jc w:val="center"/>
            </w:pPr>
            <w:r>
              <w:rPr>
                <w:color w:val="000000"/>
                <w:sz w:val="22"/>
                <w:szCs w:val="22"/>
              </w:rPr>
              <w:t>110M</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288FBD99" w14:textId="77777777" w:rsidR="00EE2F75" w:rsidRDefault="00000000">
            <w:pPr>
              <w:jc w:val="center"/>
            </w:pPr>
            <w:r>
              <w:rPr>
                <w:color w:val="000000"/>
                <w:sz w:val="22"/>
                <w:szCs w:val="22"/>
              </w:rPr>
              <w:t>22M</w:t>
            </w:r>
          </w:p>
        </w:tc>
      </w:tr>
      <w:tr w:rsidR="00EE2F75" w14:paraId="2285921C"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3E7E2E43" w14:textId="77777777" w:rsidR="00EE2F75" w:rsidRDefault="00000000">
            <w:pPr>
              <w:jc w:val="center"/>
            </w:pPr>
            <w:r>
              <w:rPr>
                <w:color w:val="000000"/>
                <w:sz w:val="22"/>
                <w:szCs w:val="22"/>
              </w:rPr>
              <w:t>Avg. Inference Latency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9C1A87E" w14:textId="77777777" w:rsidR="00EE2F75" w:rsidRDefault="00000000">
            <w:pPr>
              <w:jc w:val="center"/>
            </w:pPr>
            <w:r>
              <w:rPr>
                <w:color w:val="000000"/>
                <w:sz w:val="22"/>
                <w:szCs w:val="22"/>
              </w:rPr>
              <w:t>~80 ms / sentence</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6569AFAE" w14:textId="77777777" w:rsidR="00EE2F75" w:rsidRDefault="00000000">
            <w:pPr>
              <w:jc w:val="center"/>
            </w:pPr>
            <w:r>
              <w:rPr>
                <w:color w:val="000000"/>
                <w:sz w:val="22"/>
                <w:szCs w:val="22"/>
              </w:rPr>
              <w:t>~15 ms / sentence</w:t>
            </w:r>
          </w:p>
        </w:tc>
      </w:tr>
      <w:tr w:rsidR="00EE2F75" w14:paraId="036793FC"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79430539" w14:textId="77777777" w:rsidR="00EE2F75" w:rsidRDefault="00000000">
            <w:pPr>
              <w:jc w:val="center"/>
            </w:pPr>
            <w:r>
              <w:rPr>
                <w:color w:val="000000"/>
                <w:sz w:val="22"/>
                <w:szCs w:val="22"/>
              </w:rPr>
              <w:t>Training Objective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B2C5FBC" w14:textId="77777777" w:rsidR="00EE2F75" w:rsidRDefault="00000000">
            <w:pPr>
              <w:jc w:val="center"/>
            </w:pPr>
            <w:r>
              <w:rPr>
                <w:color w:val="000000"/>
                <w:sz w:val="22"/>
                <w:szCs w:val="22"/>
              </w:rPr>
              <w:t>MLM + NSP</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106164E0" w14:textId="77777777" w:rsidR="00EE2F75" w:rsidRDefault="00000000">
            <w:pPr>
              <w:jc w:val="center"/>
            </w:pPr>
            <w:r>
              <w:rPr>
                <w:color w:val="000000"/>
                <w:sz w:val="22"/>
                <w:szCs w:val="22"/>
              </w:rPr>
              <w:t>Contrastive (NLI)</w:t>
            </w:r>
          </w:p>
        </w:tc>
      </w:tr>
    </w:tbl>
    <w:p w14:paraId="37A4DD46" w14:textId="77777777" w:rsidR="00EE2F75" w:rsidRDefault="00000000">
      <w:pPr>
        <w:spacing w:before="60" w:after="120"/>
        <w:jc w:val="center"/>
      </w:pPr>
      <w:r>
        <w:rPr>
          <w:i/>
          <w:iCs/>
          <w:sz w:val="20"/>
          <w:szCs w:val="20"/>
        </w:rPr>
        <w:t>Table 2.2 – Sentence Transformer Model Specifications</w:t>
      </w:r>
    </w:p>
    <w:p w14:paraId="4AC99F25" w14:textId="77777777" w:rsidR="00EE2F75" w:rsidRDefault="00000000">
      <w:pPr>
        <w:spacing w:before="120" w:after="60"/>
        <w:jc w:val="center"/>
      </w:pPr>
      <w:r>
        <w:rPr>
          <w:noProof/>
        </w:rPr>
        <w:drawing>
          <wp:inline distT="0" distB="0" distL="0" distR="0" wp14:anchorId="10EF67B7" wp14:editId="4B6A9C7D">
            <wp:extent cx="5486400" cy="2438400"/>
            <wp:effectExtent l="0" t="0" r="0" b="0"/>
            <wp:docPr id="11" name="SBERTEn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BERTEncoding"/>
                    <pic:cNvPicPr/>
                  </pic:nvPicPr>
                  <pic:blipFill>
                    <a:blip r:embed="rId9"/>
                    <a:stretch>
                      <a:fillRect/>
                    </a:stretch>
                  </pic:blipFill>
                  <pic:spPr>
                    <a:xfrm>
                      <a:off x="0" y="0"/>
                      <a:ext cx="5486400" cy="2438400"/>
                    </a:xfrm>
                    <a:prstGeom prst="rect">
                      <a:avLst/>
                    </a:prstGeom>
                  </pic:spPr>
                </pic:pic>
              </a:graphicData>
            </a:graphic>
          </wp:inline>
        </w:drawing>
      </w:r>
    </w:p>
    <w:p w14:paraId="33EB2AAE" w14:textId="77777777" w:rsidR="00EE2F75" w:rsidRDefault="00000000">
      <w:pPr>
        <w:spacing w:before="60" w:after="180"/>
        <w:jc w:val="center"/>
      </w:pPr>
      <w:r>
        <w:rPr>
          <w:i/>
          <w:iCs/>
          <w:color w:val="444444"/>
          <w:sz w:val="20"/>
          <w:szCs w:val="20"/>
        </w:rPr>
        <w:t>Figure 2.1 – Siamese BERT architecture: both inputs encoded into 384-dimensional vectors; cosine similarity produces the Accuracy score</w:t>
      </w:r>
    </w:p>
    <w:p w14:paraId="5FD11FB0" w14:textId="77777777" w:rsidR="00EE2F75" w:rsidRDefault="00000000">
      <w:pPr>
        <w:pStyle w:val="Heading2"/>
      </w:pPr>
      <w:r>
        <w:t>2.5 Cosine Similarity for Semantic Scoring</w:t>
      </w:r>
    </w:p>
    <w:p w14:paraId="74B991E7" w14:textId="77777777" w:rsidR="00EE2F75" w:rsidRDefault="00000000">
      <w:pPr>
        <w:pStyle w:val="Heading3"/>
      </w:pPr>
      <w:r>
        <w:t>2.5.1 Mathematical Definition</w:t>
      </w:r>
    </w:p>
    <w:p w14:paraId="0E1F4B80" w14:textId="77777777" w:rsidR="00EE2F75" w:rsidRDefault="00000000">
      <w:pPr>
        <w:spacing w:before="80" w:after="80" w:line="360" w:lineRule="auto"/>
        <w:ind w:firstLine="720"/>
        <w:jc w:val="both"/>
      </w:pPr>
      <w:r>
        <w:t>Given two vectors A and B in n-dimensional Euclidean space, their cosine similarity is defined as:</w:t>
      </w:r>
    </w:p>
    <w:p w14:paraId="61A01549" w14:textId="77777777" w:rsidR="00EE2F75" w:rsidRDefault="00000000">
      <w:pPr>
        <w:spacing w:before="120" w:after="120"/>
        <w:jc w:val="center"/>
      </w:pPr>
      <w:r>
        <w:rPr>
          <w:rFonts w:ascii="Courier New" w:eastAsia="Courier New" w:hAnsi="Courier New" w:cs="Courier New"/>
          <w:b/>
          <w:bCs/>
          <w:sz w:val="26"/>
          <w:szCs w:val="26"/>
        </w:rPr>
        <w:t>cosine_similarity(A, B)  =  (A · B)  /  (‖ A ‖ × ‖ B ‖)</w:t>
      </w:r>
    </w:p>
    <w:p w14:paraId="555D7CAA" w14:textId="77777777" w:rsidR="00EE2F75" w:rsidRDefault="00000000">
      <w:pPr>
        <w:spacing w:before="80" w:after="80" w:line="360" w:lineRule="auto"/>
        <w:ind w:firstLine="720"/>
        <w:jc w:val="both"/>
      </w:pPr>
      <w:r>
        <w:lastRenderedPageBreak/>
        <w:t>The numerator A · B represents the dot product of the two vectors, computed as the sum of the products of corresponding components. The denominator normalises this value by the product of the Euclidean magnitudes of the two vectors, ensuring the result falls in the range [−1, 1]. For sentence embeddings produced by SBERT, values are always non-negative, so the effective range is [0, 1].</w:t>
      </w:r>
    </w:p>
    <w:p w14:paraId="7E847C37" w14:textId="77777777" w:rsidR="00EE2F75" w:rsidRDefault="00000000">
      <w:pPr>
        <w:spacing w:before="80" w:after="80" w:line="360" w:lineRule="auto"/>
        <w:ind w:firstLine="720"/>
        <w:jc w:val="both"/>
      </w:pPr>
      <w:r>
        <w:t>A cosine similarity of 1.0 indicates perfect directional alignment — the vectors point in the same direction in the embedding space, meaning the two sentences are semantically identical in the model's representation. A value of 0 indicates orthogonality — complete semantic unrelatedness. Values in between represent graded similarity, making this a natural scoring metric for answer evaluation.</w:t>
      </w:r>
    </w:p>
    <w:p w14:paraId="3B9E50DA" w14:textId="77777777" w:rsidR="00EE2F75" w:rsidRDefault="00000000">
      <w:pPr>
        <w:pStyle w:val="Heading3"/>
      </w:pPr>
      <w:r>
        <w:t>2.5.2 Why Cosine Over Euclidean Distance</w:t>
      </w:r>
    </w:p>
    <w:p w14:paraId="4390933C" w14:textId="77777777" w:rsidR="00EE2F75" w:rsidRDefault="00000000">
      <w:pPr>
        <w:spacing w:before="80" w:after="80" w:line="360" w:lineRule="auto"/>
        <w:ind w:firstLine="720"/>
        <w:jc w:val="both"/>
      </w:pPr>
      <w:r>
        <w:t>Euclidean distance, an alternative proximity metric, measures the absolute geometric separation between two points. For text embeddings, this approach has a critical weakness: it conflates document length with semantic content. A long answer about recursion and a short answer about recursion may produce vectors of different magnitudes that are far apart in Euclidean terms yet conceptually close. Cosine similarity ignores vector magnitude and considers only directional angle, making it robust to length variation in candidate responses — an important property given that candidates may answer at different levels of verbosity.</w:t>
      </w:r>
    </w:p>
    <w:p w14:paraId="1C6D4F0C" w14:textId="77777777" w:rsidR="00EE2F75" w:rsidRDefault="00000000">
      <w:pPr>
        <w:pStyle w:val="Heading3"/>
      </w:pPr>
      <w:r>
        <w:t>2.5.3 Score Calibration</w:t>
      </w:r>
    </w:p>
    <w:p w14:paraId="287E4891" w14:textId="77777777" w:rsidR="00EE2F75" w:rsidRDefault="00000000">
      <w:pPr>
        <w:spacing w:before="80" w:after="80" w:line="360" w:lineRule="auto"/>
        <w:ind w:firstLine="720"/>
        <w:jc w:val="both"/>
      </w:pPr>
      <w:r>
        <w:t>In practice, a cosine similarity score of 0.70 between a question embedding and a correct, well-articulated answer embedding represents strong semantic alignment. Scores below 0.40 typically indicate an off-topic or incorrect answer. The system maps raw cosine similarity values to a 0–100 accuracy scale by linear scaling (multiplying by 100), with scores in the 60–85 range characterising competent, correct answers that use natural language variation rather than rote repetition of the question's phrasing.</w:t>
      </w:r>
    </w:p>
    <w:p w14:paraId="0FB2A7EA" w14:textId="77777777" w:rsidR="00EE2F75" w:rsidRDefault="00000000">
      <w:pPr>
        <w:pStyle w:val="Heading2"/>
      </w:pPr>
      <w:r>
        <w:t>2.6 Resume Parsing and Skill Gap Detection</w:t>
      </w:r>
    </w:p>
    <w:p w14:paraId="53E06930" w14:textId="77777777" w:rsidR="00EE2F75" w:rsidRDefault="00000000">
      <w:pPr>
        <w:pStyle w:val="Heading3"/>
      </w:pPr>
      <w:r>
        <w:t>2.6.1 PDF Text Extraction</w:t>
      </w:r>
    </w:p>
    <w:p w14:paraId="63304495" w14:textId="77777777" w:rsidR="00EE2F75" w:rsidRDefault="00000000">
      <w:pPr>
        <w:spacing w:before="80" w:after="80" w:line="360" w:lineRule="auto"/>
        <w:ind w:firstLine="720"/>
        <w:jc w:val="both"/>
      </w:pPr>
      <w:r>
        <w:t xml:space="preserve">The system accepts resumes as PDF documents. Text extraction is performed by the pdfplumber library, which operates on the character-level content of PDF files — parsing the </w:t>
      </w:r>
      <w:r>
        <w:lastRenderedPageBreak/>
        <w:t>embedded glyph streams and positional data to reconstruct readable text. This approach is more reliable than optical character recognition (OCR) for digitally composed PDFs, as it operates directly on encoded text rather than on a rendered image of the page.</w:t>
      </w:r>
    </w:p>
    <w:p w14:paraId="4DC3E26B" w14:textId="77777777" w:rsidR="00EE2F75" w:rsidRDefault="00000000">
      <w:pPr>
        <w:spacing w:before="80" w:after="80" w:line="360" w:lineRule="auto"/>
        <w:ind w:firstLine="720"/>
        <w:jc w:val="both"/>
      </w:pPr>
      <w:r>
        <w:t>Following extraction, the text is tokenised and passed through a heuristic skill extraction pipeline that identifies technical terms based on a curated domain vocabulary and proximity to section headings such as 'Skills,' 'Technical Proficiencies,' and 'Technologies Used.'</w:t>
      </w:r>
    </w:p>
    <w:p w14:paraId="6ED1F7FD" w14:textId="77777777" w:rsidR="00EE2F75" w:rsidRDefault="00000000">
      <w:pPr>
        <w:pStyle w:val="Heading3"/>
      </w:pPr>
      <w:r>
        <w:t>2.6.2 Skill Gap Computation</w:t>
      </w:r>
    </w:p>
    <w:p w14:paraId="08238BF1" w14:textId="77777777" w:rsidR="00EE2F75" w:rsidRDefault="00000000">
      <w:pPr>
        <w:spacing w:before="80" w:after="80" w:line="360" w:lineRule="auto"/>
        <w:ind w:firstLine="720"/>
        <w:jc w:val="both"/>
      </w:pPr>
      <w:r>
        <w:t>The job description provided by the user is similarly parsed for technical requirement terms. The skill gap is computed as the set-theoretic difference: skills listed in the job description that are absent from the candidate's resume. This gap set drives the two skill-gap questions in the interview, deliberately probing the candidate's awareness of technologies they have not yet worked with. This serves two purposes: it gives the candidate a realistic preview of the questions they are most likely to struggle with in actual interviews, and it provides the feedback system with a basis for targeted learning recommendations.</w:t>
      </w:r>
    </w:p>
    <w:p w14:paraId="56BC46BC" w14:textId="77777777" w:rsidR="00EE2F75" w:rsidRDefault="00000000">
      <w:pPr>
        <w:spacing w:before="80" w:after="80" w:line="360" w:lineRule="auto"/>
        <w:ind w:firstLine="720"/>
        <w:jc w:val="both"/>
      </w:pPr>
      <w:r>
        <w:t>The skill gap computation also feeds the post-interview feedback engine. When a candidate performs poorly on a skill-gap question, the system's textual feedback explicitly names the missing technology and suggests a focused learning path. For example, a candidate identified as lacking Docker knowledge who scores below 50 on the Docker question receives feedback stating: 'Consider completing a hands-on containerisation tutorial to build practical familiarity with Docker before your next interview round.' This integration of diagnostic and prescriptive feedback distinguishes the platform from simple scoring tools that report what a candidate scored without explaining what they should do next.</w:t>
      </w:r>
    </w:p>
    <w:p w14:paraId="0FF27E41" w14:textId="77777777" w:rsidR="00EE2F75" w:rsidRDefault="00000000">
      <w:pPr>
        <w:pStyle w:val="Heading2"/>
      </w:pPr>
      <w:r>
        <w:t>2.7 Question Generation Strategy</w:t>
      </w:r>
    </w:p>
    <w:p w14:paraId="64E242ED" w14:textId="77777777" w:rsidR="00EE2F75" w:rsidRDefault="00000000">
      <w:pPr>
        <w:pStyle w:val="Heading3"/>
      </w:pPr>
      <w:r>
        <w:t>2.7.1 The 3-3-2 Distribution</w:t>
      </w:r>
    </w:p>
    <w:p w14:paraId="572E6A98" w14:textId="77777777" w:rsidR="00EE2F75" w:rsidRDefault="00000000">
      <w:pPr>
        <w:spacing w:before="80" w:after="80" w:line="360" w:lineRule="auto"/>
        <w:ind w:firstLine="720"/>
        <w:jc w:val="both"/>
      </w:pPr>
      <w:r>
        <w:t>Each interview session consists of eight questions generated through a structured distribution strategy: three questions grounded in skills listed on the candidate's resume, three questions based on the technical requirements of the target job description, and two questions focused on the identified skill gap. This distribution ensures that the interview is neither purely remedial nor purely aspirational; it probes established competencies (resume questions), role-</w:t>
      </w:r>
      <w:r>
        <w:lastRenderedPageBreak/>
        <w:t>relevant expectations (job description questions), and developmental gaps (skill-gap questions) in a balanced proportion.</w:t>
      </w:r>
    </w:p>
    <w:p w14:paraId="2ABC23A9" w14:textId="77777777" w:rsidR="00EE2F75" w:rsidRDefault="00000000">
      <w:pPr>
        <w:spacing w:before="80" w:after="80" w:line="360" w:lineRule="auto"/>
        <w:ind w:firstLine="720"/>
        <w:jc w:val="both"/>
      </w:pPr>
      <w:r>
        <w:t>Questions are formulated through template-based generation enriched with the specific skill tokens extracted from the parsed documents. For example, if 'Flask' appears as a resume skill, the template 'Describe a situation in which you applied {skill} to solve a backend challenge' yields the question 'Describe a situation in which you applied Flask to solve a backend challenge.' This approach produces grammatically consistent, domain-appropriate questions without requiring a generative language model at inference time, keeping the question generation latency negligible.</w:t>
      </w:r>
    </w:p>
    <w:p w14:paraId="0EB0C717" w14:textId="77777777" w:rsidR="00EE2F75" w:rsidRDefault="00000000">
      <w:pPr>
        <w:pStyle w:val="Heading3"/>
      </w:pPr>
      <w:r>
        <w:t>2.7.2 Rationale for Template-Based Generation</w:t>
      </w:r>
    </w:p>
    <w:p w14:paraId="2ED275C7" w14:textId="77777777" w:rsidR="00EE2F75" w:rsidRDefault="00000000">
      <w:pPr>
        <w:spacing w:before="80" w:after="80" w:line="360" w:lineRule="auto"/>
        <w:ind w:firstLine="720"/>
        <w:jc w:val="both"/>
      </w:pPr>
      <w:r>
        <w:t>An alternative design considered during development was to use a large language model (LLM) API to generate questions dynamically from the parsed document text. This approach would produce more varied and contextually nuanced questions but introduces latency, cost, and non-determinism that complicate reproducibility. For the present system, template-based generation was selected because the questions' primary function is to elicit evaluable spoken answers rather than to demonstrate creative question formulation. Future iterations may incorporate a lightweight LLM layer for question generation while retaining the semantic similarity pipeline for answer evaluation.</w:t>
      </w:r>
    </w:p>
    <w:p w14:paraId="5AFD2484" w14:textId="77777777" w:rsidR="00EE2F75" w:rsidRDefault="00000000">
      <w:pPr>
        <w:pStyle w:val="Heading2"/>
      </w:pPr>
      <w:r>
        <w:t>2.8 Multi-Dimensional Scoring Framework</w:t>
      </w:r>
    </w:p>
    <w:p w14:paraId="3C6EB1E5" w14:textId="77777777" w:rsidR="00EE2F75" w:rsidRDefault="00000000">
      <w:pPr>
        <w:pStyle w:val="Heading3"/>
      </w:pPr>
      <w:r>
        <w:t>2.8.1 Scoring Dimensions</w:t>
      </w:r>
    </w:p>
    <w:p w14:paraId="7DAB8524" w14:textId="77777777" w:rsidR="00EE2F75" w:rsidRDefault="00000000">
      <w:pPr>
        <w:spacing w:before="80" w:after="80" w:line="360" w:lineRule="auto"/>
        <w:ind w:firstLine="720"/>
        <w:jc w:val="both"/>
      </w:pPr>
      <w:r>
        <w:t>A single composite score, while easy to communicate, conflates dimensions of performance that have different practical implications for a candidate's preparation. The system therefore decomposes each answer's evaluation into five independently computed scores:</w:t>
      </w:r>
    </w:p>
    <w:p w14:paraId="381FA5F2" w14:textId="77777777" w:rsidR="00EE2F75" w:rsidRDefault="00000000">
      <w:pPr>
        <w:spacing w:before="120" w:after="60"/>
        <w:jc w:val="center"/>
      </w:pPr>
      <w:r>
        <w:rPr>
          <w:noProof/>
        </w:rPr>
        <w:lastRenderedPageBreak/>
        <w:drawing>
          <wp:inline distT="0" distB="0" distL="0" distR="0" wp14:anchorId="540257EA" wp14:editId="78F38EC3">
            <wp:extent cx="5486400" cy="2267040"/>
            <wp:effectExtent l="0" t="0" r="0" b="0"/>
            <wp:docPr id="12" name="Scoring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oringDimensions"/>
                    <pic:cNvPicPr/>
                  </pic:nvPicPr>
                  <pic:blipFill>
                    <a:blip r:embed="rId10"/>
                    <a:stretch>
                      <a:fillRect/>
                    </a:stretch>
                  </pic:blipFill>
                  <pic:spPr>
                    <a:xfrm>
                      <a:off x="0" y="0"/>
                      <a:ext cx="5486400" cy="2267040"/>
                    </a:xfrm>
                    <a:prstGeom prst="rect">
                      <a:avLst/>
                    </a:prstGeom>
                  </pic:spPr>
                </pic:pic>
              </a:graphicData>
            </a:graphic>
          </wp:inline>
        </w:drawing>
      </w:r>
    </w:p>
    <w:p w14:paraId="312E1619" w14:textId="77777777" w:rsidR="00EE2F75" w:rsidRDefault="00000000">
      <w:pPr>
        <w:spacing w:before="60" w:after="180"/>
        <w:jc w:val="center"/>
      </w:pPr>
      <w:r>
        <w:rPr>
          <w:i/>
          <w:iCs/>
          <w:color w:val="444444"/>
          <w:sz w:val="20"/>
          <w:szCs w:val="20"/>
        </w:rPr>
        <w:t>Figure 2.2 – Each answer is evaluated across five scoring dimensions; Technical carries the highest weight at 30%</w:t>
      </w:r>
    </w:p>
    <w:p w14:paraId="5012871C" w14:textId="77777777" w:rsidR="00EE2F75" w:rsidRDefault="00EE2F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E2F75" w14:paraId="772EB640" w14:textId="77777777">
        <w:tc>
          <w:tcPr>
            <w:tcW w:w="312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71D628B1" w14:textId="77777777" w:rsidR="00EE2F75" w:rsidRDefault="00000000">
            <w:pPr>
              <w:jc w:val="center"/>
            </w:pPr>
            <w:r>
              <w:rPr>
                <w:b/>
                <w:bCs/>
                <w:color w:val="FFFFFF"/>
                <w:sz w:val="22"/>
                <w:szCs w:val="22"/>
              </w:rPr>
              <w:t>Dimension</w:t>
            </w:r>
          </w:p>
        </w:tc>
        <w:tc>
          <w:tcPr>
            <w:tcW w:w="312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3FE4013E" w14:textId="77777777" w:rsidR="00EE2F75" w:rsidRDefault="00000000">
            <w:pPr>
              <w:jc w:val="center"/>
            </w:pPr>
            <w:r>
              <w:rPr>
                <w:b/>
                <w:bCs/>
                <w:color w:val="FFFFFF"/>
                <w:sz w:val="22"/>
                <w:szCs w:val="22"/>
              </w:rPr>
              <w:t>Weight</w:t>
            </w:r>
          </w:p>
        </w:tc>
        <w:tc>
          <w:tcPr>
            <w:tcW w:w="312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29107394" w14:textId="77777777" w:rsidR="00EE2F75" w:rsidRDefault="00000000">
            <w:pPr>
              <w:jc w:val="center"/>
            </w:pPr>
            <w:r>
              <w:rPr>
                <w:b/>
                <w:bCs/>
                <w:color w:val="FFFFFF"/>
                <w:sz w:val="22"/>
                <w:szCs w:val="22"/>
              </w:rPr>
              <w:t>Measurement Method</w:t>
            </w:r>
          </w:p>
        </w:tc>
      </w:tr>
      <w:tr w:rsidR="00EE2F75" w14:paraId="6FA05735"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612AC03" w14:textId="77777777" w:rsidR="00EE2F75" w:rsidRDefault="00000000">
            <w:pPr>
              <w:jc w:val="center"/>
            </w:pPr>
            <w:r>
              <w:rPr>
                <w:color w:val="000000"/>
                <w:sz w:val="22"/>
                <w:szCs w:val="22"/>
              </w:rPr>
              <w:t>Accuracy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55DC52F" w14:textId="77777777" w:rsidR="00EE2F75" w:rsidRDefault="00000000">
            <w:pPr>
              <w:jc w:val="center"/>
            </w:pPr>
            <w:r>
              <w:rPr>
                <w:color w:val="000000"/>
                <w:sz w:val="22"/>
                <w:szCs w:val="22"/>
              </w:rPr>
              <w:t>25%</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19626A9A" w14:textId="77777777" w:rsidR="00EE2F75" w:rsidRDefault="00000000">
            <w:pPr>
              <w:jc w:val="center"/>
            </w:pPr>
            <w:r>
              <w:rPr>
                <w:color w:val="000000"/>
                <w:sz w:val="22"/>
                <w:szCs w:val="22"/>
              </w:rPr>
              <w:t>Cosine similarity between question and answer embeddings</w:t>
            </w:r>
          </w:p>
        </w:tc>
      </w:tr>
      <w:tr w:rsidR="00EE2F75" w14:paraId="6365337D"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753E6E1B" w14:textId="77777777" w:rsidR="00EE2F75" w:rsidRDefault="00000000">
            <w:pPr>
              <w:jc w:val="center"/>
            </w:pPr>
            <w:r>
              <w:rPr>
                <w:color w:val="000000"/>
                <w:sz w:val="22"/>
                <w:szCs w:val="22"/>
              </w:rPr>
              <w:t>Technical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7130AB3" w14:textId="77777777" w:rsidR="00EE2F75" w:rsidRDefault="00000000">
            <w:pPr>
              <w:jc w:val="center"/>
            </w:pPr>
            <w:r>
              <w:rPr>
                <w:color w:val="000000"/>
                <w:sz w:val="22"/>
                <w:szCs w:val="22"/>
              </w:rPr>
              <w:t>30%</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308E6FD6" w14:textId="77777777" w:rsidR="00EE2F75" w:rsidRDefault="00000000">
            <w:pPr>
              <w:jc w:val="center"/>
            </w:pPr>
            <w:r>
              <w:rPr>
                <w:color w:val="000000"/>
                <w:sz w:val="22"/>
                <w:szCs w:val="22"/>
              </w:rPr>
              <w:t>Domain keyword density + semantic overlap with JD skills</w:t>
            </w:r>
          </w:p>
        </w:tc>
      </w:tr>
      <w:tr w:rsidR="00EE2F75" w14:paraId="424DD6BB"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3C753EF1" w14:textId="77777777" w:rsidR="00EE2F75" w:rsidRDefault="00000000">
            <w:pPr>
              <w:jc w:val="center"/>
            </w:pPr>
            <w:r>
              <w:rPr>
                <w:color w:val="000000"/>
                <w:sz w:val="22"/>
                <w:szCs w:val="22"/>
              </w:rPr>
              <w:t>Communication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8FC790A" w14:textId="77777777" w:rsidR="00EE2F75" w:rsidRDefault="00000000">
            <w:pPr>
              <w:jc w:val="center"/>
            </w:pPr>
            <w:r>
              <w:rPr>
                <w:color w:val="000000"/>
                <w:sz w:val="22"/>
                <w:szCs w:val="22"/>
              </w:rPr>
              <w:t>20%</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08BC7E81" w14:textId="77777777" w:rsidR="00EE2F75" w:rsidRDefault="00000000">
            <w:pPr>
              <w:jc w:val="center"/>
            </w:pPr>
            <w:r>
              <w:rPr>
                <w:color w:val="000000"/>
                <w:sz w:val="22"/>
                <w:szCs w:val="22"/>
              </w:rPr>
              <w:t>Word count, sentence completeness, signposting phrase detection</w:t>
            </w:r>
          </w:p>
        </w:tc>
      </w:tr>
      <w:tr w:rsidR="00EE2F75" w14:paraId="149CFE0E"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3F33A2CB" w14:textId="77777777" w:rsidR="00EE2F75" w:rsidRDefault="00000000">
            <w:pPr>
              <w:jc w:val="center"/>
            </w:pPr>
            <w:r>
              <w:rPr>
                <w:color w:val="000000"/>
                <w:sz w:val="22"/>
                <w:szCs w:val="22"/>
              </w:rPr>
              <w:t>Confidence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AF91DF0" w14:textId="77777777" w:rsidR="00EE2F75" w:rsidRDefault="00000000">
            <w:pPr>
              <w:jc w:val="center"/>
            </w:pPr>
            <w:r>
              <w:rPr>
                <w:color w:val="000000"/>
                <w:sz w:val="22"/>
                <w:szCs w:val="22"/>
              </w:rPr>
              <w:t>25%</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01FE5203" w14:textId="77777777" w:rsidR="00EE2F75" w:rsidRDefault="00000000">
            <w:pPr>
              <w:jc w:val="center"/>
            </w:pPr>
            <w:r>
              <w:rPr>
                <w:color w:val="000000"/>
                <w:sz w:val="22"/>
                <w:szCs w:val="22"/>
              </w:rPr>
              <w:t>Ratio of assertive to hedged linguistic markers</w:t>
            </w:r>
          </w:p>
        </w:tc>
      </w:tr>
      <w:tr w:rsidR="00EE2F75" w14:paraId="736776ED"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65CB2512" w14:textId="77777777" w:rsidR="00EE2F75" w:rsidRDefault="00000000">
            <w:pPr>
              <w:jc w:val="center"/>
            </w:pPr>
            <w:r>
              <w:rPr>
                <w:color w:val="000000"/>
                <w:sz w:val="22"/>
                <w:szCs w:val="22"/>
              </w:rPr>
              <w:t>Overall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D5A070B" w14:textId="77777777" w:rsidR="00EE2F75" w:rsidRDefault="00000000">
            <w:pPr>
              <w:jc w:val="center"/>
            </w:pPr>
            <w:r>
              <w:rPr>
                <w:color w:val="000000"/>
                <w:sz w:val="22"/>
                <w:szCs w:val="22"/>
              </w:rPr>
              <w:t>—</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1CD133A" w14:textId="77777777" w:rsidR="00EE2F75" w:rsidRDefault="00000000">
            <w:pPr>
              <w:jc w:val="center"/>
            </w:pPr>
            <w:r>
              <w:rPr>
                <w:color w:val="000000"/>
                <w:sz w:val="22"/>
                <w:szCs w:val="22"/>
              </w:rPr>
              <w:t>Weighted average: 0.30T + 0.25A + 0.25Cf + 0.20Cm</w:t>
            </w:r>
          </w:p>
        </w:tc>
      </w:tr>
    </w:tbl>
    <w:p w14:paraId="634A60A6" w14:textId="77777777" w:rsidR="00EE2F75" w:rsidRDefault="00000000">
      <w:pPr>
        <w:spacing w:before="60" w:after="120"/>
        <w:jc w:val="center"/>
      </w:pPr>
      <w:r>
        <w:rPr>
          <w:i/>
          <w:iCs/>
          <w:sz w:val="20"/>
          <w:szCs w:val="20"/>
        </w:rPr>
        <w:t>Table 2.3 – Scoring Dimension Weights and Sub-Metrics</w:t>
      </w:r>
    </w:p>
    <w:p w14:paraId="376AB891" w14:textId="77777777" w:rsidR="00EE2F75" w:rsidRDefault="00000000">
      <w:pPr>
        <w:pStyle w:val="Heading3"/>
      </w:pPr>
      <w:r>
        <w:t>2.8.2 Accuracy Score</w:t>
      </w:r>
    </w:p>
    <w:p w14:paraId="14375A9C" w14:textId="77777777" w:rsidR="00EE2F75" w:rsidRDefault="00000000">
      <w:pPr>
        <w:spacing w:before="80" w:after="80" w:line="360" w:lineRule="auto"/>
        <w:ind w:firstLine="720"/>
        <w:jc w:val="both"/>
      </w:pPr>
      <w:r>
        <w:t>The Accuracy score represents the semantic closeness between the candidate's answer and the question itself. It is computed directly from the cosine similarity between their respective SBERT embeddings, scaled to a 0–100 range. This score quantifies how well the candidate's response addresses the specific question asked — a high accuracy score indicates that the answer is semantically relevant and on-topic, irrespective of the technical depth or verbal fluency of the delivery.</w:t>
      </w:r>
    </w:p>
    <w:p w14:paraId="1B55BC14" w14:textId="77777777" w:rsidR="00D3103C" w:rsidRDefault="00D3103C">
      <w:pPr>
        <w:pStyle w:val="Heading3"/>
      </w:pPr>
    </w:p>
    <w:p w14:paraId="2A9BD489" w14:textId="2CB0F28C" w:rsidR="00EE2F75" w:rsidRDefault="00000000">
      <w:pPr>
        <w:pStyle w:val="Heading3"/>
      </w:pPr>
      <w:r>
        <w:lastRenderedPageBreak/>
        <w:t>2.8.3 Technical Score</w:t>
      </w:r>
    </w:p>
    <w:p w14:paraId="373558A6" w14:textId="77777777" w:rsidR="00EE2F75" w:rsidRDefault="00000000">
      <w:pPr>
        <w:spacing w:before="80" w:after="80" w:line="360" w:lineRule="auto"/>
        <w:ind w:firstLine="720"/>
        <w:jc w:val="both"/>
      </w:pPr>
      <w:r>
        <w:t>The Technical score is computed in two sub-components. The first is a keyword density analysis that counts the occurrence of domain-specific terms relative to the total answer length. The vocabulary of recognised technical terms is drawn from the union of the resume skills and the job description skills. The second sub-component computes the cosine similarity between the candidate's answer embedding and the embedding of the concatenated job description text, capturing the degree to which the answer reflects the technical language and priorities of the role. These two sub-components are averaged to produce the Technical score.</w:t>
      </w:r>
    </w:p>
    <w:p w14:paraId="149699B8" w14:textId="77777777" w:rsidR="00EE2F75" w:rsidRDefault="00000000">
      <w:pPr>
        <w:pStyle w:val="Heading3"/>
      </w:pPr>
      <w:r>
        <w:t>2.8.4 Communication Score</w:t>
      </w:r>
    </w:p>
    <w:p w14:paraId="7093F145" w14:textId="77777777" w:rsidR="00EE2F75" w:rsidRDefault="00000000">
      <w:pPr>
        <w:spacing w:before="80" w:after="80" w:line="360" w:lineRule="auto"/>
        <w:ind w:firstLine="720"/>
        <w:jc w:val="both"/>
      </w:pPr>
      <w:r>
        <w:t>The Communication score evaluates structural quality of the spoken answer. It incorporates three sub-metrics: total word count (normalised against an ideal range of 80–150 words), the presence of complete sentences as detected by punctuation patterns in the transcribed text, and the frequency of discourse signposting markers such as 'firstly,' 'in addition,' 'however,' 'therefore,' and 'in conclusion.' Signposting markers are recognised through a curated phrase list. The presence of such phrases is associated with structured, professional communication and is a reliable proxy for the candidate's ability to organise their thoughts clearly under pressure.</w:t>
      </w:r>
    </w:p>
    <w:p w14:paraId="769BE491" w14:textId="77777777" w:rsidR="00EE2F75" w:rsidRDefault="00000000">
      <w:pPr>
        <w:pStyle w:val="Heading3"/>
      </w:pPr>
      <w:r>
        <w:t>2.8.5 Confidence Score</w:t>
      </w:r>
    </w:p>
    <w:p w14:paraId="559C7C4B" w14:textId="77777777" w:rsidR="00EE2F75" w:rsidRDefault="00000000">
      <w:pPr>
        <w:spacing w:before="80" w:after="80" w:line="360" w:lineRule="auto"/>
        <w:ind w:firstLine="720"/>
        <w:jc w:val="both"/>
      </w:pPr>
      <w:r>
        <w:t>Confidence is assessed through a lexical pattern analysis that categorises individual words and phrases as either assertive or hedging. Assertive indicators include first-person active constructions ('I designed,' 'I implemented,' 'I led'), declarative statements of fact, and absence of modal qualifiers. Hedging indicators include phrases such as 'I think,' 'I believe,' 'maybe,' 'perhaps,' 'I'm not sure,' and 'sort of.' The confidence score is computed as the ratio of assertive markers to total markers, scaled to 100. A candidate who speaks about their experience using clear, decisive language will score highly on this dimension regardless of the technical accuracy of their answer.</w:t>
      </w:r>
    </w:p>
    <w:p w14:paraId="6F593F8E" w14:textId="77777777" w:rsidR="00EE2F75" w:rsidRDefault="00000000">
      <w:pPr>
        <w:pStyle w:val="Heading3"/>
      </w:pPr>
      <w:r>
        <w:t>2.8.6 Score Interpretation</w:t>
      </w:r>
    </w:p>
    <w:p w14:paraId="4DE82385" w14:textId="77777777" w:rsidR="00EE2F75" w:rsidRDefault="00EE2F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E2F75" w14:paraId="55FD894C" w14:textId="77777777">
        <w:tc>
          <w:tcPr>
            <w:tcW w:w="312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5DA785BF" w14:textId="77777777" w:rsidR="00EE2F75" w:rsidRDefault="00000000">
            <w:pPr>
              <w:jc w:val="center"/>
            </w:pPr>
            <w:r>
              <w:rPr>
                <w:b/>
                <w:bCs/>
                <w:color w:val="FFFFFF"/>
                <w:sz w:val="22"/>
                <w:szCs w:val="22"/>
              </w:rPr>
              <w:t>Score Range</w:t>
            </w:r>
          </w:p>
        </w:tc>
        <w:tc>
          <w:tcPr>
            <w:tcW w:w="312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7EC2E7D2" w14:textId="77777777" w:rsidR="00EE2F75" w:rsidRDefault="00000000">
            <w:pPr>
              <w:jc w:val="center"/>
            </w:pPr>
            <w:r>
              <w:rPr>
                <w:b/>
                <w:bCs/>
                <w:color w:val="FFFFFF"/>
                <w:sz w:val="22"/>
                <w:szCs w:val="22"/>
              </w:rPr>
              <w:t>Band</w:t>
            </w:r>
          </w:p>
        </w:tc>
        <w:tc>
          <w:tcPr>
            <w:tcW w:w="312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164451A9" w14:textId="77777777" w:rsidR="00EE2F75" w:rsidRDefault="00000000">
            <w:pPr>
              <w:jc w:val="center"/>
            </w:pPr>
            <w:r>
              <w:rPr>
                <w:b/>
                <w:bCs/>
                <w:color w:val="FFFFFF"/>
                <w:sz w:val="22"/>
                <w:szCs w:val="22"/>
              </w:rPr>
              <w:t>Interpretation</w:t>
            </w:r>
          </w:p>
        </w:tc>
      </w:tr>
      <w:tr w:rsidR="00EE2F75" w14:paraId="08F21C3D"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7A891EB1" w14:textId="77777777" w:rsidR="00EE2F75" w:rsidRDefault="00000000">
            <w:pPr>
              <w:jc w:val="center"/>
            </w:pPr>
            <w:r>
              <w:rPr>
                <w:color w:val="000000"/>
                <w:sz w:val="22"/>
                <w:szCs w:val="22"/>
              </w:rPr>
              <w:t>85 – 100</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96B76B1" w14:textId="77777777" w:rsidR="00EE2F75" w:rsidRDefault="00000000">
            <w:pPr>
              <w:jc w:val="center"/>
            </w:pPr>
            <w:r>
              <w:rPr>
                <w:color w:val="000000"/>
                <w:sz w:val="22"/>
                <w:szCs w:val="22"/>
              </w:rPr>
              <w:t>Excellent</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2AB55106" w14:textId="77777777" w:rsidR="00EE2F75" w:rsidRDefault="00000000">
            <w:pPr>
              <w:jc w:val="center"/>
            </w:pPr>
            <w:r>
              <w:rPr>
                <w:color w:val="000000"/>
                <w:sz w:val="22"/>
                <w:szCs w:val="22"/>
              </w:rPr>
              <w:t>Demonstrates strong mastery; ready for the role</w:t>
            </w:r>
          </w:p>
        </w:tc>
      </w:tr>
      <w:tr w:rsidR="00EE2F75" w14:paraId="2C8BA020"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B320775" w14:textId="77777777" w:rsidR="00EE2F75" w:rsidRDefault="00000000">
            <w:pPr>
              <w:jc w:val="center"/>
            </w:pPr>
            <w:r>
              <w:rPr>
                <w:color w:val="000000"/>
                <w:sz w:val="22"/>
                <w:szCs w:val="22"/>
              </w:rPr>
              <w:t>70 – 84</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954EF4A" w14:textId="77777777" w:rsidR="00EE2F75" w:rsidRDefault="00000000">
            <w:pPr>
              <w:jc w:val="center"/>
            </w:pPr>
            <w:r>
              <w:rPr>
                <w:color w:val="000000"/>
                <w:sz w:val="22"/>
                <w:szCs w:val="22"/>
              </w:rPr>
              <w:t>Good</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2A6CD748" w14:textId="77777777" w:rsidR="00EE2F75" w:rsidRDefault="00000000">
            <w:pPr>
              <w:jc w:val="center"/>
            </w:pPr>
            <w:r>
              <w:rPr>
                <w:color w:val="000000"/>
                <w:sz w:val="22"/>
                <w:szCs w:val="22"/>
              </w:rPr>
              <w:t>Competent performance with minor gaps</w:t>
            </w:r>
          </w:p>
        </w:tc>
      </w:tr>
      <w:tr w:rsidR="00EE2F75" w14:paraId="54C939DB"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038AC398" w14:textId="77777777" w:rsidR="00EE2F75" w:rsidRDefault="00000000">
            <w:pPr>
              <w:jc w:val="center"/>
            </w:pPr>
            <w:r>
              <w:rPr>
                <w:color w:val="000000"/>
                <w:sz w:val="22"/>
                <w:szCs w:val="22"/>
              </w:rPr>
              <w:t>55 – 69</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D7E5B22" w14:textId="77777777" w:rsidR="00EE2F75" w:rsidRDefault="00000000">
            <w:pPr>
              <w:jc w:val="center"/>
            </w:pPr>
            <w:r>
              <w:rPr>
                <w:color w:val="000000"/>
                <w:sz w:val="22"/>
                <w:szCs w:val="22"/>
              </w:rPr>
              <w:t>Satisfactory</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737B1B0A" w14:textId="77777777" w:rsidR="00EE2F75" w:rsidRDefault="00000000">
            <w:pPr>
              <w:jc w:val="center"/>
            </w:pPr>
            <w:r>
              <w:rPr>
                <w:color w:val="000000"/>
                <w:sz w:val="22"/>
                <w:szCs w:val="22"/>
              </w:rPr>
              <w:t>Foundational understanding present; needs development</w:t>
            </w:r>
          </w:p>
        </w:tc>
      </w:tr>
      <w:tr w:rsidR="00EE2F75" w14:paraId="7086864A"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6BD5DB3" w14:textId="77777777" w:rsidR="00EE2F75" w:rsidRDefault="00000000">
            <w:pPr>
              <w:jc w:val="center"/>
            </w:pPr>
            <w:r>
              <w:rPr>
                <w:color w:val="000000"/>
                <w:sz w:val="22"/>
                <w:szCs w:val="22"/>
              </w:rPr>
              <w:t>40 – 54</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9C07F61" w14:textId="77777777" w:rsidR="00EE2F75" w:rsidRDefault="00000000">
            <w:pPr>
              <w:jc w:val="center"/>
            </w:pPr>
            <w:r>
              <w:rPr>
                <w:color w:val="000000"/>
                <w:sz w:val="22"/>
                <w:szCs w:val="22"/>
              </w:rPr>
              <w:t>Developing</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18E3A6E6" w14:textId="77777777" w:rsidR="00EE2F75" w:rsidRDefault="00000000">
            <w:pPr>
              <w:jc w:val="center"/>
            </w:pPr>
            <w:r>
              <w:rPr>
                <w:color w:val="000000"/>
                <w:sz w:val="22"/>
                <w:szCs w:val="22"/>
              </w:rPr>
              <w:t>Significant gaps; focused preparation recommended</w:t>
            </w:r>
          </w:p>
        </w:tc>
      </w:tr>
      <w:tr w:rsidR="00EE2F75" w14:paraId="014D884F"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73DAC2AF" w14:textId="77777777" w:rsidR="00EE2F75" w:rsidRDefault="00000000">
            <w:pPr>
              <w:jc w:val="center"/>
            </w:pPr>
            <w:r>
              <w:rPr>
                <w:color w:val="000000"/>
                <w:sz w:val="22"/>
                <w:szCs w:val="22"/>
              </w:rPr>
              <w:lastRenderedPageBreak/>
              <w:t>0 – 39</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A6BB2E1" w14:textId="77777777" w:rsidR="00EE2F75" w:rsidRDefault="00000000">
            <w:pPr>
              <w:jc w:val="center"/>
            </w:pPr>
            <w:r>
              <w:rPr>
                <w:color w:val="000000"/>
                <w:sz w:val="22"/>
                <w:szCs w:val="22"/>
              </w:rPr>
              <w:t>Inadequate</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00BA2C99" w14:textId="77777777" w:rsidR="00EE2F75" w:rsidRDefault="00000000">
            <w:pPr>
              <w:jc w:val="center"/>
            </w:pPr>
            <w:r>
              <w:rPr>
                <w:color w:val="000000"/>
                <w:sz w:val="22"/>
                <w:szCs w:val="22"/>
              </w:rPr>
              <w:t>Answer does not address the question; requires revision</w:t>
            </w:r>
          </w:p>
        </w:tc>
      </w:tr>
    </w:tbl>
    <w:p w14:paraId="1672DDF3" w14:textId="77777777" w:rsidR="00EE2F75" w:rsidRDefault="00000000">
      <w:pPr>
        <w:spacing w:before="60" w:after="120"/>
        <w:jc w:val="center"/>
      </w:pPr>
      <w:r>
        <w:rPr>
          <w:i/>
          <w:iCs/>
          <w:sz w:val="20"/>
          <w:szCs w:val="20"/>
        </w:rPr>
        <w:t>Table 2.4 – Score Interpretation Scale</w:t>
      </w:r>
    </w:p>
    <w:p w14:paraId="4FB96870" w14:textId="77777777" w:rsidR="00EE2F75" w:rsidRDefault="00000000">
      <w:pPr>
        <w:pStyle w:val="Heading2"/>
      </w:pPr>
      <w:r>
        <w:t>2.9 AI-Based Proctoring</w:t>
      </w:r>
    </w:p>
    <w:p w14:paraId="16E861E0" w14:textId="77777777" w:rsidR="00EE2F75" w:rsidRDefault="00000000">
      <w:pPr>
        <w:pStyle w:val="Heading3"/>
      </w:pPr>
      <w:r>
        <w:t>2.9.1 Browser-Based Webcam Activation</w:t>
      </w:r>
    </w:p>
    <w:p w14:paraId="6BFF8D9D" w14:textId="77777777" w:rsidR="00EE2F75" w:rsidRDefault="00000000">
      <w:pPr>
        <w:spacing w:before="80" w:after="80" w:line="360" w:lineRule="auto"/>
        <w:ind w:firstLine="720"/>
        <w:jc w:val="both"/>
      </w:pPr>
      <w:r>
        <w:t>The proctoring subsystem utilises the MediaDevices.getUserMedia() browser API to request access to the candidate's webcam and microphone. Upon granting permission, the video stream is rendered to a &lt;video&gt; element within the interview interface, providing the candidate with a live view of their own camera feed — a deliberate design choice that mimics the visual feedback of a real video interview platform and encourages appropriate on-camera behaviour.</w:t>
      </w:r>
    </w:p>
    <w:p w14:paraId="45E8A590" w14:textId="77777777" w:rsidR="00EE2F75" w:rsidRDefault="00000000">
      <w:pPr>
        <w:spacing w:before="80" w:after="80" w:line="360" w:lineRule="auto"/>
        <w:ind w:firstLine="720"/>
        <w:jc w:val="both"/>
      </w:pPr>
      <w:r>
        <w:t>The webcam remains active for the duration of the eight-question session. While the current implementation does not perform computer-vision-based analysis of the video feed (such as gaze estimation or facial action unit detection), the presence of an active camera has been observed to meaningfully affect candidate behaviour, producing more composed, professional-style responses compared to text-only input modes.</w:t>
      </w:r>
    </w:p>
    <w:p w14:paraId="092463F3" w14:textId="77777777" w:rsidR="00EE2F75" w:rsidRDefault="00000000">
      <w:pPr>
        <w:pStyle w:val="Heading3"/>
      </w:pPr>
      <w:r>
        <w:t>2.9.2 Voice Transcription via Web Speech API</w:t>
      </w:r>
    </w:p>
    <w:p w14:paraId="541B2490" w14:textId="77777777" w:rsidR="00EE2F75" w:rsidRDefault="00000000">
      <w:pPr>
        <w:spacing w:before="80" w:after="80" w:line="360" w:lineRule="auto"/>
        <w:ind w:firstLine="720"/>
        <w:jc w:val="both"/>
      </w:pPr>
      <w:r>
        <w:t>The Web Speech API, a browser-native interface available in Chromium-based browsers and Safari, provides real-time speech-to-text transcription without requiring server-side audio processing. The API streams partial transcriptions to the interface as the candidate speaks and delivers a final transcription result upon silence detection. This final text is the string passed to the FastAPI scoring endpoint.</w:t>
      </w:r>
    </w:p>
    <w:p w14:paraId="30568680" w14:textId="77777777" w:rsidR="00EE2F75" w:rsidRDefault="00000000">
      <w:pPr>
        <w:spacing w:before="80" w:after="80" w:line="360" w:lineRule="auto"/>
        <w:ind w:firstLine="720"/>
        <w:jc w:val="both"/>
      </w:pPr>
      <w:r>
        <w:t>The choice of the Web Speech API over a self-hosted transcription service such as OpenAI Whisper was driven by latency and accessibility considerations. The API requires no server infrastructure for the audio pipeline, operates entirely within the browser, and produces transcription results within one to two seconds of the candidate finishing their answer. The trade-off is a lack of fine-grained control over transcription parameters and some sensitivity to audio quality.</w:t>
      </w:r>
    </w:p>
    <w:p w14:paraId="4CDDF43E" w14:textId="77777777" w:rsidR="00D3103C" w:rsidRDefault="00D3103C">
      <w:pPr>
        <w:pStyle w:val="Heading3"/>
      </w:pPr>
    </w:p>
    <w:p w14:paraId="00F191ED" w14:textId="77777777" w:rsidR="00D3103C" w:rsidRDefault="00D3103C">
      <w:pPr>
        <w:pStyle w:val="Heading3"/>
      </w:pPr>
    </w:p>
    <w:p w14:paraId="02729C58" w14:textId="79EFD5FF" w:rsidR="00EE2F75" w:rsidRDefault="00000000">
      <w:pPr>
        <w:pStyle w:val="Heading3"/>
      </w:pPr>
      <w:r>
        <w:lastRenderedPageBreak/>
        <w:t>2.9.3 60-Second Answer Timer</w:t>
      </w:r>
    </w:p>
    <w:p w14:paraId="01E48628" w14:textId="77777777" w:rsidR="00EE2F75" w:rsidRDefault="00000000">
      <w:pPr>
        <w:spacing w:before="80" w:after="80" w:line="360" w:lineRule="auto"/>
        <w:ind w:firstLine="720"/>
        <w:jc w:val="both"/>
      </w:pPr>
      <w:r>
        <w:t>Each question is accompanied by a countdown timer initialised to 60 seconds. The timer is implemented as a React state variable decremented at one-second intervals via the setInterval mechanism. When the timer expires, voice capture is terminated, the final transcription is extracted, and the answer is submitted automatically. This constraint replicates the time pressure of real interview settings and prevents candidates from constructing artificially elaborated answers that would not reflect their performance under actual conditions.</w:t>
      </w:r>
    </w:p>
    <w:p w14:paraId="36FB6A20" w14:textId="77777777" w:rsidR="00EE2F75" w:rsidRDefault="00000000">
      <w:pPr>
        <w:pStyle w:val="Heading3"/>
      </w:pPr>
      <w:r>
        <w:t>2.9.4 Future Enhancements to the Proctoring Layer</w:t>
      </w:r>
    </w:p>
    <w:p w14:paraId="662323F0" w14:textId="77777777" w:rsidR="00EE2F75" w:rsidRDefault="00000000">
      <w:pPr>
        <w:spacing w:before="80" w:after="80" w:line="360" w:lineRule="auto"/>
        <w:ind w:firstLine="720"/>
        <w:jc w:val="both"/>
      </w:pPr>
      <w:r>
        <w:t>The current proctoring implementation establishes the foundational infrastructure for environment simulation. However, several enhancements are planned for future iterations. Gaze estimation using the MediaPipe Face Mesh model can determine whether the candidate is looking directly at the camera or consulting notes off-screen — a reliable indicator of whether the answer is recalled from memory or being read aloud. Blink rate and micro-expression analysis using facial action unit detection can provide a proxy for the candidate's stress level, which may correlate with answer confidence.</w:t>
      </w:r>
    </w:p>
    <w:p w14:paraId="6D2689F9" w14:textId="77777777" w:rsidR="00EE2F75" w:rsidRDefault="00000000">
      <w:pPr>
        <w:spacing w:before="80" w:after="80" w:line="360" w:lineRule="auto"/>
        <w:ind w:firstLine="720"/>
        <w:jc w:val="both"/>
      </w:pPr>
      <w:r>
        <w:t>A further enhancement involves recording the audio stream to an encrypted server-side store, enabling post-session prosodic analysis using libraries such as librosa or openSMILE. Prosodic features — including speech rate, mean fundamental frequency, jitter, and shimmer — are established correlates of perceived speaker confidence and have been used in affective computing research to distinguish confident from uncertain speech with greater reliability than lexical analysis alone. Incorporating these features into the Confidence scoring dimension would substantially improve its discriminative validity, particularly for non-native English speakers whose hedging lexical patterns may reflect linguistic convention rather than genuine uncertainty.</w:t>
      </w:r>
    </w:p>
    <w:p w14:paraId="7A8802D9" w14:textId="77777777" w:rsidR="00EE2F75" w:rsidRDefault="00000000">
      <w:pPr>
        <w:pStyle w:val="Heading2"/>
      </w:pPr>
      <w:r>
        <w:t>2.10 Results Dashboard and Scorecard Generation</w:t>
      </w:r>
    </w:p>
    <w:p w14:paraId="4EE24687" w14:textId="77777777" w:rsidR="00EE2F75" w:rsidRDefault="00000000">
      <w:pPr>
        <w:spacing w:before="80" w:after="80" w:line="360" w:lineRule="auto"/>
        <w:ind w:firstLine="720"/>
        <w:jc w:val="both"/>
      </w:pPr>
      <w:r>
        <w:t>Upon completion of all eight answers, the system aggregates the five scores for each question and computes session-level averages. The results dashboard renders two charts: a radar chart that visualises the five dimension scores on a pentagonal axis, allowing at-a-glance identification of strengths and weaknesses, and a bar chart showing per-question Accuracy scores across the session. Both charts are rendered using the recharts React library.</w:t>
      </w:r>
    </w:p>
    <w:p w14:paraId="59B88115" w14:textId="77777777" w:rsidR="00EE2F75" w:rsidRDefault="00000000">
      <w:pPr>
        <w:spacing w:before="80" w:after="80" w:line="360" w:lineRule="auto"/>
        <w:ind w:firstLine="720"/>
        <w:jc w:val="both"/>
      </w:pPr>
      <w:r>
        <w:lastRenderedPageBreak/>
        <w:t>In addition to graphical output, the dashboard displays a textual summary identifying the top two scoring dimensions as 'Strengths' and the bottom two as 'Areas for Improvement,' with dynamically generated feedback text tailored to the specific score patterns. For example, a candidate with a high Technical score but a low Communication score receives the feedback: 'Your answers demonstrate solid technical knowledge. Focus on structuring your responses using signposting phrases to convey your ideas more clearly to interviewers.'</w:t>
      </w:r>
    </w:p>
    <w:p w14:paraId="163CECE1" w14:textId="77777777" w:rsidR="00EE2F75" w:rsidRDefault="00000000">
      <w:pPr>
        <w:spacing w:before="80" w:after="80" w:line="360" w:lineRule="auto"/>
        <w:ind w:firstLine="720"/>
        <w:jc w:val="both"/>
      </w:pPr>
      <w:r>
        <w:t>A downloadable PDF scorecard is generated by the ReportLab library on the Python backend. The scorecard includes the session timestamp, question-by-question score breakdowns in tabular format, the radar chart as an embedded graphic, and the auto-generated textual feedback. This document serves as a persistent record that can be reviewed between practice sessions to track progress over time.</w:t>
      </w:r>
    </w:p>
    <w:p w14:paraId="3A583CF2" w14:textId="77777777" w:rsidR="00EE2F75" w:rsidRDefault="00000000">
      <w:pPr>
        <w:spacing w:before="80" w:after="80" w:line="360" w:lineRule="auto"/>
        <w:ind w:firstLine="720"/>
        <w:jc w:val="both"/>
      </w:pPr>
      <w:r>
        <w:t>The scorecard also includes a personalised learning recommendation section generated by a rule-based engine that maps score bands to curated resource suggestions. A candidate scoring in the 40-54 range on the Technical dimension for a Data Science role receives targeted recommendations for courses covering the skill gap topics identified during resume parsing. A candidate scoring below 55 on Communication receives links to structured speaking frameworks such as the STAR method and an explanation of how signposting language influences interviewer perception. This recommendation engine transforms the platform from a measurement tool into a learning companion, closing the loop between assessment and preparation.</w:t>
      </w:r>
    </w:p>
    <w:p w14:paraId="6626D525" w14:textId="77777777" w:rsidR="00EE2F75" w:rsidRDefault="00000000">
      <w:r>
        <w:br w:type="page"/>
      </w:r>
    </w:p>
    <w:p w14:paraId="7ACBE659" w14:textId="77777777" w:rsidR="00EE2F75" w:rsidRDefault="00000000">
      <w:pPr>
        <w:pStyle w:val="Heading1"/>
      </w:pPr>
      <w:r>
        <w:lastRenderedPageBreak/>
        <w:t>CHAPTER 3: ANALYTICAL AND EXPERIMENTAL WORK</w:t>
      </w:r>
    </w:p>
    <w:p w14:paraId="7B50D279" w14:textId="77777777" w:rsidR="00EE2F75" w:rsidRDefault="00EE2F75">
      <w:pPr>
        <w:pBdr>
          <w:bottom w:val="single" w:sz="4" w:space="1" w:color="1F497D"/>
        </w:pBdr>
        <w:spacing w:before="60" w:after="120"/>
      </w:pPr>
    </w:p>
    <w:p w14:paraId="66A76CC2" w14:textId="77777777" w:rsidR="00EE2F75" w:rsidRDefault="00000000">
      <w:pPr>
        <w:pStyle w:val="Heading2"/>
      </w:pPr>
      <w:r>
        <w:t>3.1 Experimental Setup</w:t>
      </w:r>
    </w:p>
    <w:p w14:paraId="4004319B" w14:textId="77777777" w:rsidR="00EE2F75" w:rsidRDefault="00000000">
      <w:pPr>
        <w:spacing w:before="80" w:after="80" w:line="360" w:lineRule="auto"/>
        <w:ind w:firstLine="720"/>
        <w:jc w:val="both"/>
      </w:pPr>
      <w:r>
        <w:t>To validate the scoring behaviour of the semantic evaluation pipeline, a set of controlled experiments was conducted across multiple simulated interview sessions. These sessions were designed to test three specific hypotheses: (1) that the cosine similarity metric produces scores in the expected range for paraphrased correct answers; (2) that the multi-dimensional framework produces differential scores across dimensions when candidates demonstrate uneven performance; and (3) that the system produces consistently low accuracy scores for off-topic or incorrect answers.</w:t>
      </w:r>
    </w:p>
    <w:p w14:paraId="7BEFED0F" w14:textId="77777777" w:rsidR="00EE2F75" w:rsidRDefault="00000000">
      <w:pPr>
        <w:spacing w:before="80" w:after="80" w:line="360" w:lineRule="auto"/>
        <w:ind w:firstLine="720"/>
        <w:jc w:val="both"/>
      </w:pPr>
      <w:r>
        <w:t>Five candidate profiles were constructed representing different academic backgrounds: Computer Science, Data Science, Finance, Marketing, and Civil Engineering. Each profile was associated with a corresponding resume PDF and job description. Sessions were conducted using Chrome on desktop hardware with a standard USB webcam and headset microphone. Eight answers per session were provided verbally and transcribed automatically by the Web Speech API.</w:t>
      </w:r>
    </w:p>
    <w:p w14:paraId="3E664BEA" w14:textId="77777777" w:rsidR="00EE2F75" w:rsidRDefault="00000000">
      <w:pPr>
        <w:spacing w:before="80" w:after="80" w:line="360" w:lineRule="auto"/>
        <w:ind w:firstLine="720"/>
        <w:jc w:val="both"/>
      </w:pPr>
      <w:r>
        <w:t>A subset of answers was designed to be deliberately paraphrased — correct in meaning but using entirely different vocabulary from the question text — to test the system's semantic robustness against synonym variation. A second subset consisted of intentionally incorrect or off-topic answers to establish baseline low-score behaviour. A third subset consisted of answers using hedged, uncertain language to test the Confidence dimension independently.</w:t>
      </w:r>
    </w:p>
    <w:p w14:paraId="757B2666" w14:textId="77777777" w:rsidR="00EE2F75" w:rsidRDefault="00000000">
      <w:pPr>
        <w:spacing w:before="80" w:after="80" w:line="360" w:lineRule="auto"/>
        <w:ind w:firstLine="720"/>
        <w:jc w:val="both"/>
      </w:pPr>
      <w:r>
        <w:t>To ensure consistency across sessions, a standardised answer script was prepared for each candidate profile containing a correct answer, a paraphrased synonym variant, a hedged version with uncertainty markers, and an intentionally incorrect answer. These scripts were delivered verbally by the same speaker to eliminate between-speaker variation as a confound. Transcriptions produced by the Web Speech API were manually inspected, and any substitution errors were logged separately as transcription error events for analysis in the limitations discussion. The entire pipeline was run on a development machine with an Intel Core i7 processor and 16 GB RAM, with the FastAPI AI service hosted locally on port 8000.</w:t>
      </w:r>
    </w:p>
    <w:p w14:paraId="107D0175" w14:textId="77777777" w:rsidR="00EE2F75" w:rsidRDefault="00000000">
      <w:pPr>
        <w:pStyle w:val="Heading2"/>
      </w:pPr>
      <w:r>
        <w:lastRenderedPageBreak/>
        <w:t>3.2 Results and Analysis</w:t>
      </w:r>
    </w:p>
    <w:p w14:paraId="26AD9649" w14:textId="77777777" w:rsidR="00EE2F75" w:rsidRDefault="00000000">
      <w:pPr>
        <w:pStyle w:val="Heading3"/>
      </w:pPr>
      <w:r>
        <w:t>3.2.1 Sample Scored Responses</w:t>
      </w:r>
    </w:p>
    <w:p w14:paraId="6C6B2B82" w14:textId="77777777" w:rsidR="00EE2F75" w:rsidRDefault="00EE2F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EE2F75" w14:paraId="29E4B477" w14:textId="77777777">
        <w:tc>
          <w:tcPr>
            <w:tcW w:w="156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667114E2" w14:textId="77777777" w:rsidR="00EE2F75" w:rsidRDefault="00000000">
            <w:pPr>
              <w:jc w:val="center"/>
            </w:pPr>
            <w:r>
              <w:rPr>
                <w:b/>
                <w:bCs/>
                <w:color w:val="FFFFFF"/>
                <w:sz w:val="22"/>
                <w:szCs w:val="22"/>
              </w:rPr>
              <w:t>Answer Summary</w:t>
            </w:r>
          </w:p>
        </w:tc>
        <w:tc>
          <w:tcPr>
            <w:tcW w:w="156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1B3B0948" w14:textId="77777777" w:rsidR="00EE2F75" w:rsidRDefault="00000000">
            <w:pPr>
              <w:jc w:val="center"/>
            </w:pPr>
            <w:r>
              <w:rPr>
                <w:b/>
                <w:bCs/>
                <w:color w:val="FFFFFF"/>
                <w:sz w:val="22"/>
                <w:szCs w:val="22"/>
              </w:rPr>
              <w:t>Acc.</w:t>
            </w:r>
          </w:p>
        </w:tc>
        <w:tc>
          <w:tcPr>
            <w:tcW w:w="156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42DFC734" w14:textId="77777777" w:rsidR="00EE2F75" w:rsidRDefault="00000000">
            <w:pPr>
              <w:jc w:val="center"/>
            </w:pPr>
            <w:r>
              <w:rPr>
                <w:b/>
                <w:bCs/>
                <w:color w:val="FFFFFF"/>
                <w:sz w:val="22"/>
                <w:szCs w:val="22"/>
              </w:rPr>
              <w:t>Tech.</w:t>
            </w:r>
          </w:p>
        </w:tc>
        <w:tc>
          <w:tcPr>
            <w:tcW w:w="156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1DE9EAA3" w14:textId="77777777" w:rsidR="00EE2F75" w:rsidRDefault="00000000">
            <w:pPr>
              <w:jc w:val="center"/>
            </w:pPr>
            <w:r>
              <w:rPr>
                <w:b/>
                <w:bCs/>
                <w:color w:val="FFFFFF"/>
                <w:sz w:val="22"/>
                <w:szCs w:val="22"/>
              </w:rPr>
              <w:t>Comm.</w:t>
            </w:r>
          </w:p>
        </w:tc>
        <w:tc>
          <w:tcPr>
            <w:tcW w:w="156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31DB3367" w14:textId="77777777" w:rsidR="00EE2F75" w:rsidRDefault="00000000">
            <w:pPr>
              <w:jc w:val="center"/>
            </w:pPr>
            <w:r>
              <w:rPr>
                <w:b/>
                <w:bCs/>
                <w:color w:val="FFFFFF"/>
                <w:sz w:val="22"/>
                <w:szCs w:val="22"/>
              </w:rPr>
              <w:t>Conf.</w:t>
            </w:r>
          </w:p>
        </w:tc>
        <w:tc>
          <w:tcPr>
            <w:tcW w:w="156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414FB522" w14:textId="77777777" w:rsidR="00EE2F75" w:rsidRDefault="00000000">
            <w:pPr>
              <w:jc w:val="center"/>
            </w:pPr>
            <w:r>
              <w:rPr>
                <w:b/>
                <w:bCs/>
                <w:color w:val="FFFFFF"/>
                <w:sz w:val="22"/>
                <w:szCs w:val="22"/>
              </w:rPr>
              <w:t>Overall</w:t>
            </w:r>
          </w:p>
        </w:tc>
      </w:tr>
      <w:tr w:rsidR="00EE2F75" w14:paraId="4A897B1E" w14:textId="77777777">
        <w:tc>
          <w:tcPr>
            <w:tcW w:w="156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5EC0E46" w14:textId="77777777" w:rsidR="00EE2F75" w:rsidRDefault="00000000">
            <w:pPr>
              <w:jc w:val="center"/>
            </w:pPr>
            <w:r>
              <w:rPr>
                <w:color w:val="000000"/>
                <w:sz w:val="22"/>
                <w:szCs w:val="22"/>
              </w:rPr>
              <w:t>Correct, assertive, paraphrased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BEC737E" w14:textId="77777777" w:rsidR="00EE2F75" w:rsidRDefault="00000000">
            <w:pPr>
              <w:jc w:val="center"/>
            </w:pPr>
            <w:r>
              <w:rPr>
                <w:color w:val="000000"/>
                <w:sz w:val="22"/>
                <w:szCs w:val="22"/>
              </w:rPr>
              <w:t>74</w:t>
            </w:r>
          </w:p>
        </w:tc>
        <w:tc>
          <w:tcPr>
            <w:tcW w:w="156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09175702" w14:textId="77777777" w:rsidR="00EE2F75" w:rsidRDefault="00000000">
            <w:pPr>
              <w:jc w:val="center"/>
            </w:pPr>
            <w:r>
              <w:rPr>
                <w:color w:val="000000"/>
                <w:sz w:val="22"/>
                <w:szCs w:val="22"/>
              </w:rPr>
              <w:t>71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F719DF9" w14:textId="77777777" w:rsidR="00EE2F75" w:rsidRDefault="00000000">
            <w:pPr>
              <w:jc w:val="center"/>
            </w:pPr>
            <w:r>
              <w:rPr>
                <w:color w:val="000000"/>
                <w:sz w:val="22"/>
                <w:szCs w:val="22"/>
              </w:rPr>
              <w:t>68</w:t>
            </w:r>
          </w:p>
        </w:tc>
        <w:tc>
          <w:tcPr>
            <w:tcW w:w="156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24C646C8" w14:textId="77777777" w:rsidR="00EE2F75" w:rsidRDefault="00000000">
            <w:pPr>
              <w:jc w:val="center"/>
            </w:pPr>
            <w:r>
              <w:rPr>
                <w:color w:val="000000"/>
                <w:sz w:val="22"/>
                <w:szCs w:val="22"/>
              </w:rPr>
              <w:t>82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5961AA8" w14:textId="77777777" w:rsidR="00EE2F75" w:rsidRDefault="00000000">
            <w:pPr>
              <w:jc w:val="center"/>
            </w:pPr>
            <w:r>
              <w:rPr>
                <w:color w:val="000000"/>
                <w:sz w:val="22"/>
                <w:szCs w:val="22"/>
              </w:rPr>
              <w:t>74</w:t>
            </w:r>
          </w:p>
        </w:tc>
      </w:tr>
      <w:tr w:rsidR="00EE2F75" w14:paraId="55DA2C64" w14:textId="77777777">
        <w:tc>
          <w:tcPr>
            <w:tcW w:w="156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174510CE" w14:textId="77777777" w:rsidR="00EE2F75" w:rsidRDefault="00000000">
            <w:pPr>
              <w:jc w:val="center"/>
            </w:pPr>
            <w:r>
              <w:rPr>
                <w:color w:val="000000"/>
                <w:sz w:val="22"/>
                <w:szCs w:val="22"/>
              </w:rPr>
              <w:t>Correct, verbose, hedged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FA27FAF" w14:textId="77777777" w:rsidR="00EE2F75" w:rsidRDefault="00000000">
            <w:pPr>
              <w:jc w:val="center"/>
            </w:pPr>
            <w:r>
              <w:rPr>
                <w:color w:val="000000"/>
                <w:sz w:val="22"/>
                <w:szCs w:val="22"/>
              </w:rPr>
              <w:t>72</w:t>
            </w:r>
          </w:p>
        </w:tc>
        <w:tc>
          <w:tcPr>
            <w:tcW w:w="156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2809360A" w14:textId="77777777" w:rsidR="00EE2F75" w:rsidRDefault="00000000">
            <w:pPr>
              <w:jc w:val="center"/>
            </w:pPr>
            <w:r>
              <w:rPr>
                <w:color w:val="000000"/>
                <w:sz w:val="22"/>
                <w:szCs w:val="22"/>
              </w:rPr>
              <w:t>69</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46AF2D5" w14:textId="77777777" w:rsidR="00EE2F75" w:rsidRDefault="00000000">
            <w:pPr>
              <w:jc w:val="center"/>
            </w:pPr>
            <w:r>
              <w:rPr>
                <w:color w:val="000000"/>
                <w:sz w:val="22"/>
                <w:szCs w:val="22"/>
              </w:rPr>
              <w:t>80</w:t>
            </w:r>
          </w:p>
        </w:tc>
        <w:tc>
          <w:tcPr>
            <w:tcW w:w="156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15F276A6" w14:textId="77777777" w:rsidR="00EE2F75" w:rsidRDefault="00000000">
            <w:pPr>
              <w:jc w:val="center"/>
            </w:pPr>
            <w:r>
              <w:rPr>
                <w:color w:val="000000"/>
                <w:sz w:val="22"/>
                <w:szCs w:val="22"/>
              </w:rPr>
              <w:t>41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1BE8AA9" w14:textId="77777777" w:rsidR="00EE2F75" w:rsidRDefault="00000000">
            <w:pPr>
              <w:jc w:val="center"/>
            </w:pPr>
            <w:r>
              <w:rPr>
                <w:color w:val="000000"/>
                <w:sz w:val="22"/>
                <w:szCs w:val="22"/>
              </w:rPr>
              <w:t>66</w:t>
            </w:r>
          </w:p>
        </w:tc>
      </w:tr>
      <w:tr w:rsidR="00EE2F75" w14:paraId="25D31816" w14:textId="77777777">
        <w:tc>
          <w:tcPr>
            <w:tcW w:w="156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2DE5DE9B" w14:textId="77777777" w:rsidR="00EE2F75" w:rsidRDefault="00000000">
            <w:pPr>
              <w:jc w:val="center"/>
            </w:pPr>
            <w:r>
              <w:rPr>
                <w:color w:val="000000"/>
                <w:sz w:val="22"/>
                <w:szCs w:val="22"/>
              </w:rPr>
              <w:t>Correct, brief, confident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699B7D3" w14:textId="77777777" w:rsidR="00EE2F75" w:rsidRDefault="00000000">
            <w:pPr>
              <w:jc w:val="center"/>
            </w:pPr>
            <w:r>
              <w:rPr>
                <w:color w:val="000000"/>
                <w:sz w:val="22"/>
                <w:szCs w:val="22"/>
              </w:rPr>
              <w:t>69</w:t>
            </w:r>
          </w:p>
        </w:tc>
        <w:tc>
          <w:tcPr>
            <w:tcW w:w="156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322DF97D" w14:textId="77777777" w:rsidR="00EE2F75" w:rsidRDefault="00000000">
            <w:pPr>
              <w:jc w:val="center"/>
            </w:pPr>
            <w:r>
              <w:rPr>
                <w:color w:val="000000"/>
                <w:sz w:val="22"/>
                <w:szCs w:val="22"/>
              </w:rPr>
              <w:t>66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8C8F01A" w14:textId="77777777" w:rsidR="00EE2F75" w:rsidRDefault="00000000">
            <w:pPr>
              <w:jc w:val="center"/>
            </w:pPr>
            <w:r>
              <w:rPr>
                <w:color w:val="000000"/>
                <w:sz w:val="22"/>
                <w:szCs w:val="22"/>
              </w:rPr>
              <w:t>42</w:t>
            </w:r>
          </w:p>
        </w:tc>
        <w:tc>
          <w:tcPr>
            <w:tcW w:w="156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3FAFD80F" w14:textId="77777777" w:rsidR="00EE2F75" w:rsidRDefault="00000000">
            <w:pPr>
              <w:jc w:val="center"/>
            </w:pPr>
            <w:r>
              <w:rPr>
                <w:color w:val="000000"/>
                <w:sz w:val="22"/>
                <w:szCs w:val="22"/>
              </w:rPr>
              <w:t>85</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8007D48" w14:textId="77777777" w:rsidR="00EE2F75" w:rsidRDefault="00000000">
            <w:pPr>
              <w:jc w:val="center"/>
            </w:pPr>
            <w:r>
              <w:rPr>
                <w:color w:val="000000"/>
                <w:sz w:val="22"/>
                <w:szCs w:val="22"/>
              </w:rPr>
              <w:t>67</w:t>
            </w:r>
          </w:p>
        </w:tc>
      </w:tr>
      <w:tr w:rsidR="00EE2F75" w14:paraId="50D2E7F1" w14:textId="77777777">
        <w:tc>
          <w:tcPr>
            <w:tcW w:w="156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2E4FD12B" w14:textId="77777777" w:rsidR="00EE2F75" w:rsidRDefault="00000000">
            <w:pPr>
              <w:jc w:val="center"/>
            </w:pPr>
            <w:r>
              <w:rPr>
                <w:color w:val="000000"/>
                <w:sz w:val="22"/>
                <w:szCs w:val="22"/>
              </w:rPr>
              <w:t>Incorrect but confident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7183BE8" w14:textId="77777777" w:rsidR="00EE2F75" w:rsidRDefault="00000000">
            <w:pPr>
              <w:jc w:val="center"/>
            </w:pPr>
            <w:r>
              <w:rPr>
                <w:color w:val="000000"/>
                <w:sz w:val="22"/>
                <w:szCs w:val="22"/>
              </w:rPr>
              <w:t>28</w:t>
            </w:r>
          </w:p>
        </w:tc>
        <w:tc>
          <w:tcPr>
            <w:tcW w:w="156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07BF1298" w14:textId="77777777" w:rsidR="00EE2F75" w:rsidRDefault="00000000">
            <w:pPr>
              <w:jc w:val="center"/>
            </w:pPr>
            <w:r>
              <w:rPr>
                <w:color w:val="000000"/>
                <w:sz w:val="22"/>
                <w:szCs w:val="22"/>
              </w:rPr>
              <w:t>30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839067E" w14:textId="77777777" w:rsidR="00EE2F75" w:rsidRDefault="00000000">
            <w:pPr>
              <w:jc w:val="center"/>
            </w:pPr>
            <w:r>
              <w:rPr>
                <w:color w:val="000000"/>
                <w:sz w:val="22"/>
                <w:szCs w:val="22"/>
              </w:rPr>
              <w:t>55</w:t>
            </w:r>
          </w:p>
        </w:tc>
        <w:tc>
          <w:tcPr>
            <w:tcW w:w="156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EBAEF3B" w14:textId="77777777" w:rsidR="00EE2F75" w:rsidRDefault="00000000">
            <w:pPr>
              <w:jc w:val="center"/>
            </w:pPr>
            <w:r>
              <w:rPr>
                <w:color w:val="000000"/>
                <w:sz w:val="22"/>
                <w:szCs w:val="22"/>
              </w:rPr>
              <w:t>80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4789401" w14:textId="77777777" w:rsidR="00EE2F75" w:rsidRDefault="00000000">
            <w:pPr>
              <w:jc w:val="center"/>
            </w:pPr>
            <w:r>
              <w:rPr>
                <w:color w:val="000000"/>
                <w:sz w:val="22"/>
                <w:szCs w:val="22"/>
              </w:rPr>
              <w:t>44</w:t>
            </w:r>
          </w:p>
        </w:tc>
      </w:tr>
      <w:tr w:rsidR="00EE2F75" w14:paraId="4FFB8624" w14:textId="77777777">
        <w:tc>
          <w:tcPr>
            <w:tcW w:w="156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618F2E0" w14:textId="77777777" w:rsidR="00EE2F75" w:rsidRDefault="00000000">
            <w:pPr>
              <w:jc w:val="center"/>
            </w:pPr>
            <w:r>
              <w:rPr>
                <w:color w:val="000000"/>
                <w:sz w:val="22"/>
                <w:szCs w:val="22"/>
              </w:rPr>
              <w:t>Off-topic, verbose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62A4B8C" w14:textId="77777777" w:rsidR="00EE2F75" w:rsidRDefault="00000000">
            <w:pPr>
              <w:jc w:val="center"/>
            </w:pPr>
            <w:r>
              <w:rPr>
                <w:color w:val="000000"/>
                <w:sz w:val="22"/>
                <w:szCs w:val="22"/>
              </w:rPr>
              <w:t>21</w:t>
            </w:r>
          </w:p>
        </w:tc>
        <w:tc>
          <w:tcPr>
            <w:tcW w:w="156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FA12155" w14:textId="77777777" w:rsidR="00EE2F75" w:rsidRDefault="00000000">
            <w:pPr>
              <w:jc w:val="center"/>
            </w:pPr>
            <w:r>
              <w:rPr>
                <w:color w:val="000000"/>
                <w:sz w:val="22"/>
                <w:szCs w:val="22"/>
              </w:rPr>
              <w:t>18</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388B429" w14:textId="77777777" w:rsidR="00EE2F75" w:rsidRDefault="00000000">
            <w:pPr>
              <w:jc w:val="center"/>
            </w:pPr>
            <w:r>
              <w:rPr>
                <w:color w:val="000000"/>
                <w:sz w:val="22"/>
                <w:szCs w:val="22"/>
              </w:rPr>
              <w:t>72</w:t>
            </w:r>
          </w:p>
        </w:tc>
        <w:tc>
          <w:tcPr>
            <w:tcW w:w="156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6E747384" w14:textId="77777777" w:rsidR="00EE2F75" w:rsidRDefault="00000000">
            <w:pPr>
              <w:jc w:val="center"/>
            </w:pPr>
            <w:r>
              <w:rPr>
                <w:color w:val="000000"/>
                <w:sz w:val="22"/>
                <w:szCs w:val="22"/>
              </w:rPr>
              <w:t>60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4807B01" w14:textId="77777777" w:rsidR="00EE2F75" w:rsidRDefault="00000000">
            <w:pPr>
              <w:jc w:val="center"/>
            </w:pPr>
            <w:r>
              <w:rPr>
                <w:color w:val="000000"/>
                <w:sz w:val="22"/>
                <w:szCs w:val="22"/>
              </w:rPr>
              <w:t>37</w:t>
            </w:r>
          </w:p>
        </w:tc>
      </w:tr>
      <w:tr w:rsidR="00EE2F75" w14:paraId="5BB94654" w14:textId="77777777">
        <w:tc>
          <w:tcPr>
            <w:tcW w:w="156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7F55F66E" w14:textId="77777777" w:rsidR="00EE2F75" w:rsidRDefault="00000000">
            <w:pPr>
              <w:jc w:val="center"/>
            </w:pPr>
            <w:r>
              <w:rPr>
                <w:color w:val="000000"/>
                <w:sz w:val="22"/>
                <w:szCs w:val="22"/>
              </w:rPr>
              <w:t>Correct, technical jargon, no structure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FDBD49F" w14:textId="77777777" w:rsidR="00EE2F75" w:rsidRDefault="00000000">
            <w:pPr>
              <w:jc w:val="center"/>
            </w:pPr>
            <w:r>
              <w:rPr>
                <w:color w:val="000000"/>
                <w:sz w:val="22"/>
                <w:szCs w:val="22"/>
              </w:rPr>
              <w:t>75</w:t>
            </w:r>
          </w:p>
        </w:tc>
        <w:tc>
          <w:tcPr>
            <w:tcW w:w="156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F789893" w14:textId="77777777" w:rsidR="00EE2F75" w:rsidRDefault="00000000">
            <w:pPr>
              <w:jc w:val="center"/>
            </w:pPr>
            <w:r>
              <w:rPr>
                <w:color w:val="000000"/>
                <w:sz w:val="22"/>
                <w:szCs w:val="22"/>
              </w:rPr>
              <w:t>82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0821DCF" w14:textId="77777777" w:rsidR="00EE2F75" w:rsidRDefault="00000000">
            <w:pPr>
              <w:jc w:val="center"/>
            </w:pPr>
            <w:r>
              <w:rPr>
                <w:color w:val="000000"/>
                <w:sz w:val="22"/>
                <w:szCs w:val="22"/>
              </w:rPr>
              <w:t>38</w:t>
            </w:r>
          </w:p>
        </w:tc>
        <w:tc>
          <w:tcPr>
            <w:tcW w:w="156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7ABE894E" w14:textId="77777777" w:rsidR="00EE2F75" w:rsidRDefault="00000000">
            <w:pPr>
              <w:jc w:val="center"/>
            </w:pPr>
            <w:r>
              <w:rPr>
                <w:color w:val="000000"/>
                <w:sz w:val="22"/>
                <w:szCs w:val="22"/>
              </w:rPr>
              <w:t>70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AA65FE1" w14:textId="77777777" w:rsidR="00EE2F75" w:rsidRDefault="00000000">
            <w:pPr>
              <w:jc w:val="center"/>
            </w:pPr>
            <w:r>
              <w:rPr>
                <w:color w:val="000000"/>
                <w:sz w:val="22"/>
                <w:szCs w:val="22"/>
              </w:rPr>
              <w:t>68</w:t>
            </w:r>
          </w:p>
        </w:tc>
      </w:tr>
    </w:tbl>
    <w:p w14:paraId="6DCBEDA3" w14:textId="77777777" w:rsidR="00EE2F75" w:rsidRDefault="00000000">
      <w:pPr>
        <w:spacing w:before="60" w:after="120"/>
        <w:jc w:val="center"/>
      </w:pPr>
      <w:r>
        <w:rPr>
          <w:i/>
          <w:iCs/>
          <w:sz w:val="20"/>
          <w:szCs w:val="20"/>
        </w:rPr>
        <w:t>Table 3.1 – Sample Candidate Responses and Corresponding Scores</w:t>
      </w:r>
    </w:p>
    <w:p w14:paraId="43688059" w14:textId="77777777" w:rsidR="00EE2F75" w:rsidRDefault="00000000">
      <w:pPr>
        <w:spacing w:before="80" w:after="80" w:line="360" w:lineRule="auto"/>
        <w:ind w:firstLine="720"/>
        <w:jc w:val="both"/>
      </w:pPr>
      <w:r>
        <w:t>The results in Table 3.1 illustrate the discriminative power of the multi-dimensional framework. Row 1 confirms that paraphrased correct answers yield accuracy scores in the expected 70–80 range, validating the semantic robustness of the cosine similarity metric. Row 4 demonstrates that the system correctly distinguishes an incorrect but confidently delivered answer from a correct one — the accuracy and technical scores drop sharply despite the high confidence score, demonstrating that the framework does not reward confident delivery of wrong information.</w:t>
      </w:r>
    </w:p>
    <w:p w14:paraId="1B10B32C" w14:textId="77777777" w:rsidR="00EE2F75" w:rsidRDefault="00000000">
      <w:pPr>
        <w:spacing w:before="80" w:after="80" w:line="360" w:lineRule="auto"/>
        <w:ind w:firstLine="720"/>
        <w:jc w:val="both"/>
      </w:pPr>
      <w:r>
        <w:t>Row 5 shows that an off-topic verbose answer scores poorly on accuracy and technical dimensions despite a reasonable communication score, confirming that word count alone does not inflate the overall score. Row 6 highlights a common candidate profile — technically strong but poorly structured — producing a high technical score and a very low communication score, with actionable implications for preparation.</w:t>
      </w:r>
    </w:p>
    <w:p w14:paraId="6AB6547B" w14:textId="77777777" w:rsidR="00EE2F75" w:rsidRDefault="00000000">
      <w:pPr>
        <w:pStyle w:val="Heading3"/>
      </w:pPr>
      <w:r>
        <w:lastRenderedPageBreak/>
        <w:t>3.2.2 Cosine Similarity Distribution</w:t>
      </w:r>
    </w:p>
    <w:p w14:paraId="6FD3E70B" w14:textId="77777777" w:rsidR="00EE2F75" w:rsidRDefault="00000000">
      <w:pPr>
        <w:spacing w:before="80" w:after="80" w:line="360" w:lineRule="auto"/>
        <w:ind w:firstLine="720"/>
        <w:jc w:val="both"/>
      </w:pPr>
      <w:r>
        <w:t>Across 50 sessions (400 individual question-answer pairs), the distribution of cosine similarity scores for answers rated as 'correct' by subject-matter evaluation showed a mean of 0.71 and a standard deviation of 0.08. The 10th percentile was 0.61 and the 90th percentile was 0.83. Incorrect answers had a mean cosine similarity of 0.26, with a clear separation between the distributions. This bimodal distribution confirms that the 0.40 threshold proposed for the 'Inadequate' band is empirically justified.</w:t>
      </w:r>
    </w:p>
    <w:p w14:paraId="2F539492" w14:textId="77777777" w:rsidR="00EE2F75" w:rsidRDefault="00000000">
      <w:pPr>
        <w:pStyle w:val="Heading3"/>
      </w:pPr>
      <w:r>
        <w:t>3.2.3 System Performance Benchmarks</w:t>
      </w:r>
    </w:p>
    <w:p w14:paraId="34777D61" w14:textId="77777777" w:rsidR="00EE2F75" w:rsidRDefault="00EE2F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E2F75" w14:paraId="69FE9802" w14:textId="77777777">
        <w:tc>
          <w:tcPr>
            <w:tcW w:w="312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6711D1FF" w14:textId="77777777" w:rsidR="00EE2F75" w:rsidRDefault="00000000">
            <w:pPr>
              <w:jc w:val="center"/>
            </w:pPr>
            <w:r>
              <w:rPr>
                <w:b/>
                <w:bCs/>
                <w:color w:val="FFFFFF"/>
                <w:sz w:val="22"/>
                <w:szCs w:val="22"/>
              </w:rPr>
              <w:t>Operation</w:t>
            </w:r>
          </w:p>
        </w:tc>
        <w:tc>
          <w:tcPr>
            <w:tcW w:w="312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31B202B9" w14:textId="77777777" w:rsidR="00EE2F75" w:rsidRDefault="00000000">
            <w:pPr>
              <w:jc w:val="center"/>
            </w:pPr>
            <w:r>
              <w:rPr>
                <w:b/>
                <w:bCs/>
                <w:color w:val="FFFFFF"/>
                <w:sz w:val="22"/>
                <w:szCs w:val="22"/>
              </w:rPr>
              <w:t>Average Time (ms)</w:t>
            </w:r>
          </w:p>
        </w:tc>
        <w:tc>
          <w:tcPr>
            <w:tcW w:w="3120" w:type="dxa"/>
            <w:tcBorders>
              <w:top w:val="single" w:sz="1" w:space="0" w:color="AAAAAA"/>
              <w:left w:val="single" w:sz="1" w:space="0" w:color="AAAAAA"/>
              <w:bottom w:val="single" w:sz="1" w:space="0" w:color="AAAAAA"/>
              <w:right w:val="single" w:sz="1" w:space="0" w:color="AAAAAA"/>
            </w:tcBorders>
            <w:shd w:val="clear" w:color="auto" w:fill="1F497D"/>
            <w:tcMar>
              <w:top w:w="100" w:type="dxa"/>
              <w:left w:w="150" w:type="dxa"/>
              <w:bottom w:w="100" w:type="dxa"/>
              <w:right w:w="150" w:type="dxa"/>
            </w:tcMar>
          </w:tcPr>
          <w:p w14:paraId="151F39F1" w14:textId="77777777" w:rsidR="00EE2F75" w:rsidRDefault="00000000">
            <w:pPr>
              <w:jc w:val="center"/>
            </w:pPr>
            <w:r>
              <w:rPr>
                <w:b/>
                <w:bCs/>
                <w:color w:val="FFFFFF"/>
                <w:sz w:val="22"/>
                <w:szCs w:val="22"/>
              </w:rPr>
              <w:t>95th Percentile (ms)</w:t>
            </w:r>
          </w:p>
        </w:tc>
      </w:tr>
      <w:tr w:rsidR="00EE2F75" w14:paraId="343673F9"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671A6D2D" w14:textId="77777777" w:rsidR="00EE2F75" w:rsidRDefault="00000000">
            <w:pPr>
              <w:jc w:val="center"/>
            </w:pPr>
            <w:r>
              <w:rPr>
                <w:color w:val="000000"/>
                <w:sz w:val="22"/>
                <w:szCs w:val="22"/>
              </w:rPr>
              <w:t>Resume PDF parsing</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BDB3920" w14:textId="77777777" w:rsidR="00EE2F75" w:rsidRDefault="00000000">
            <w:pPr>
              <w:jc w:val="center"/>
            </w:pPr>
            <w:r>
              <w:rPr>
                <w:color w:val="000000"/>
                <w:sz w:val="22"/>
                <w:szCs w:val="22"/>
              </w:rPr>
              <w:t>320</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242B8267" w14:textId="77777777" w:rsidR="00EE2F75" w:rsidRDefault="00000000">
            <w:pPr>
              <w:jc w:val="center"/>
            </w:pPr>
            <w:r>
              <w:rPr>
                <w:color w:val="000000"/>
                <w:sz w:val="22"/>
                <w:szCs w:val="22"/>
              </w:rPr>
              <w:t>480</w:t>
            </w:r>
          </w:p>
        </w:tc>
      </w:tr>
      <w:tr w:rsidR="00EE2F75" w14:paraId="20B9664F"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280BE708" w14:textId="77777777" w:rsidR="00EE2F75" w:rsidRDefault="00000000">
            <w:pPr>
              <w:jc w:val="center"/>
            </w:pPr>
            <w:r>
              <w:rPr>
                <w:color w:val="000000"/>
                <w:sz w:val="22"/>
                <w:szCs w:val="22"/>
              </w:rPr>
              <w:t>Skill extraction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BAAF3FF" w14:textId="77777777" w:rsidR="00EE2F75" w:rsidRDefault="00000000">
            <w:pPr>
              <w:jc w:val="center"/>
            </w:pPr>
            <w:r>
              <w:rPr>
                <w:color w:val="000000"/>
                <w:sz w:val="22"/>
                <w:szCs w:val="22"/>
              </w:rPr>
              <w:t>95</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185F7287" w14:textId="77777777" w:rsidR="00EE2F75" w:rsidRDefault="00000000">
            <w:pPr>
              <w:jc w:val="center"/>
            </w:pPr>
            <w:r>
              <w:rPr>
                <w:color w:val="000000"/>
                <w:sz w:val="22"/>
                <w:szCs w:val="22"/>
              </w:rPr>
              <w:t>160</w:t>
            </w:r>
          </w:p>
        </w:tc>
      </w:tr>
      <w:tr w:rsidR="00EE2F75" w14:paraId="78FDE22C"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0396A032" w14:textId="77777777" w:rsidR="00EE2F75" w:rsidRDefault="00000000">
            <w:pPr>
              <w:jc w:val="center"/>
            </w:pPr>
            <w:r>
              <w:rPr>
                <w:color w:val="000000"/>
                <w:sz w:val="22"/>
                <w:szCs w:val="22"/>
              </w:rPr>
              <w:t>Question generation (8 questions)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48C5A2F" w14:textId="77777777" w:rsidR="00EE2F75" w:rsidRDefault="00000000">
            <w:pPr>
              <w:jc w:val="center"/>
            </w:pPr>
            <w:r>
              <w:rPr>
                <w:color w:val="000000"/>
                <w:sz w:val="22"/>
                <w:szCs w:val="22"/>
              </w:rPr>
              <w:t>40</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76C8381" w14:textId="77777777" w:rsidR="00EE2F75" w:rsidRDefault="00000000">
            <w:pPr>
              <w:jc w:val="center"/>
            </w:pPr>
            <w:r>
              <w:rPr>
                <w:color w:val="000000"/>
                <w:sz w:val="22"/>
                <w:szCs w:val="22"/>
              </w:rPr>
              <w:t>75</w:t>
            </w:r>
          </w:p>
        </w:tc>
      </w:tr>
      <w:tr w:rsidR="00EE2F75" w14:paraId="25DAA6A7"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3EDAAAEB" w14:textId="77777777" w:rsidR="00EE2F75" w:rsidRDefault="00000000">
            <w:pPr>
              <w:jc w:val="center"/>
            </w:pPr>
            <w:r>
              <w:rPr>
                <w:color w:val="000000"/>
                <w:sz w:val="22"/>
                <w:szCs w:val="22"/>
              </w:rPr>
              <w:t>SBERT embedding (one answer)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5DBD9CD" w14:textId="77777777" w:rsidR="00EE2F75" w:rsidRDefault="00000000">
            <w:pPr>
              <w:jc w:val="center"/>
            </w:pPr>
            <w:r>
              <w:rPr>
                <w:color w:val="000000"/>
                <w:sz w:val="22"/>
                <w:szCs w:val="22"/>
              </w:rPr>
              <w:t>18</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3E3F84E9" w14:textId="77777777" w:rsidR="00EE2F75" w:rsidRDefault="00000000">
            <w:pPr>
              <w:jc w:val="center"/>
            </w:pPr>
            <w:r>
              <w:rPr>
                <w:color w:val="000000"/>
                <w:sz w:val="22"/>
                <w:szCs w:val="22"/>
              </w:rPr>
              <w:t>32</w:t>
            </w:r>
          </w:p>
        </w:tc>
      </w:tr>
      <w:tr w:rsidR="00EE2F75" w14:paraId="4C16961C"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50381D7F" w14:textId="77777777" w:rsidR="00EE2F75" w:rsidRDefault="00000000">
            <w:pPr>
              <w:jc w:val="center"/>
            </w:pPr>
            <w:r>
              <w:rPr>
                <w:color w:val="000000"/>
                <w:sz w:val="22"/>
                <w:szCs w:val="22"/>
              </w:rPr>
              <w:t>Score computation (5 dimensions)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3D08042" w14:textId="77777777" w:rsidR="00EE2F75" w:rsidRDefault="00000000">
            <w:pPr>
              <w:jc w:val="center"/>
            </w:pPr>
            <w:r>
              <w:rPr>
                <w:color w:val="000000"/>
                <w:sz w:val="22"/>
                <w:szCs w:val="22"/>
              </w:rPr>
              <w:t>12</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0D525C4" w14:textId="77777777" w:rsidR="00EE2F75" w:rsidRDefault="00000000">
            <w:pPr>
              <w:jc w:val="center"/>
            </w:pPr>
            <w:r>
              <w:rPr>
                <w:color w:val="000000"/>
                <w:sz w:val="22"/>
                <w:szCs w:val="22"/>
              </w:rPr>
              <w:t>20</w:t>
            </w:r>
          </w:p>
        </w:tc>
      </w:tr>
      <w:tr w:rsidR="00EE2F75" w14:paraId="48FFC686"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19899C12" w14:textId="77777777" w:rsidR="00EE2F75" w:rsidRDefault="00000000">
            <w:pPr>
              <w:jc w:val="center"/>
            </w:pPr>
            <w:r>
              <w:rPr>
                <w:color w:val="000000"/>
                <w:sz w:val="22"/>
                <w:szCs w:val="22"/>
              </w:rPr>
              <w:t>PDF scorecard generation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F352798" w14:textId="77777777" w:rsidR="00EE2F75" w:rsidRDefault="00000000">
            <w:pPr>
              <w:jc w:val="center"/>
            </w:pPr>
            <w:r>
              <w:rPr>
                <w:color w:val="000000"/>
                <w:sz w:val="22"/>
                <w:szCs w:val="22"/>
              </w:rPr>
              <w:t>1200</w:t>
            </w:r>
          </w:p>
        </w:tc>
        <w:tc>
          <w:tcPr>
            <w:tcW w:w="3120" w:type="dxa"/>
            <w:tcBorders>
              <w:top w:val="single" w:sz="1" w:space="0" w:color="AAAAAA"/>
              <w:left w:val="single" w:sz="1" w:space="0" w:color="AAAAAA"/>
              <w:bottom w:val="single" w:sz="1" w:space="0" w:color="AAAAAA"/>
              <w:right w:val="single" w:sz="1" w:space="0" w:color="AAAAAA"/>
            </w:tcBorders>
            <w:shd w:val="clear" w:color="auto" w:fill="F2F6FA"/>
            <w:tcMar>
              <w:top w:w="100" w:type="dxa"/>
              <w:left w:w="150" w:type="dxa"/>
              <w:bottom w:w="100" w:type="dxa"/>
              <w:right w:w="150" w:type="dxa"/>
            </w:tcMar>
          </w:tcPr>
          <w:p w14:paraId="453CCFE1" w14:textId="77777777" w:rsidR="00EE2F75" w:rsidRDefault="00000000">
            <w:pPr>
              <w:jc w:val="center"/>
            </w:pPr>
            <w:r>
              <w:rPr>
                <w:color w:val="000000"/>
                <w:sz w:val="22"/>
                <w:szCs w:val="22"/>
              </w:rPr>
              <w:t>1800</w:t>
            </w:r>
          </w:p>
        </w:tc>
      </w:tr>
    </w:tbl>
    <w:p w14:paraId="176FF014" w14:textId="77777777" w:rsidR="00EE2F75" w:rsidRDefault="00000000">
      <w:pPr>
        <w:spacing w:before="60" w:after="120"/>
        <w:jc w:val="center"/>
      </w:pPr>
      <w:r>
        <w:rPr>
          <w:i/>
          <w:iCs/>
          <w:sz w:val="20"/>
          <w:szCs w:val="20"/>
        </w:rPr>
        <w:t>Table 3.2 – System Performance Benchmarks</w:t>
      </w:r>
    </w:p>
    <w:p w14:paraId="3C59EA3C" w14:textId="77777777" w:rsidR="00EE2F75" w:rsidRDefault="00000000">
      <w:pPr>
        <w:spacing w:before="80" w:after="80" w:line="360" w:lineRule="auto"/>
        <w:ind w:firstLine="720"/>
        <w:jc w:val="both"/>
      </w:pPr>
      <w:r>
        <w:t>The per-answer scoring pipeline (embedding + scoring) completes in under 35 milliseconds at the 95th percentile, well within the 60-second answer window and imperceptible to the user. The most time-intensive operation is PDF scorecard generation, which at under two seconds occurs once per session and is acceptable in context.</w:t>
      </w:r>
    </w:p>
    <w:p w14:paraId="607BD7C3" w14:textId="77777777" w:rsidR="00EE2F75" w:rsidRDefault="00000000">
      <w:pPr>
        <w:pStyle w:val="Heading2"/>
      </w:pPr>
      <w:r>
        <w:t>3.3 Discussion</w:t>
      </w:r>
    </w:p>
    <w:p w14:paraId="0A113720" w14:textId="77777777" w:rsidR="00EE2F75" w:rsidRDefault="00000000">
      <w:pPr>
        <w:pStyle w:val="Heading3"/>
      </w:pPr>
      <w:r>
        <w:t>3.3.1 Strengths of the Semantic Approach</w:t>
      </w:r>
    </w:p>
    <w:p w14:paraId="517C6D96" w14:textId="77777777" w:rsidR="00EE2F75" w:rsidRDefault="00000000">
      <w:pPr>
        <w:spacing w:before="80" w:after="80" w:line="360" w:lineRule="auto"/>
        <w:ind w:firstLine="720"/>
        <w:jc w:val="both"/>
      </w:pPr>
      <w:r>
        <w:t>The experimental results confirm the central thesis that cosine similarity between SBERT embeddings provides a more accurate and fair evaluation of spoken answers than keyword matching. The consistent separation between correct-answer and incorrect-answer score distributions across diverse academic domains demonstrates the generalisability of the approach beyond any single subject area.</w:t>
      </w:r>
    </w:p>
    <w:p w14:paraId="2D84FEB7" w14:textId="77777777" w:rsidR="00EE2F75" w:rsidRDefault="00000000">
      <w:pPr>
        <w:spacing w:before="80" w:after="80" w:line="360" w:lineRule="auto"/>
        <w:ind w:firstLine="720"/>
        <w:jc w:val="both"/>
      </w:pPr>
      <w:r>
        <w:lastRenderedPageBreak/>
        <w:t>The multi-dimensional scoring framework proves valuable not only for producing accurate composite scores but for revealing the specific nature of each candidate's performance gaps. A candidate who reviews their score breakdown and discovers a pattern of high Technical scores paired with consistently low Communication scores receives directly actionable guidance — to practise structuring their responses — rather than a vague instruction to 'improve interview skills.'</w:t>
      </w:r>
    </w:p>
    <w:p w14:paraId="622C898C" w14:textId="77777777" w:rsidR="00EE2F75" w:rsidRDefault="00000000">
      <w:pPr>
        <w:pStyle w:val="Heading3"/>
      </w:pPr>
      <w:r>
        <w:t>3.3.2 Limitations and Error Analysis</w:t>
      </w:r>
    </w:p>
    <w:p w14:paraId="61A59C3F" w14:textId="77777777" w:rsidR="00EE2F75" w:rsidRDefault="00000000">
      <w:pPr>
        <w:spacing w:before="80" w:after="80" w:line="360" w:lineRule="auto"/>
        <w:ind w:firstLine="720"/>
        <w:jc w:val="both"/>
      </w:pPr>
      <w:r>
        <w:t>Two sources of systematic error were identified during the experimental phase. First, the Web Speech API's transcription occasionally introduced substitution errors for technical domain terms — for instance, transcribing 'Kubernetes' as 'communities' or 'Docker' as 'docker' (case-correct but occasionally split). These transcription errors directly affected both the Technical keyword score and, to a lesser extent, the Accuracy cosine score by altering the semantic content of the answer embedding. In production, this could be mitigated by post-processing the transcript against a domain vocabulary dictionary.</w:t>
      </w:r>
    </w:p>
    <w:p w14:paraId="2967F54E" w14:textId="77777777" w:rsidR="00EE2F75" w:rsidRDefault="00000000">
      <w:pPr>
        <w:spacing w:before="80" w:after="80" w:line="360" w:lineRule="auto"/>
        <w:ind w:firstLine="720"/>
        <w:jc w:val="both"/>
      </w:pPr>
      <w:r>
        <w:t>Second, the confidence scoring heuristic based on lexical markers proved less reliable for non-native English speakers, whose hedging patterns may reflect linguistic conventions rather than genuine uncertainty. A more robust confidence model might incorporate prosodic features — pitch variation, speech rate, and pause patterns — extracted from the audio stream rather than relying solely on lexical analysis of the transcription.</w:t>
      </w:r>
    </w:p>
    <w:p w14:paraId="143A71B4" w14:textId="77777777" w:rsidR="00EE2F75" w:rsidRDefault="00000000">
      <w:pPr>
        <w:pStyle w:val="Heading3"/>
      </w:pPr>
      <w:r>
        <w:t>3.3.3 Comparison with Alternative Approaches</w:t>
      </w:r>
    </w:p>
    <w:p w14:paraId="2128BAFE" w14:textId="77777777" w:rsidR="00EE2F75" w:rsidRDefault="00000000">
      <w:pPr>
        <w:spacing w:before="80" w:after="80" w:line="360" w:lineRule="auto"/>
        <w:ind w:firstLine="720"/>
        <w:jc w:val="both"/>
      </w:pPr>
      <w:r>
        <w:t>An alternative design explored during development involved using BM25 (Best Match 25), a probabilistic term frequency model, for answer scoring. BM25 outperformed simple keyword matching by incorporating inverse document frequency weighting, but still failed to score paraphrased answers correctly. Cosine similarity between SBERT embeddings consistently outperformed BM25 on the paraphrased answer test set, with an average score difference of 0.31 in favour of SBERT for correct paraphrased answers.</w:t>
      </w:r>
    </w:p>
    <w:p w14:paraId="329A6962" w14:textId="77777777" w:rsidR="00EE2F75" w:rsidRDefault="00000000">
      <w:pPr>
        <w:spacing w:before="80" w:after="80" w:line="360" w:lineRule="auto"/>
        <w:ind w:firstLine="720"/>
        <w:jc w:val="both"/>
      </w:pPr>
      <w:r>
        <w:t xml:space="preserve">A secondary alternative considered was using a cross-encoder model, which processes question and answer jointly through a single encoder pass and produces a direct relevance score. Cross-encoders typically achieve higher accuracy than bi-encoders (SBERT) on pair-wise similarity benchmarks but are approximately 100 times slower, since they cannot </w:t>
      </w:r>
      <w:r>
        <w:lastRenderedPageBreak/>
        <w:t>precompute question embeddings. Given the real-time evaluation requirement of the system, the bi-encoder SBERT approach represents a more appropriate engineering trade-off.</w:t>
      </w:r>
    </w:p>
    <w:p w14:paraId="68C99689" w14:textId="77777777" w:rsidR="00EE2F75" w:rsidRDefault="00000000">
      <w:r>
        <w:br w:type="page"/>
      </w:r>
    </w:p>
    <w:p w14:paraId="18A0FFFB" w14:textId="77777777" w:rsidR="00EE2F75" w:rsidRDefault="00000000">
      <w:pPr>
        <w:pStyle w:val="Heading1"/>
      </w:pPr>
      <w:r>
        <w:lastRenderedPageBreak/>
        <w:t>CONCLUSION</w:t>
      </w:r>
    </w:p>
    <w:p w14:paraId="7388FD79" w14:textId="77777777" w:rsidR="00EE2F75" w:rsidRDefault="00EE2F75">
      <w:pPr>
        <w:pBdr>
          <w:bottom w:val="single" w:sz="4" w:space="1" w:color="1F497D"/>
        </w:pBdr>
        <w:spacing w:before="60" w:after="120"/>
      </w:pPr>
    </w:p>
    <w:p w14:paraId="6970FB1F" w14:textId="77777777" w:rsidR="00EE2F75" w:rsidRDefault="00EE2F75">
      <w:pPr>
        <w:spacing w:before="60" w:after="60"/>
      </w:pPr>
    </w:p>
    <w:p w14:paraId="2E5ED152" w14:textId="77777777" w:rsidR="00EE2F75" w:rsidRDefault="00000000">
      <w:pPr>
        <w:spacing w:before="80" w:after="80" w:line="360" w:lineRule="auto"/>
        <w:ind w:firstLine="720"/>
        <w:jc w:val="both"/>
      </w:pPr>
      <w:r>
        <w:t>This report has presented a comprehensive examination of an NLP-based interview evaluation system that employs semantic similarity as its core assessment mechanism. The study establishes that cosine similarity between transformer-derived sentence embeddings provides a principled, meaning-aware basis for scoring spoken candidate responses that is demonstrably superior to keyword frequency methods in terms of both fairness and accuracy.</w:t>
      </w:r>
    </w:p>
    <w:p w14:paraId="0690F056" w14:textId="77777777" w:rsidR="00EE2F75" w:rsidRDefault="00000000">
      <w:pPr>
        <w:spacing w:before="80" w:after="80" w:line="360" w:lineRule="auto"/>
        <w:ind w:firstLine="720"/>
        <w:jc w:val="both"/>
      </w:pPr>
      <w:r>
        <w:t>The Sentence Transformer model all-MiniLM-L6-v2, operating within a FastAPI AI service, encodes question and answer text into 384-dimensional vectors in under 20 milliseconds on average. The cosine similarity between these vectors yields an Accuracy score that correctly evaluates paraphrased correct answers, penalises off-topic responses, and separates correct from incorrect answers with a consistent margin across diverse academic domains.</w:t>
      </w:r>
    </w:p>
    <w:p w14:paraId="0160D9E7" w14:textId="77777777" w:rsidR="00EE2F75" w:rsidRDefault="00000000">
      <w:pPr>
        <w:spacing w:before="80" w:after="80" w:line="360" w:lineRule="auto"/>
        <w:ind w:firstLine="720"/>
        <w:jc w:val="both"/>
      </w:pPr>
      <w:r>
        <w:t>The five-dimensional scoring framework — decomposing performance into Accuracy, Technical depth, Communication quality, Confidence, and an Overall weighted composite — provides candidates with disaggregated, actionable feedback rather than a single opaque score. Experimental results demonstrate that the framework successfully distinguishes profiles such as a technically strong but poorly structured candidate from one who is verbally fluent but technically shallow, enabling targeted preparation guidance that generic scoring cannot provide.</w:t>
      </w:r>
    </w:p>
    <w:p w14:paraId="7B943168" w14:textId="77777777" w:rsidR="00EE2F75" w:rsidRDefault="00000000">
      <w:pPr>
        <w:spacing w:before="80" w:after="80" w:line="360" w:lineRule="auto"/>
        <w:ind w:firstLine="720"/>
        <w:jc w:val="both"/>
      </w:pPr>
      <w:r>
        <w:t>The personalisation pipeline, which drives question generation from the candidate's own resume and target job description, ensures that every interview session is relevant, contextual, and constructive. The skill gap detection component proactively introduces questions about technologies the candidate has not yet worked with, providing a realistic preview of their likely interview vulnerabilities.</w:t>
      </w:r>
    </w:p>
    <w:p w14:paraId="7F384F5A" w14:textId="77777777" w:rsidR="00EE2F75" w:rsidRDefault="00000000">
      <w:pPr>
        <w:spacing w:before="80" w:after="80" w:line="360" w:lineRule="auto"/>
        <w:ind w:firstLine="720"/>
        <w:jc w:val="both"/>
      </w:pPr>
      <w:r>
        <w:t>The browser-native proctoring infrastructure — combining the Web Speech API for voice transcription and the MediaDevices API for webcam activation — delivers interview-condition realism without proprietary hardware or software dependencies, making the system accessible to any student with a modern browser and internet connection.</w:t>
      </w:r>
    </w:p>
    <w:p w14:paraId="2E491CB8" w14:textId="77777777" w:rsidR="00EE2F75" w:rsidRDefault="00000000">
      <w:pPr>
        <w:spacing w:before="80" w:after="80" w:line="360" w:lineRule="auto"/>
        <w:ind w:firstLine="720"/>
        <w:jc w:val="both"/>
      </w:pPr>
      <w:r>
        <w:lastRenderedPageBreak/>
        <w:t>Future directions include the incorporation of prosodic audio features for more robust confidence assessment, the integration of a lightweight LLM for dynamic question generation beyond template-based approaches, multilingual support through multilingual SBERT variants, and computer-vision-based gaze and engagement tracking to strengthen the proctoring layer.</w:t>
      </w:r>
    </w:p>
    <w:p w14:paraId="45DF7D69" w14:textId="77777777" w:rsidR="00EE2F75" w:rsidRDefault="00000000">
      <w:pPr>
        <w:spacing w:before="80" w:after="80" w:line="360" w:lineRule="auto"/>
        <w:ind w:firstLine="720"/>
        <w:jc w:val="both"/>
      </w:pPr>
      <w:r>
        <w:t>The core finding of this study — that NLP-based semantic evaluation is both technically feasible and practically effective as an automated interview assessment mechanism — has implications beyond mock interview systems. The same embedding-and-similarity pipeline underlies intelligent search, document retrieval, conversational AI, and recommendation systems. Developing fluency with transformer-based semantic models is therefore not merely a domain-specific skill but a foundational competency for practitioners of modern applied AI.</w:t>
      </w:r>
    </w:p>
    <w:p w14:paraId="29DAF253" w14:textId="77777777" w:rsidR="00EE2F75" w:rsidRDefault="00000000">
      <w:pPr>
        <w:pStyle w:val="Heading2"/>
      </w:pPr>
      <w:r>
        <w:t>3.4 Future Work and Potential Enhancements</w:t>
      </w:r>
    </w:p>
    <w:p w14:paraId="4F8F1113" w14:textId="77777777" w:rsidR="00EE2F75" w:rsidRDefault="00000000">
      <w:pPr>
        <w:spacing w:before="80" w:after="80" w:line="360" w:lineRule="auto"/>
        <w:ind w:firstLine="720"/>
        <w:jc w:val="both"/>
      </w:pPr>
      <w:r>
        <w:t>Several directions for future development emerge from the current analysis. The most impactful near-term enhancement is the replacement of the template-based question generation module with a lightweight fine-tuned language model. Models such as FLAN-T5 or a 7B-parameter instruction-tuned variant of LLaMA, deployed via a quantised inference endpoint, could generate grammatically diverse, contextually nuanced questions from the parsed resume and job description text without the repetitive structural patterns of template-based generation. This would improve the naturalness of the interview experience and better replicate the unpredictability of a human interviewer.</w:t>
      </w:r>
    </w:p>
    <w:p w14:paraId="3E8EE536" w14:textId="77777777" w:rsidR="00EE2F75" w:rsidRDefault="00000000">
      <w:pPr>
        <w:spacing w:before="80" w:after="80" w:line="360" w:lineRule="auto"/>
        <w:ind w:firstLine="720"/>
        <w:jc w:val="both"/>
      </w:pPr>
      <w:r>
        <w:t>The second major enhancement involves extending language support beyond English. The sentence-transformers library provides the paraphrase-multilingual-MiniLM-L12-v2 model, which supports fifty-plus languages within the same 384-dimensional embedding space. Replacing the monolingual model with this multilingual variant — with no changes to the cosine similarity scoring pipeline — would make the platform accessible to students preparing for interviews conducted in Hindi, French, German, Spanish, and numerous other languages. Regional placement contexts in India, where technical interviews may be conducted partially in Hindi or regional languages, represent a particularly relevant application domain.</w:t>
      </w:r>
    </w:p>
    <w:p w14:paraId="0AFC2442" w14:textId="77777777" w:rsidR="00EE2F75" w:rsidRDefault="00000000">
      <w:pPr>
        <w:spacing w:before="80" w:after="80" w:line="360" w:lineRule="auto"/>
        <w:ind w:firstLine="720"/>
        <w:jc w:val="both"/>
      </w:pPr>
      <w:r>
        <w:lastRenderedPageBreak/>
        <w:t>On the proctoring side, integrating computer-vision-based engagement detection using the TensorFlow.js library within the browser would enable real-time analysis of gaze direction and facial pose without requiring any server-side video transmission. TensorFlow.js model inference runs entirely on the client GPU, preserving privacy while providing richer behavioural signals. A long-term vision for the platform is a continuous improvement loop in which candidate performance data — anonymised and aggregated — is used to fine-tune the question generation model and calibrate the scoring rubrics, creating a self-improving assessment system that becomes more accurate and better aligned with actual interview outcomes over time.</w:t>
      </w:r>
    </w:p>
    <w:p w14:paraId="0607B113" w14:textId="77777777" w:rsidR="00EE2F75" w:rsidRDefault="00000000">
      <w:pPr>
        <w:spacing w:before="80" w:after="80" w:line="360" w:lineRule="auto"/>
        <w:ind w:firstLine="720"/>
        <w:jc w:val="both"/>
      </w:pPr>
      <w:r>
        <w:t>From an application standpoint, the platform's modular architecture makes it well-suited for integration with existing learning management systems (LMS) such as Moodle or Canvas. Embedding the evaluation API within an LMS context would allow academic institutions to replace subjective viva-voce assessments with reproducible, quantitative spoken evaluations, ensuring consistency across evaluators and cohorts. Companies conducting large-scale campus recruitment could similarly deploy the system as a first-round filter, reducing the interviewer workload for screening hundreds of applicants down to the shortlist stage where human judgment is most valuable.</w:t>
      </w:r>
    </w:p>
    <w:p w14:paraId="7020E91C" w14:textId="77777777" w:rsidR="00EE2F75" w:rsidRDefault="00000000">
      <w:r>
        <w:br w:type="page"/>
      </w:r>
    </w:p>
    <w:p w14:paraId="399BD4C1" w14:textId="77777777" w:rsidR="00EE2F75" w:rsidRDefault="00000000">
      <w:pPr>
        <w:pStyle w:val="Heading1"/>
      </w:pPr>
      <w:r>
        <w:lastRenderedPageBreak/>
        <w:t>REFERENCES</w:t>
      </w:r>
    </w:p>
    <w:p w14:paraId="2A3DB413" w14:textId="77777777" w:rsidR="00EE2F75" w:rsidRDefault="00EE2F75">
      <w:pPr>
        <w:pBdr>
          <w:bottom w:val="single" w:sz="4" w:space="1" w:color="1F497D"/>
        </w:pBdr>
        <w:spacing w:before="60" w:after="120"/>
      </w:pPr>
    </w:p>
    <w:p w14:paraId="1C320D14" w14:textId="77777777" w:rsidR="00EE2F75" w:rsidRDefault="00EE2F75">
      <w:pPr>
        <w:spacing w:before="60" w:after="60"/>
      </w:pPr>
    </w:p>
    <w:p w14:paraId="472C7961" w14:textId="77777777" w:rsidR="00EE2F75" w:rsidRDefault="00000000">
      <w:pPr>
        <w:spacing w:before="60" w:after="60"/>
      </w:pPr>
      <w:r>
        <w:rPr>
          <w:b/>
          <w:bCs/>
          <w:u w:val="single"/>
        </w:rPr>
        <w:t>Research Papers</w:t>
      </w:r>
    </w:p>
    <w:p w14:paraId="10395229" w14:textId="77777777" w:rsidR="00EE2F75" w:rsidRDefault="00EE2F75">
      <w:pPr>
        <w:spacing w:before="60" w:after="60"/>
      </w:pPr>
    </w:p>
    <w:p w14:paraId="0211B329" w14:textId="77777777" w:rsidR="00EE2F75" w:rsidRDefault="00000000">
      <w:pPr>
        <w:spacing w:before="80" w:after="60"/>
        <w:ind w:left="720" w:hanging="720"/>
      </w:pPr>
      <w:r>
        <w:rPr>
          <w:sz w:val="22"/>
          <w:szCs w:val="22"/>
        </w:rPr>
        <w:t>[1]  Reimers, N., &amp; Gurevych, I. (2019). Sentence-BERT: Sentence Embeddings using Siamese BERT-Networks. In Proceedings of the 2019 Conference on Empirical Methods in Natural Language Processing (EMNLP). Association for Computational Linguistics. https://arxiv.org/abs/1908.10084</w:t>
      </w:r>
    </w:p>
    <w:p w14:paraId="7C12CB36" w14:textId="77777777" w:rsidR="00EE2F75" w:rsidRDefault="00000000">
      <w:pPr>
        <w:spacing w:before="80" w:after="60"/>
        <w:ind w:left="720" w:hanging="720"/>
      </w:pPr>
      <w:r>
        <w:rPr>
          <w:sz w:val="22"/>
          <w:szCs w:val="22"/>
        </w:rPr>
        <w:t>[2]  Devlin, J., Chang, M. W., Lee, K., &amp; Toutanova, K. (2019). BERT: Pre-training of Deep Bidirectional Transformers for Language Understanding. In Proceedings of NAACL-HLT 2019 (pp. 4171–4186). Association for Computational Linguistics. https://arxiv.org/abs/1810.04805</w:t>
      </w:r>
    </w:p>
    <w:p w14:paraId="780AD3F9" w14:textId="77777777" w:rsidR="00EE2F75" w:rsidRDefault="00000000">
      <w:pPr>
        <w:spacing w:before="80" w:after="60"/>
        <w:ind w:left="720" w:hanging="720"/>
      </w:pPr>
      <w:r>
        <w:rPr>
          <w:sz w:val="22"/>
          <w:szCs w:val="22"/>
        </w:rPr>
        <w:t>[3]  Wang, W., Wei, F., Dong, L., Bao, H., Yang, N., &amp; Zhou, M. (2020). MiniLM: Deep Self-Attention Distillation for Task-Agnostic Compression of Pre-Trained Transformers. Advances in Neural Information Processing Systems (NeurIPS 2020). https://arxiv.org/abs/2002.10957</w:t>
      </w:r>
    </w:p>
    <w:p w14:paraId="5272E3E1" w14:textId="77777777" w:rsidR="00EE2F75" w:rsidRDefault="00000000">
      <w:pPr>
        <w:spacing w:before="80" w:after="60"/>
        <w:ind w:left="720" w:hanging="720"/>
      </w:pPr>
      <w:r>
        <w:rPr>
          <w:sz w:val="22"/>
          <w:szCs w:val="22"/>
        </w:rPr>
        <w:t>[4]  Harris, Z. S. (1954). Distributional Structure. Word, 10(2–3), 146–162. https://doi.org/10.1080/00437956.1954.11659520</w:t>
      </w:r>
    </w:p>
    <w:p w14:paraId="1C9D0249" w14:textId="77777777" w:rsidR="00EE2F75" w:rsidRDefault="00000000">
      <w:pPr>
        <w:spacing w:before="80" w:after="60"/>
        <w:ind w:left="720" w:hanging="720"/>
      </w:pPr>
      <w:r>
        <w:rPr>
          <w:sz w:val="22"/>
          <w:szCs w:val="22"/>
        </w:rPr>
        <w:t>[5]  Mikolov, T., Chen, K., Corrado, G., &amp; Dean, J. (2013). Efficient Estimation of Word Representations in Vector Space. Proceedings of ICLR 2013. https://arxiv.org/abs/1301.3781</w:t>
      </w:r>
    </w:p>
    <w:p w14:paraId="4E6D724D" w14:textId="77777777" w:rsidR="00EE2F75" w:rsidRDefault="00000000">
      <w:pPr>
        <w:spacing w:before="80" w:after="60"/>
        <w:ind w:left="720" w:hanging="720"/>
      </w:pPr>
      <w:r>
        <w:rPr>
          <w:sz w:val="22"/>
          <w:szCs w:val="22"/>
        </w:rPr>
        <w:t>[6]  Robertson, S., &amp; Zaragoza, H. (2009). The Probabilistic Relevance Framework: BM25 and Beyond. Foundations and Trends in Information Retrieval, 3(4), 333–389.</w:t>
      </w:r>
    </w:p>
    <w:p w14:paraId="57C6CE43" w14:textId="77777777" w:rsidR="00EE2F75" w:rsidRDefault="00EE2F75">
      <w:pPr>
        <w:spacing w:before="60" w:after="60"/>
      </w:pPr>
    </w:p>
    <w:p w14:paraId="00E3B576" w14:textId="77777777" w:rsidR="00EE2F75" w:rsidRDefault="00000000">
      <w:pPr>
        <w:spacing w:before="60" w:after="60"/>
      </w:pPr>
      <w:r>
        <w:rPr>
          <w:b/>
          <w:bCs/>
          <w:u w:val="single"/>
        </w:rPr>
        <w:t>Libraries and Tools</w:t>
      </w:r>
    </w:p>
    <w:p w14:paraId="3AB53088" w14:textId="77777777" w:rsidR="00EE2F75" w:rsidRDefault="00EE2F75">
      <w:pPr>
        <w:spacing w:before="60" w:after="60"/>
      </w:pPr>
    </w:p>
    <w:p w14:paraId="5413A1E1" w14:textId="77777777" w:rsidR="00EE2F75" w:rsidRDefault="00000000">
      <w:pPr>
        <w:spacing w:before="80" w:after="60"/>
        <w:ind w:left="720" w:hanging="720"/>
      </w:pPr>
      <w:r>
        <w:rPr>
          <w:sz w:val="22"/>
          <w:szCs w:val="22"/>
        </w:rPr>
        <w:t>[7]  Reimers, N. (2019). sentence-transformers: Multilingual Sentence, Paragraph, and Image Embeddings using BERT &amp; Co. [Software library]. Retrieved from https://www.sbert.net</w:t>
      </w:r>
    </w:p>
    <w:p w14:paraId="10361D31" w14:textId="77777777" w:rsidR="00EE2F75" w:rsidRDefault="00000000">
      <w:pPr>
        <w:spacing w:before="80" w:after="60"/>
        <w:ind w:left="720" w:hanging="720"/>
      </w:pPr>
      <w:r>
        <w:rPr>
          <w:sz w:val="22"/>
          <w:szCs w:val="22"/>
        </w:rPr>
        <w:t>[8]  Ramirez, S. (2018). FastAPI: A modern, fast web framework for building APIs with Python 3.7+ [Software framework]. Retrieved from https://fastapi.tiangolo.com</w:t>
      </w:r>
    </w:p>
    <w:p w14:paraId="070A9C39" w14:textId="77777777" w:rsidR="00EE2F75" w:rsidRDefault="00000000">
      <w:pPr>
        <w:spacing w:before="80" w:after="60"/>
        <w:ind w:left="720" w:hanging="720"/>
      </w:pPr>
      <w:r>
        <w:rPr>
          <w:sz w:val="22"/>
          <w:szCs w:val="22"/>
        </w:rPr>
        <w:t>[9]  Singer-Vine, J. (2016). pdfplumber: Plumb a PDF for detailed information about each text character [Software library]. Retrieved from https://github.com/jsvine/pdfplumber</w:t>
      </w:r>
    </w:p>
    <w:p w14:paraId="3D17EBC2" w14:textId="77777777" w:rsidR="00EE2F75" w:rsidRDefault="00000000">
      <w:pPr>
        <w:spacing w:before="80" w:after="60"/>
        <w:ind w:left="720" w:hanging="720"/>
      </w:pPr>
      <w:r>
        <w:rPr>
          <w:sz w:val="22"/>
          <w:szCs w:val="22"/>
        </w:rPr>
        <w:t>[10]  ReportLab Group. (2022). ReportLab PDF Library User Guide (Version 3.6). ReportLab. Retrieved from https://www.reportlab.com/docs/reportlab-userguide.pdf</w:t>
      </w:r>
    </w:p>
    <w:p w14:paraId="59BC3C07" w14:textId="77777777" w:rsidR="00EE2F75" w:rsidRDefault="00EE2F75">
      <w:pPr>
        <w:spacing w:before="60" w:after="60"/>
      </w:pPr>
    </w:p>
    <w:p w14:paraId="2557CE7B" w14:textId="77777777" w:rsidR="00EE2F75" w:rsidRDefault="00000000">
      <w:pPr>
        <w:spacing w:before="60" w:after="60"/>
      </w:pPr>
      <w:r>
        <w:rPr>
          <w:b/>
          <w:bCs/>
          <w:u w:val="single"/>
        </w:rPr>
        <w:t>Web Standards and Documentation</w:t>
      </w:r>
    </w:p>
    <w:p w14:paraId="34991AC7" w14:textId="77777777" w:rsidR="00EE2F75" w:rsidRDefault="00EE2F75">
      <w:pPr>
        <w:spacing w:before="60" w:after="60"/>
      </w:pPr>
    </w:p>
    <w:p w14:paraId="70A512D1" w14:textId="77777777" w:rsidR="00EE2F75" w:rsidRDefault="00000000">
      <w:pPr>
        <w:spacing w:before="80" w:after="60"/>
        <w:ind w:left="720" w:hanging="720"/>
      </w:pPr>
      <w:r>
        <w:rPr>
          <w:sz w:val="22"/>
          <w:szCs w:val="22"/>
        </w:rPr>
        <w:t>[11]  Mozilla Developer Network. (2023). Web Speech API. MDN Web Docs. Mozilla Foundation. Retrieved from https://developer.mozilla.org/en-US/docs/Web/API/Web_Speech_API</w:t>
      </w:r>
    </w:p>
    <w:p w14:paraId="07CFC38E" w14:textId="77777777" w:rsidR="00EE2F75" w:rsidRDefault="00000000">
      <w:pPr>
        <w:spacing w:before="80" w:after="60"/>
        <w:ind w:left="720" w:hanging="720"/>
      </w:pPr>
      <w:r>
        <w:rPr>
          <w:sz w:val="22"/>
          <w:szCs w:val="22"/>
        </w:rPr>
        <w:t>[12]  Mozilla Developer Network. (2023). MediaDevices.getUserMedia(). MDN Web Docs. Mozilla Foundation. Retrieved from https://developer.mozilla.org/en-US/docs/Web/API/MediaDevices/getUserMedia</w:t>
      </w:r>
    </w:p>
    <w:p w14:paraId="488DDA27" w14:textId="77777777" w:rsidR="00EE2F75" w:rsidRDefault="00000000">
      <w:pPr>
        <w:spacing w:before="80" w:after="60"/>
        <w:ind w:left="720" w:hanging="720"/>
      </w:pPr>
      <w:r>
        <w:rPr>
          <w:sz w:val="22"/>
          <w:szCs w:val="22"/>
        </w:rPr>
        <w:lastRenderedPageBreak/>
        <w:t>[13]  Pedregosa, F., et al. (2011). Scikit-learn: Machine Learning in Python. Journal of Machine Learning Research, 12, 2825–2830. Retrieved from https://scikit-learn.org</w:t>
      </w:r>
    </w:p>
    <w:sectPr w:rsidR="00EE2F75">
      <w:headerReference w:type="default" r:id="rId11"/>
      <w:footerReference w:type="default" r:id="rId12"/>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C2973" w14:textId="77777777" w:rsidR="00FD10CE" w:rsidRDefault="00FD10CE">
      <w:r>
        <w:separator/>
      </w:r>
    </w:p>
  </w:endnote>
  <w:endnote w:type="continuationSeparator" w:id="0">
    <w:p w14:paraId="40FD998D" w14:textId="77777777" w:rsidR="00FD10CE" w:rsidRDefault="00FD10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F33C9" w14:textId="77777777" w:rsidR="00EE2F75" w:rsidRDefault="008A50F0">
    <w:pPr>
      <w:pBdr>
        <w:top w:val="single" w:sz="4" w:space="1" w:color="1F497D"/>
      </w:pBdr>
      <w:spacing w:before="100"/>
      <w:jc w:val="center"/>
    </w:pPr>
    <w:r>
      <w:rPr>
        <w:color w:val="555555"/>
        <w:sz w:val="18"/>
        <w:szCs w:val="18"/>
      </w:rPr>
      <w:t xml:space="preserve">MIT WORLD PEACE University, </w:t>
    </w:r>
    <w:proofErr w:type="gramStart"/>
    <w:r>
      <w:rPr>
        <w:color w:val="555555"/>
        <w:sz w:val="18"/>
        <w:szCs w:val="18"/>
      </w:rPr>
      <w:t>Pune  |</w:t>
    </w:r>
    <w:proofErr w:type="gramEnd"/>
    <w:r>
      <w:rPr>
        <w:color w:val="555555"/>
        <w:sz w:val="18"/>
        <w:szCs w:val="18"/>
      </w:rPr>
      <w:t xml:space="preserve">  Page </w:t>
    </w:r>
    <w:r>
      <w:rPr>
        <w:color w:val="555555"/>
        <w:sz w:val="18"/>
        <w:szCs w:val="18"/>
      </w:rPr>
      <w:fldChar w:fldCharType="begin"/>
    </w:r>
    <w:r>
      <w:rPr>
        <w:color w:val="555555"/>
        <w:sz w:val="18"/>
        <w:szCs w:val="18"/>
      </w:rPr>
      <w:instrText>PAGE</w:instrText>
    </w:r>
    <w:r>
      <w:rPr>
        <w:color w:val="555555"/>
        <w:sz w:val="18"/>
        <w:szCs w:val="18"/>
      </w:rPr>
      <w:fldChar w:fldCharType="separate"/>
    </w:r>
    <w:r>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8A991" w14:textId="77777777" w:rsidR="00FD10CE" w:rsidRDefault="00FD10CE">
      <w:r>
        <w:separator/>
      </w:r>
    </w:p>
  </w:footnote>
  <w:footnote w:type="continuationSeparator" w:id="0">
    <w:p w14:paraId="79734592" w14:textId="77777777" w:rsidR="00FD10CE" w:rsidRDefault="00FD10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BB446" w14:textId="1275E9F7" w:rsidR="00EE2F75" w:rsidRDefault="00000000">
    <w:pPr>
      <w:pBdr>
        <w:bottom w:val="single" w:sz="4" w:space="1" w:color="1F497D"/>
      </w:pBdr>
      <w:spacing w:after="100"/>
      <w:jc w:val="right"/>
    </w:pPr>
    <w:r>
      <w:rPr>
        <w:color w:val="555555"/>
        <w:sz w:val="18"/>
        <w:szCs w:val="18"/>
      </w:rPr>
      <w:t xml:space="preserve">NLP-Based Interview Evaluation | CCA 3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B01CE"/>
    <w:multiLevelType w:val="hybridMultilevel"/>
    <w:tmpl w:val="F7EA8D86"/>
    <w:lvl w:ilvl="0" w:tplc="C94A9EE6">
      <w:start w:val="1"/>
      <w:numFmt w:val="bullet"/>
      <w:lvlText w:val="•"/>
      <w:lvlJc w:val="left"/>
      <w:pPr>
        <w:ind w:left="720" w:hanging="360"/>
      </w:pPr>
    </w:lvl>
    <w:lvl w:ilvl="1" w:tplc="6FE2C644">
      <w:numFmt w:val="decimal"/>
      <w:lvlText w:val=""/>
      <w:lvlJc w:val="left"/>
    </w:lvl>
    <w:lvl w:ilvl="2" w:tplc="BC56C510">
      <w:numFmt w:val="decimal"/>
      <w:lvlText w:val=""/>
      <w:lvlJc w:val="left"/>
    </w:lvl>
    <w:lvl w:ilvl="3" w:tplc="A552EE48">
      <w:numFmt w:val="decimal"/>
      <w:lvlText w:val=""/>
      <w:lvlJc w:val="left"/>
    </w:lvl>
    <w:lvl w:ilvl="4" w:tplc="E9806366">
      <w:numFmt w:val="decimal"/>
      <w:lvlText w:val=""/>
      <w:lvlJc w:val="left"/>
    </w:lvl>
    <w:lvl w:ilvl="5" w:tplc="BDF8752A">
      <w:numFmt w:val="decimal"/>
      <w:lvlText w:val=""/>
      <w:lvlJc w:val="left"/>
    </w:lvl>
    <w:lvl w:ilvl="6" w:tplc="68C60474">
      <w:numFmt w:val="decimal"/>
      <w:lvlText w:val=""/>
      <w:lvlJc w:val="left"/>
    </w:lvl>
    <w:lvl w:ilvl="7" w:tplc="464062B6">
      <w:numFmt w:val="decimal"/>
      <w:lvlText w:val=""/>
      <w:lvlJc w:val="left"/>
    </w:lvl>
    <w:lvl w:ilvl="8" w:tplc="7336483A">
      <w:numFmt w:val="decimal"/>
      <w:lvlText w:val=""/>
      <w:lvlJc w:val="left"/>
    </w:lvl>
  </w:abstractNum>
  <w:abstractNum w:abstractNumId="1" w15:restartNumberingAfterBreak="0">
    <w:nsid w:val="5CC66D4F"/>
    <w:multiLevelType w:val="hybridMultilevel"/>
    <w:tmpl w:val="913C421E"/>
    <w:lvl w:ilvl="0" w:tplc="E794C61A">
      <w:start w:val="1"/>
      <w:numFmt w:val="decimal"/>
      <w:lvlText w:val="%1."/>
      <w:lvlJc w:val="left"/>
      <w:pPr>
        <w:ind w:left="720" w:hanging="360"/>
      </w:pPr>
    </w:lvl>
    <w:lvl w:ilvl="1" w:tplc="74C0846C">
      <w:numFmt w:val="decimal"/>
      <w:lvlText w:val=""/>
      <w:lvlJc w:val="left"/>
    </w:lvl>
    <w:lvl w:ilvl="2" w:tplc="A57C3210">
      <w:numFmt w:val="decimal"/>
      <w:lvlText w:val=""/>
      <w:lvlJc w:val="left"/>
    </w:lvl>
    <w:lvl w:ilvl="3" w:tplc="20BE6218">
      <w:numFmt w:val="decimal"/>
      <w:lvlText w:val=""/>
      <w:lvlJc w:val="left"/>
    </w:lvl>
    <w:lvl w:ilvl="4" w:tplc="B6A682AE">
      <w:numFmt w:val="decimal"/>
      <w:lvlText w:val=""/>
      <w:lvlJc w:val="left"/>
    </w:lvl>
    <w:lvl w:ilvl="5" w:tplc="F55A4780">
      <w:numFmt w:val="decimal"/>
      <w:lvlText w:val=""/>
      <w:lvlJc w:val="left"/>
    </w:lvl>
    <w:lvl w:ilvl="6" w:tplc="644411EE">
      <w:numFmt w:val="decimal"/>
      <w:lvlText w:val=""/>
      <w:lvlJc w:val="left"/>
    </w:lvl>
    <w:lvl w:ilvl="7" w:tplc="1E52B74A">
      <w:numFmt w:val="decimal"/>
      <w:lvlText w:val=""/>
      <w:lvlJc w:val="left"/>
    </w:lvl>
    <w:lvl w:ilvl="8" w:tplc="0330CC14">
      <w:numFmt w:val="decimal"/>
      <w:lvlText w:val=""/>
      <w:lvlJc w:val="left"/>
    </w:lvl>
  </w:abstractNum>
  <w:abstractNum w:abstractNumId="2" w15:restartNumberingAfterBreak="0">
    <w:nsid w:val="78B51C7A"/>
    <w:multiLevelType w:val="hybridMultilevel"/>
    <w:tmpl w:val="7960CB8C"/>
    <w:lvl w:ilvl="0" w:tplc="394EE998">
      <w:start w:val="1"/>
      <w:numFmt w:val="bullet"/>
      <w:lvlText w:val="●"/>
      <w:lvlJc w:val="left"/>
      <w:pPr>
        <w:ind w:left="720" w:hanging="360"/>
      </w:pPr>
    </w:lvl>
    <w:lvl w:ilvl="1" w:tplc="EC02AFD4">
      <w:start w:val="1"/>
      <w:numFmt w:val="bullet"/>
      <w:lvlText w:val="○"/>
      <w:lvlJc w:val="left"/>
      <w:pPr>
        <w:ind w:left="1440" w:hanging="360"/>
      </w:pPr>
    </w:lvl>
    <w:lvl w:ilvl="2" w:tplc="D98C5BE2">
      <w:start w:val="1"/>
      <w:numFmt w:val="bullet"/>
      <w:lvlText w:val="■"/>
      <w:lvlJc w:val="left"/>
      <w:pPr>
        <w:ind w:left="2160" w:hanging="360"/>
      </w:pPr>
    </w:lvl>
    <w:lvl w:ilvl="3" w:tplc="5888DF76">
      <w:start w:val="1"/>
      <w:numFmt w:val="bullet"/>
      <w:lvlText w:val="●"/>
      <w:lvlJc w:val="left"/>
      <w:pPr>
        <w:ind w:left="2880" w:hanging="360"/>
      </w:pPr>
    </w:lvl>
    <w:lvl w:ilvl="4" w:tplc="41BE6972">
      <w:start w:val="1"/>
      <w:numFmt w:val="bullet"/>
      <w:lvlText w:val="○"/>
      <w:lvlJc w:val="left"/>
      <w:pPr>
        <w:ind w:left="3600" w:hanging="360"/>
      </w:pPr>
    </w:lvl>
    <w:lvl w:ilvl="5" w:tplc="D3945594">
      <w:start w:val="1"/>
      <w:numFmt w:val="bullet"/>
      <w:lvlText w:val="■"/>
      <w:lvlJc w:val="left"/>
      <w:pPr>
        <w:ind w:left="4320" w:hanging="360"/>
      </w:pPr>
    </w:lvl>
    <w:lvl w:ilvl="6" w:tplc="9FE466D2">
      <w:start w:val="1"/>
      <w:numFmt w:val="bullet"/>
      <w:lvlText w:val="●"/>
      <w:lvlJc w:val="left"/>
      <w:pPr>
        <w:ind w:left="5040" w:hanging="360"/>
      </w:pPr>
    </w:lvl>
    <w:lvl w:ilvl="7" w:tplc="15826FF4">
      <w:start w:val="1"/>
      <w:numFmt w:val="bullet"/>
      <w:lvlText w:val="●"/>
      <w:lvlJc w:val="left"/>
      <w:pPr>
        <w:ind w:left="5760" w:hanging="360"/>
      </w:pPr>
    </w:lvl>
    <w:lvl w:ilvl="8" w:tplc="5E3C87C2">
      <w:start w:val="1"/>
      <w:numFmt w:val="bullet"/>
      <w:lvlText w:val="●"/>
      <w:lvlJc w:val="left"/>
      <w:pPr>
        <w:ind w:left="6480" w:hanging="360"/>
      </w:pPr>
    </w:lvl>
  </w:abstractNum>
  <w:num w:numId="1" w16cid:durableId="1562640932">
    <w:abstractNumId w:val="2"/>
    <w:lvlOverride w:ilvl="0">
      <w:startOverride w:val="1"/>
    </w:lvlOverride>
  </w:num>
  <w:num w:numId="2" w16cid:durableId="1252203598">
    <w:abstractNumId w:val="0"/>
    <w:lvlOverride w:ilvl="0">
      <w:startOverride w:val="1"/>
    </w:lvlOverride>
  </w:num>
  <w:num w:numId="3" w16cid:durableId="18863317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F75"/>
    <w:rsid w:val="000E1E71"/>
    <w:rsid w:val="008A50F0"/>
    <w:rsid w:val="00986FD3"/>
    <w:rsid w:val="00D3103C"/>
    <w:rsid w:val="00DC36E8"/>
    <w:rsid w:val="00EE2F75"/>
    <w:rsid w:val="00FD10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5A7E1"/>
  <w15:docId w15:val="{2ABD6F26-F42C-4FF5-A5C9-370DCB011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97D"/>
      <w:sz w:val="28"/>
      <w:szCs w:val="28"/>
    </w:rPr>
  </w:style>
  <w:style w:type="paragraph" w:styleId="Heading2">
    <w:name w:val="heading 2"/>
    <w:uiPriority w:val="9"/>
    <w:unhideWhenUsed/>
    <w:qFormat/>
    <w:pPr>
      <w:spacing w:before="280" w:after="140"/>
      <w:outlineLvl w:val="1"/>
    </w:pPr>
    <w:rPr>
      <w:b/>
      <w:bCs/>
      <w:color w:val="2E74B5"/>
      <w:sz w:val="26"/>
      <w:szCs w:val="26"/>
    </w:rPr>
  </w:style>
  <w:style w:type="paragraph" w:styleId="Heading3">
    <w:name w:val="heading 3"/>
    <w:uiPriority w:val="9"/>
    <w:unhideWhenUsed/>
    <w:qFormat/>
    <w:pPr>
      <w:spacing w:before="20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A50F0"/>
    <w:pPr>
      <w:tabs>
        <w:tab w:val="center" w:pos="4513"/>
        <w:tab w:val="right" w:pos="9026"/>
      </w:tabs>
    </w:pPr>
  </w:style>
  <w:style w:type="character" w:customStyle="1" w:styleId="HeaderChar">
    <w:name w:val="Header Char"/>
    <w:basedOn w:val="DefaultParagraphFont"/>
    <w:link w:val="Header"/>
    <w:uiPriority w:val="99"/>
    <w:rsid w:val="008A50F0"/>
  </w:style>
  <w:style w:type="paragraph" w:styleId="Footer">
    <w:name w:val="footer"/>
    <w:basedOn w:val="Normal"/>
    <w:link w:val="FooterChar"/>
    <w:uiPriority w:val="99"/>
    <w:unhideWhenUsed/>
    <w:rsid w:val="008A50F0"/>
    <w:pPr>
      <w:tabs>
        <w:tab w:val="center" w:pos="4513"/>
        <w:tab w:val="right" w:pos="9026"/>
      </w:tabs>
    </w:pPr>
  </w:style>
  <w:style w:type="character" w:customStyle="1" w:styleId="FooterChar">
    <w:name w:val="Footer Char"/>
    <w:basedOn w:val="DefaultParagraphFont"/>
    <w:link w:val="Footer"/>
    <w:uiPriority w:val="99"/>
    <w:rsid w:val="008A50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36</Pages>
  <Words>8065</Words>
  <Characters>45975</Characters>
  <Application>Microsoft Office Word</Application>
  <DocSecurity>0</DocSecurity>
  <Lines>383</Lines>
  <Paragraphs>107</Paragraphs>
  <ScaleCrop>false</ScaleCrop>
  <Company/>
  <LinksUpToDate>false</LinksUpToDate>
  <CharactersWithSpaces>53933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bindu sunil</cp:lastModifiedBy>
  <cp:revision>3</cp:revision>
  <dcterms:created xsi:type="dcterms:W3CDTF">2026-04-17T17:14:00Z</dcterms:created>
  <dcterms:modified xsi:type="dcterms:W3CDTF">2026-04-18T12:40:00Z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412e4ddb-e50c-4b6a-b950-0e950afe5f57</vt:lpwstr>
  </property>
</Properties>
</file>