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A4746" w14:textId="66CD2530" w:rsidR="00132AE0" w:rsidRPr="00132AE0" w:rsidRDefault="005259B1" w:rsidP="00132AE0">
      <w:pPr>
        <w:jc w:val="center"/>
        <w:rPr>
          <w:rFonts w:ascii="Calibri" w:hAnsi="Calibri" w:cs="Calibri"/>
          <w:b/>
          <w:bCs/>
          <w:color w:val="4C94D8" w:themeColor="text2" w:themeTint="80"/>
          <w:sz w:val="56"/>
          <w:szCs w:val="56"/>
        </w:rPr>
      </w:pPr>
      <w:r w:rsidRPr="00132AE0">
        <w:rPr>
          <w:rFonts w:ascii="Calibri" w:hAnsi="Calibri" w:cs="Calibri"/>
          <w:b/>
          <w:bCs/>
          <w:color w:val="4C94D8" w:themeColor="text2" w:themeTint="80"/>
          <w:sz w:val="56"/>
          <w:szCs w:val="56"/>
        </w:rPr>
        <w:t>Architect Diagrams</w:t>
      </w:r>
    </w:p>
    <w:p w14:paraId="6641B22A" w14:textId="4E322210" w:rsidR="00877A54" w:rsidRPr="00877A54" w:rsidRDefault="005259B1" w:rsidP="00877A54">
      <w:pPr>
        <w:numPr>
          <w:ilvl w:val="0"/>
          <w:numId w:val="2"/>
        </w:numPr>
        <w:rPr>
          <w:rFonts w:ascii="Calibri" w:hAnsi="Calibri" w:cs="Calibri"/>
          <w:b/>
          <w:bCs/>
          <w:sz w:val="28"/>
          <w:szCs w:val="28"/>
        </w:rPr>
      </w:pPr>
      <w:r w:rsidRPr="00132AE0">
        <w:rPr>
          <w:rFonts w:ascii="Calibri" w:hAnsi="Calibri" w:cs="Calibri"/>
          <w:b/>
          <w:bCs/>
          <w:sz w:val="28"/>
          <w:szCs w:val="28"/>
        </w:rPr>
        <w:t>S</w:t>
      </w:r>
      <w:r w:rsidR="00877A54" w:rsidRPr="00877A54">
        <w:rPr>
          <w:rFonts w:ascii="Calibri" w:hAnsi="Calibri" w:cs="Calibri"/>
          <w:b/>
          <w:bCs/>
          <w:sz w:val="28"/>
          <w:szCs w:val="28"/>
        </w:rPr>
        <w:t>ales Cloud: For sales automation and CRM.</w:t>
      </w:r>
    </w:p>
    <w:p w14:paraId="015CD64B" w14:textId="77777777" w:rsidR="00877A54" w:rsidRPr="00877A54" w:rsidRDefault="00877A54" w:rsidP="00877A54">
      <w:pPr>
        <w:numPr>
          <w:ilvl w:val="0"/>
          <w:numId w:val="2"/>
        </w:numPr>
        <w:rPr>
          <w:rFonts w:ascii="Calibri" w:hAnsi="Calibri" w:cs="Calibri"/>
          <w:b/>
          <w:bCs/>
          <w:sz w:val="28"/>
          <w:szCs w:val="28"/>
        </w:rPr>
      </w:pPr>
      <w:r w:rsidRPr="00877A54">
        <w:rPr>
          <w:rFonts w:ascii="Calibri" w:hAnsi="Calibri" w:cs="Calibri"/>
          <w:b/>
          <w:bCs/>
          <w:sz w:val="28"/>
          <w:szCs w:val="28"/>
        </w:rPr>
        <w:t>Service Cloud: For customer support and service.</w:t>
      </w:r>
    </w:p>
    <w:p w14:paraId="6195B756" w14:textId="77777777" w:rsidR="00877A54" w:rsidRPr="00877A54" w:rsidRDefault="00877A54" w:rsidP="00877A54">
      <w:pPr>
        <w:numPr>
          <w:ilvl w:val="0"/>
          <w:numId w:val="2"/>
        </w:numPr>
        <w:rPr>
          <w:rFonts w:ascii="Calibri" w:hAnsi="Calibri" w:cs="Calibri"/>
          <w:b/>
          <w:bCs/>
          <w:sz w:val="28"/>
          <w:szCs w:val="28"/>
        </w:rPr>
      </w:pPr>
      <w:r w:rsidRPr="00877A54">
        <w:rPr>
          <w:rFonts w:ascii="Calibri" w:hAnsi="Calibri" w:cs="Calibri"/>
          <w:b/>
          <w:bCs/>
          <w:sz w:val="28"/>
          <w:szCs w:val="28"/>
        </w:rPr>
        <w:t>Experience Cloud: For creating branded portals and apps.</w:t>
      </w:r>
    </w:p>
    <w:p w14:paraId="47A75202" w14:textId="77777777" w:rsidR="00877A54" w:rsidRPr="00877A54" w:rsidRDefault="00877A54" w:rsidP="00877A54">
      <w:pPr>
        <w:numPr>
          <w:ilvl w:val="0"/>
          <w:numId w:val="2"/>
        </w:numPr>
        <w:rPr>
          <w:rFonts w:ascii="Calibri" w:hAnsi="Calibri" w:cs="Calibri"/>
          <w:b/>
          <w:bCs/>
          <w:sz w:val="28"/>
          <w:szCs w:val="28"/>
        </w:rPr>
      </w:pPr>
      <w:r w:rsidRPr="00877A54">
        <w:rPr>
          <w:rFonts w:ascii="Calibri" w:hAnsi="Calibri" w:cs="Calibri"/>
          <w:b/>
          <w:bCs/>
          <w:sz w:val="28"/>
          <w:szCs w:val="28"/>
        </w:rPr>
        <w:t>Financial Services Cloud: For financial institutions and services.</w:t>
      </w:r>
    </w:p>
    <w:p w14:paraId="3473F404" w14:textId="4E9BBB4D" w:rsidR="00B6601C" w:rsidRPr="00132AE0" w:rsidRDefault="00B6601C" w:rsidP="00877A54">
      <w:pPr>
        <w:rPr>
          <w:rFonts w:ascii="Calibri" w:hAnsi="Calibri" w:cs="Calibri"/>
          <w:color w:val="7F7F7F" w:themeColor="text1" w:themeTint="80"/>
          <w:sz w:val="22"/>
          <w:szCs w:val="22"/>
        </w:rPr>
      </w:pPr>
      <w:r w:rsidRPr="00132AE0">
        <w:rPr>
          <w:rFonts w:ascii="Calibri" w:hAnsi="Calibri" w:cs="Calibri"/>
          <w:color w:val="7F7F7F" w:themeColor="text1" w:themeTint="80"/>
          <w:sz w:val="22"/>
          <w:szCs w:val="22"/>
        </w:rPr>
        <w:t>Every cloud works independently.</w:t>
      </w:r>
    </w:p>
    <w:p w14:paraId="6144D65E" w14:textId="66AD0C9A" w:rsidR="00877A54" w:rsidRPr="00132AE0" w:rsidRDefault="00877A54" w:rsidP="00877A54">
      <w:pPr>
        <w:rPr>
          <w:rFonts w:ascii="Calibri" w:hAnsi="Calibri" w:cs="Calibri"/>
          <w:b/>
          <w:bCs/>
          <w:color w:val="00B0F0"/>
          <w:sz w:val="32"/>
          <w:szCs w:val="32"/>
        </w:rPr>
      </w:pPr>
      <w:r w:rsidRPr="00132AE0">
        <w:rPr>
          <w:rFonts w:ascii="Calibri" w:hAnsi="Calibri" w:cs="Calibri"/>
          <w:b/>
          <w:bCs/>
          <w:color w:val="00B0F0"/>
          <w:sz w:val="32"/>
          <w:szCs w:val="32"/>
        </w:rPr>
        <w:t>Sales Cloud:</w:t>
      </w:r>
    </w:p>
    <w:p w14:paraId="0D1CEA26" w14:textId="2F240249" w:rsidR="00877A54" w:rsidRPr="00132AE0" w:rsidRDefault="00877A54" w:rsidP="00877A54">
      <w:pPr>
        <w:rPr>
          <w:rFonts w:ascii="Calibri" w:hAnsi="Calibri" w:cs="Calibri"/>
          <w:b/>
          <w:bCs/>
        </w:rPr>
      </w:pPr>
      <w:r w:rsidRPr="00877A54">
        <w:rPr>
          <w:rFonts w:ascii="Calibri" w:hAnsi="Calibri" w:cs="Calibri"/>
        </w:rPr>
        <w:t>This is primarily focused on sales automation and helps manage leads, opportunities, accounts, and sales forecasts. It’s designed to enhance sales productivity, track sales performance, and streamline the sales process.</w:t>
      </w:r>
      <w:r w:rsidR="00B6601C" w:rsidRPr="00132AE0">
        <w:rPr>
          <w:rFonts w:ascii="Calibri" w:hAnsi="Calibri" w:cs="Calibri"/>
          <w:b/>
          <w:bCs/>
        </w:rPr>
        <w:t xml:space="preserve"> </w:t>
      </w:r>
      <w:r w:rsidR="00B6601C" w:rsidRPr="00132AE0">
        <w:rPr>
          <w:rFonts w:ascii="Calibri" w:hAnsi="Calibri" w:cs="Calibri"/>
          <w:b/>
          <w:bCs/>
        </w:rPr>
        <w:t>Sales Cloud primary focus is on managing sales processes and customer relationships.</w:t>
      </w:r>
    </w:p>
    <w:p w14:paraId="6319AE78" w14:textId="77777777" w:rsidR="003E5295" w:rsidRPr="00132AE0" w:rsidRDefault="003E5295">
      <w:pPr>
        <w:rPr>
          <w:rFonts w:ascii="Calibri" w:hAnsi="Calibri" w:cs="Calibri"/>
          <w:sz w:val="22"/>
          <w:szCs w:val="22"/>
        </w:rPr>
      </w:pPr>
    </w:p>
    <w:p w14:paraId="346905F0" w14:textId="41C6E663" w:rsidR="003E5295" w:rsidRPr="003E5295" w:rsidRDefault="003E5295" w:rsidP="003E5295">
      <w:pPr>
        <w:rPr>
          <w:rFonts w:ascii="Calibri" w:hAnsi="Calibri" w:cs="Calibri"/>
          <w:sz w:val="22"/>
          <w:szCs w:val="22"/>
        </w:rPr>
      </w:pPr>
      <w:r w:rsidRPr="00132AE0">
        <w:rPr>
          <w:rFonts w:ascii="Calibri" w:hAnsi="Calibri" w:cs="Calibri"/>
          <w:sz w:val="22"/>
          <w:szCs w:val="22"/>
        </w:rPr>
        <w:drawing>
          <wp:inline distT="0" distB="0" distL="0" distR="0" wp14:anchorId="341212D3" wp14:editId="0B621707">
            <wp:extent cx="5943600" cy="3672840"/>
            <wp:effectExtent l="0" t="0" r="0" b="3810"/>
            <wp:docPr id="1664360540" name="Picture 6"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60540" name="Picture 6" descr="A computer screen shot of a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672840"/>
                    </a:xfrm>
                    <a:prstGeom prst="rect">
                      <a:avLst/>
                    </a:prstGeom>
                    <a:noFill/>
                    <a:ln>
                      <a:noFill/>
                    </a:ln>
                  </pic:spPr>
                </pic:pic>
              </a:graphicData>
            </a:graphic>
          </wp:inline>
        </w:drawing>
      </w:r>
    </w:p>
    <w:p w14:paraId="7573963A" w14:textId="77777777" w:rsidR="005259B1" w:rsidRPr="00132AE0" w:rsidRDefault="005259B1">
      <w:pPr>
        <w:rPr>
          <w:rFonts w:ascii="Calibri" w:hAnsi="Calibri" w:cs="Calibri"/>
          <w:b/>
          <w:bCs/>
          <w:color w:val="00B0F0"/>
          <w:sz w:val="22"/>
          <w:szCs w:val="22"/>
        </w:rPr>
      </w:pPr>
    </w:p>
    <w:p w14:paraId="6BA5B83A" w14:textId="6E5607BB" w:rsidR="003E5295" w:rsidRPr="00132AE0" w:rsidRDefault="003E5295">
      <w:pPr>
        <w:rPr>
          <w:rFonts w:ascii="Calibri" w:hAnsi="Calibri" w:cs="Calibri"/>
          <w:b/>
          <w:bCs/>
          <w:color w:val="00B0F0"/>
          <w:sz w:val="28"/>
          <w:szCs w:val="28"/>
        </w:rPr>
      </w:pPr>
      <w:r w:rsidRPr="00132AE0">
        <w:rPr>
          <w:rFonts w:ascii="Calibri" w:hAnsi="Calibri" w:cs="Calibri"/>
          <w:b/>
          <w:bCs/>
          <w:color w:val="00B0F0"/>
          <w:sz w:val="28"/>
          <w:szCs w:val="28"/>
        </w:rPr>
        <w:lastRenderedPageBreak/>
        <w:t>Service Cloud:</w:t>
      </w:r>
    </w:p>
    <w:p w14:paraId="6D0BB26D" w14:textId="7F43D5E0" w:rsidR="00B6601C" w:rsidRPr="00132AE0" w:rsidRDefault="00B6601C" w:rsidP="00B6601C">
      <w:pPr>
        <w:rPr>
          <w:rFonts w:ascii="Calibri" w:hAnsi="Calibri" w:cs="Calibri"/>
          <w:b/>
          <w:bCs/>
        </w:rPr>
      </w:pPr>
      <w:r w:rsidRPr="00132AE0">
        <w:rPr>
          <w:rFonts w:ascii="Calibri" w:hAnsi="Calibri" w:cs="Calibri"/>
        </w:rPr>
        <w:t>This is focused on customer service and support. It helps manage customer cases, track service requests, and streamline support processes to improve customer satisfaction and service efficiency.</w:t>
      </w:r>
      <w:r w:rsidRPr="00132AE0">
        <w:rPr>
          <w:rFonts w:ascii="Calibri" w:hAnsi="Calibri" w:cs="Calibri"/>
          <w:b/>
          <w:bCs/>
        </w:rPr>
        <w:t xml:space="preserve"> </w:t>
      </w:r>
      <w:r w:rsidRPr="00132AE0">
        <w:rPr>
          <w:rFonts w:ascii="Calibri" w:hAnsi="Calibri" w:cs="Calibri"/>
          <w:b/>
          <w:bCs/>
        </w:rPr>
        <w:t xml:space="preserve">Service Cloud is designed to handle customer service and support tasks, such as managing customer cases, tracking </w:t>
      </w:r>
      <w:r w:rsidR="00132AE0" w:rsidRPr="00132AE0">
        <w:rPr>
          <w:rFonts w:ascii="Calibri" w:hAnsi="Calibri" w:cs="Calibri"/>
          <w:b/>
          <w:bCs/>
        </w:rPr>
        <w:t xml:space="preserve">and monitoring </w:t>
      </w:r>
      <w:r w:rsidRPr="00132AE0">
        <w:rPr>
          <w:rFonts w:ascii="Calibri" w:hAnsi="Calibri" w:cs="Calibri"/>
          <w:b/>
          <w:bCs/>
        </w:rPr>
        <w:t>service requests, and improving customer support processes.</w:t>
      </w:r>
    </w:p>
    <w:p w14:paraId="36C68E94" w14:textId="74C8F276" w:rsidR="00B6601C" w:rsidRPr="00132AE0" w:rsidRDefault="00B6601C">
      <w:pPr>
        <w:rPr>
          <w:rFonts w:ascii="Calibri" w:hAnsi="Calibri" w:cs="Calibri"/>
          <w:sz w:val="22"/>
          <w:szCs w:val="22"/>
        </w:rPr>
      </w:pPr>
    </w:p>
    <w:p w14:paraId="66F48B89" w14:textId="36A64C74" w:rsidR="003E5295" w:rsidRPr="003E5295" w:rsidRDefault="003E5295" w:rsidP="003E5295">
      <w:pPr>
        <w:rPr>
          <w:rFonts w:ascii="Calibri" w:hAnsi="Calibri" w:cs="Calibri"/>
          <w:sz w:val="22"/>
          <w:szCs w:val="22"/>
        </w:rPr>
      </w:pPr>
      <w:r w:rsidRPr="00132AE0">
        <w:rPr>
          <w:rFonts w:ascii="Calibri" w:hAnsi="Calibri" w:cs="Calibri"/>
          <w:sz w:val="22"/>
          <w:szCs w:val="22"/>
        </w:rPr>
        <w:drawing>
          <wp:inline distT="0" distB="0" distL="0" distR="0" wp14:anchorId="77287A9B" wp14:editId="5E234D87">
            <wp:extent cx="5943600" cy="3671570"/>
            <wp:effectExtent l="0" t="0" r="0" b="5080"/>
            <wp:docPr id="372819995"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19995" name="Picture 4" descr="A screenshot of a computer scree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671570"/>
                    </a:xfrm>
                    <a:prstGeom prst="rect">
                      <a:avLst/>
                    </a:prstGeom>
                    <a:noFill/>
                    <a:ln>
                      <a:noFill/>
                    </a:ln>
                  </pic:spPr>
                </pic:pic>
              </a:graphicData>
            </a:graphic>
          </wp:inline>
        </w:drawing>
      </w:r>
    </w:p>
    <w:p w14:paraId="0D960E6E" w14:textId="77777777" w:rsidR="003E5295" w:rsidRPr="00132AE0" w:rsidRDefault="003E5295">
      <w:pPr>
        <w:rPr>
          <w:rFonts w:ascii="Calibri" w:hAnsi="Calibri" w:cs="Calibri"/>
          <w:sz w:val="22"/>
          <w:szCs w:val="22"/>
        </w:rPr>
      </w:pPr>
    </w:p>
    <w:p w14:paraId="02F1ACE7" w14:textId="77777777" w:rsidR="00E140C9" w:rsidRDefault="00B6601C">
      <w:pPr>
        <w:rPr>
          <w:rFonts w:ascii="Calibri" w:hAnsi="Calibri" w:cs="Calibri"/>
          <w:sz w:val="22"/>
          <w:szCs w:val="22"/>
        </w:rPr>
      </w:pPr>
      <w:r w:rsidRPr="00132AE0">
        <w:rPr>
          <w:rFonts w:ascii="Calibri" w:hAnsi="Calibri" w:cs="Calibri"/>
          <w:b/>
          <w:bCs/>
          <w:sz w:val="36"/>
          <w:szCs w:val="36"/>
          <w:highlight w:val="yellow"/>
        </w:rPr>
        <w:t>Interconnection</w:t>
      </w:r>
      <w:r w:rsidRPr="00132AE0">
        <w:rPr>
          <w:rFonts w:ascii="Calibri" w:hAnsi="Calibri" w:cs="Calibri"/>
          <w:sz w:val="36"/>
          <w:szCs w:val="36"/>
          <w:highlight w:val="yellow"/>
        </w:rPr>
        <w:t>:</w:t>
      </w:r>
      <w:r w:rsidRPr="00132AE0">
        <w:rPr>
          <w:rFonts w:ascii="Calibri" w:hAnsi="Calibri" w:cs="Calibri"/>
          <w:sz w:val="22"/>
          <w:szCs w:val="22"/>
        </w:rPr>
        <w:t xml:space="preserve"> </w:t>
      </w:r>
    </w:p>
    <w:p w14:paraId="5EDFAD5B" w14:textId="0DC969EF" w:rsidR="00624E4F" w:rsidRPr="00132AE0" w:rsidRDefault="00B6601C">
      <w:pPr>
        <w:rPr>
          <w:rFonts w:ascii="Calibri" w:hAnsi="Calibri" w:cs="Calibri"/>
          <w:sz w:val="22"/>
          <w:szCs w:val="22"/>
        </w:rPr>
      </w:pPr>
      <w:r w:rsidRPr="00132AE0">
        <w:rPr>
          <w:rFonts w:ascii="Calibri" w:hAnsi="Calibri" w:cs="Calibri"/>
          <w:sz w:val="22"/>
          <w:szCs w:val="22"/>
        </w:rPr>
        <w:t>While Sales Cloud and Service Cloud can operate independently, they are designed to integrate seamlessly with each other. This integration allows for a unified view of customer interactions across sales and service functions.</w:t>
      </w:r>
    </w:p>
    <w:p w14:paraId="4BCB55A0" w14:textId="16D66C9A" w:rsidR="003E5295" w:rsidRPr="00132AE0" w:rsidRDefault="00B6601C">
      <w:pPr>
        <w:rPr>
          <w:rFonts w:ascii="Calibri" w:hAnsi="Calibri" w:cs="Calibri"/>
          <w:sz w:val="22"/>
          <w:szCs w:val="22"/>
        </w:rPr>
      </w:pPr>
      <w:r w:rsidRPr="00132AE0">
        <w:rPr>
          <w:rFonts w:ascii="Calibri" w:hAnsi="Calibri" w:cs="Calibri"/>
          <w:sz w:val="22"/>
          <w:szCs w:val="22"/>
        </w:rPr>
        <w:t xml:space="preserve"> </w:t>
      </w:r>
      <w:r w:rsidRPr="00132AE0">
        <w:rPr>
          <w:rFonts w:ascii="Calibri" w:hAnsi="Calibri" w:cs="Calibri"/>
          <w:b/>
          <w:bCs/>
          <w:sz w:val="22"/>
          <w:szCs w:val="22"/>
        </w:rPr>
        <w:t xml:space="preserve">For example, customer service </w:t>
      </w:r>
      <w:r w:rsidR="00624E4F" w:rsidRPr="00132AE0">
        <w:rPr>
          <w:rFonts w:ascii="Calibri" w:hAnsi="Calibri" w:cs="Calibri"/>
          <w:b/>
          <w:bCs/>
          <w:sz w:val="22"/>
          <w:szCs w:val="22"/>
        </w:rPr>
        <w:t>representatives (CSR)</w:t>
      </w:r>
      <w:r w:rsidRPr="00132AE0">
        <w:rPr>
          <w:rFonts w:ascii="Calibri" w:hAnsi="Calibri" w:cs="Calibri"/>
          <w:b/>
          <w:bCs/>
          <w:sz w:val="22"/>
          <w:szCs w:val="22"/>
        </w:rPr>
        <w:t xml:space="preserve"> can access sales data, and sales reps can view service case </w:t>
      </w:r>
      <w:r w:rsidR="00624E4F" w:rsidRPr="00132AE0">
        <w:rPr>
          <w:rFonts w:ascii="Calibri" w:hAnsi="Calibri" w:cs="Calibri"/>
          <w:b/>
          <w:bCs/>
          <w:sz w:val="22"/>
          <w:szCs w:val="22"/>
        </w:rPr>
        <w:t>histories. This</w:t>
      </w:r>
      <w:r w:rsidRPr="00132AE0">
        <w:rPr>
          <w:rFonts w:ascii="Calibri" w:hAnsi="Calibri" w:cs="Calibri"/>
          <w:b/>
          <w:bCs/>
          <w:sz w:val="22"/>
          <w:szCs w:val="22"/>
        </w:rPr>
        <w:t xml:space="preserve"> </w:t>
      </w:r>
      <w:r w:rsidRPr="00132AE0">
        <w:rPr>
          <w:rFonts w:ascii="Calibri" w:hAnsi="Calibri" w:cs="Calibri"/>
          <w:b/>
          <w:bCs/>
          <w:sz w:val="22"/>
          <w:szCs w:val="22"/>
        </w:rPr>
        <w:t>helps us to understand</w:t>
      </w:r>
      <w:r w:rsidRPr="00132AE0">
        <w:rPr>
          <w:rFonts w:ascii="Calibri" w:hAnsi="Calibri" w:cs="Calibri"/>
          <w:b/>
          <w:bCs/>
          <w:sz w:val="22"/>
          <w:szCs w:val="22"/>
        </w:rPr>
        <w:t xml:space="preserve"> customer needs and history better.</w:t>
      </w:r>
    </w:p>
    <w:p w14:paraId="423AA9B6" w14:textId="77777777" w:rsidR="00DB3A75" w:rsidRPr="00132AE0" w:rsidRDefault="00DB3A75">
      <w:pPr>
        <w:rPr>
          <w:rFonts w:ascii="Calibri" w:hAnsi="Calibri" w:cs="Calibri"/>
          <w:b/>
          <w:bCs/>
          <w:sz w:val="22"/>
          <w:szCs w:val="22"/>
        </w:rPr>
      </w:pPr>
    </w:p>
    <w:p w14:paraId="0E372E17" w14:textId="77777777" w:rsidR="00E140C9" w:rsidRDefault="00E140C9">
      <w:pPr>
        <w:rPr>
          <w:rFonts w:ascii="Calibri" w:hAnsi="Calibri" w:cs="Calibri"/>
          <w:b/>
          <w:bCs/>
          <w:color w:val="00B0F0"/>
          <w:sz w:val="22"/>
          <w:szCs w:val="22"/>
        </w:rPr>
      </w:pPr>
    </w:p>
    <w:p w14:paraId="1FAB5666" w14:textId="0C82BA71" w:rsidR="003E5295" w:rsidRPr="00132AE0" w:rsidRDefault="003E5295">
      <w:pPr>
        <w:rPr>
          <w:rFonts w:ascii="Calibri" w:hAnsi="Calibri" w:cs="Calibri"/>
          <w:b/>
          <w:bCs/>
          <w:color w:val="00B0F0"/>
          <w:sz w:val="32"/>
          <w:szCs w:val="32"/>
        </w:rPr>
      </w:pPr>
      <w:r w:rsidRPr="00132AE0">
        <w:rPr>
          <w:rFonts w:ascii="Calibri" w:hAnsi="Calibri" w:cs="Calibri"/>
          <w:b/>
          <w:bCs/>
          <w:color w:val="00B0F0"/>
          <w:sz w:val="32"/>
          <w:szCs w:val="32"/>
        </w:rPr>
        <w:lastRenderedPageBreak/>
        <w:t xml:space="preserve">Financial Cloud </w:t>
      </w:r>
      <w:r w:rsidR="00B6601C" w:rsidRPr="00132AE0">
        <w:rPr>
          <w:rFonts w:ascii="Calibri" w:hAnsi="Calibri" w:cs="Calibri"/>
          <w:b/>
          <w:bCs/>
          <w:color w:val="00B0F0"/>
          <w:sz w:val="32"/>
          <w:szCs w:val="32"/>
        </w:rPr>
        <w:t>Overview:</w:t>
      </w:r>
    </w:p>
    <w:p w14:paraId="658C4F49" w14:textId="04C5988B" w:rsidR="00DB3A75" w:rsidRPr="00132AE0" w:rsidRDefault="00DB3A75">
      <w:pPr>
        <w:rPr>
          <w:rFonts w:ascii="Calibri" w:hAnsi="Calibri" w:cs="Calibri"/>
          <w:sz w:val="22"/>
          <w:szCs w:val="22"/>
        </w:rPr>
      </w:pPr>
      <w:r w:rsidRPr="00132AE0">
        <w:rPr>
          <w:rFonts w:ascii="Calibri" w:hAnsi="Calibri" w:cs="Calibri"/>
          <w:b/>
          <w:bCs/>
          <w:sz w:val="22"/>
          <w:szCs w:val="22"/>
        </w:rPr>
        <w:t>Salesforce Financial Services Cloud</w:t>
      </w:r>
      <w:r w:rsidRPr="00132AE0">
        <w:rPr>
          <w:rFonts w:ascii="Calibri" w:hAnsi="Calibri" w:cs="Calibri"/>
          <w:sz w:val="22"/>
          <w:szCs w:val="22"/>
        </w:rPr>
        <w:t xml:space="preserve"> is a cloud-based platform specifically developed for financial services institutions to provide a unified view of client interactions, streamline financial processes, and enhance client relationship management. It integrates industry-specific functionalities and tools to help firms manage financial portfolios, track client goals, and ensure regulatory compliance.</w:t>
      </w:r>
    </w:p>
    <w:p w14:paraId="39E35F47" w14:textId="254F5938" w:rsidR="003E5295" w:rsidRPr="003E5295" w:rsidRDefault="003E5295" w:rsidP="003E5295">
      <w:pPr>
        <w:rPr>
          <w:rFonts w:ascii="Calibri" w:hAnsi="Calibri" w:cs="Calibri"/>
          <w:sz w:val="22"/>
          <w:szCs w:val="22"/>
        </w:rPr>
      </w:pPr>
      <w:r w:rsidRPr="00132AE0">
        <w:rPr>
          <w:rFonts w:ascii="Calibri" w:hAnsi="Calibri" w:cs="Calibri"/>
          <w:sz w:val="22"/>
          <w:szCs w:val="22"/>
        </w:rPr>
        <w:drawing>
          <wp:inline distT="0" distB="0" distL="0" distR="0" wp14:anchorId="1D615415" wp14:editId="0EE40F15">
            <wp:extent cx="5943600" cy="4123690"/>
            <wp:effectExtent l="0" t="0" r="0" b="0"/>
            <wp:docPr id="2115403165" name="Picture 2" descr="A diagram of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03165" name="Picture 2" descr="A diagram of data flow&#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123690"/>
                    </a:xfrm>
                    <a:prstGeom prst="rect">
                      <a:avLst/>
                    </a:prstGeom>
                    <a:noFill/>
                    <a:ln>
                      <a:noFill/>
                    </a:ln>
                  </pic:spPr>
                </pic:pic>
              </a:graphicData>
            </a:graphic>
          </wp:inline>
        </w:drawing>
      </w:r>
    </w:p>
    <w:p w14:paraId="6A5D8EC9" w14:textId="77777777" w:rsidR="009F5BD9" w:rsidRPr="00132AE0" w:rsidRDefault="009F5BD9">
      <w:pPr>
        <w:rPr>
          <w:rFonts w:ascii="Calibri" w:hAnsi="Calibri" w:cs="Calibri"/>
          <w:sz w:val="22"/>
          <w:szCs w:val="22"/>
        </w:rPr>
      </w:pPr>
    </w:p>
    <w:p w14:paraId="0C34E395" w14:textId="77777777" w:rsidR="00C81A49" w:rsidRPr="00C81A49" w:rsidRDefault="00C81A49" w:rsidP="00C81A49">
      <w:pPr>
        <w:rPr>
          <w:rFonts w:ascii="Calibri" w:hAnsi="Calibri" w:cs="Calibri"/>
          <w:b/>
          <w:bCs/>
          <w:sz w:val="22"/>
          <w:szCs w:val="22"/>
        </w:rPr>
      </w:pPr>
      <w:r w:rsidRPr="00C81A49">
        <w:rPr>
          <w:rFonts w:ascii="Calibri" w:hAnsi="Calibri" w:cs="Calibri"/>
          <w:b/>
          <w:bCs/>
          <w:sz w:val="22"/>
          <w:szCs w:val="22"/>
        </w:rPr>
        <w:t>Features of Salesforce Financial Services Cloud (Standalone)</w:t>
      </w:r>
    </w:p>
    <w:p w14:paraId="640B8319" w14:textId="77777777" w:rsidR="00C81A49" w:rsidRPr="00C81A49" w:rsidRDefault="00C81A49" w:rsidP="00C81A49">
      <w:pPr>
        <w:numPr>
          <w:ilvl w:val="0"/>
          <w:numId w:val="4"/>
        </w:numPr>
        <w:rPr>
          <w:rFonts w:ascii="Calibri" w:hAnsi="Calibri" w:cs="Calibri"/>
          <w:sz w:val="22"/>
          <w:szCs w:val="22"/>
        </w:rPr>
      </w:pPr>
      <w:r w:rsidRPr="00C81A49">
        <w:rPr>
          <w:rFonts w:ascii="Calibri" w:hAnsi="Calibri" w:cs="Calibri"/>
          <w:b/>
          <w:bCs/>
          <w:sz w:val="22"/>
          <w:szCs w:val="22"/>
        </w:rPr>
        <w:t>Client and Account Management</w:t>
      </w:r>
      <w:r w:rsidRPr="00C81A49">
        <w:rPr>
          <w:rFonts w:ascii="Calibri" w:hAnsi="Calibri" w:cs="Calibri"/>
          <w:sz w:val="22"/>
          <w:szCs w:val="22"/>
        </w:rPr>
        <w:t>:</w:t>
      </w:r>
    </w:p>
    <w:p w14:paraId="28B14A39" w14:textId="77777777" w:rsidR="00C81A49" w:rsidRPr="00C81A49" w:rsidRDefault="00C81A49" w:rsidP="00C81A49">
      <w:pPr>
        <w:numPr>
          <w:ilvl w:val="1"/>
          <w:numId w:val="4"/>
        </w:numPr>
        <w:rPr>
          <w:rFonts w:ascii="Calibri" w:hAnsi="Calibri" w:cs="Calibri"/>
          <w:sz w:val="22"/>
          <w:szCs w:val="22"/>
        </w:rPr>
      </w:pPr>
      <w:r w:rsidRPr="00C81A49">
        <w:rPr>
          <w:rFonts w:ascii="Calibri" w:hAnsi="Calibri" w:cs="Calibri"/>
          <w:b/>
          <w:bCs/>
          <w:sz w:val="22"/>
          <w:szCs w:val="22"/>
        </w:rPr>
        <w:t>Client Profiles</w:t>
      </w:r>
      <w:r w:rsidRPr="00C81A49">
        <w:rPr>
          <w:rFonts w:ascii="Calibri" w:hAnsi="Calibri" w:cs="Calibri"/>
          <w:sz w:val="22"/>
          <w:szCs w:val="22"/>
        </w:rPr>
        <w:t>: Create detailed profiles for clients, including their financial goals, portfolios, and interaction history.</w:t>
      </w:r>
    </w:p>
    <w:p w14:paraId="28F398CC" w14:textId="77777777" w:rsidR="00C81A49" w:rsidRPr="00C81A49" w:rsidRDefault="00C81A49" w:rsidP="00C81A49">
      <w:pPr>
        <w:numPr>
          <w:ilvl w:val="0"/>
          <w:numId w:val="4"/>
        </w:numPr>
        <w:rPr>
          <w:rFonts w:ascii="Calibri" w:hAnsi="Calibri" w:cs="Calibri"/>
          <w:sz w:val="22"/>
          <w:szCs w:val="22"/>
        </w:rPr>
      </w:pPr>
      <w:r w:rsidRPr="00C81A49">
        <w:rPr>
          <w:rFonts w:ascii="Calibri" w:hAnsi="Calibri" w:cs="Calibri"/>
          <w:b/>
          <w:bCs/>
          <w:sz w:val="22"/>
          <w:szCs w:val="22"/>
        </w:rPr>
        <w:t>Financial Goals and Planning</w:t>
      </w:r>
      <w:r w:rsidRPr="00C81A49">
        <w:rPr>
          <w:rFonts w:ascii="Calibri" w:hAnsi="Calibri" w:cs="Calibri"/>
          <w:sz w:val="22"/>
          <w:szCs w:val="22"/>
        </w:rPr>
        <w:t>:</w:t>
      </w:r>
    </w:p>
    <w:p w14:paraId="24398262" w14:textId="77777777" w:rsidR="00C81A49" w:rsidRPr="00C81A49" w:rsidRDefault="00C81A49" w:rsidP="00C81A49">
      <w:pPr>
        <w:numPr>
          <w:ilvl w:val="1"/>
          <w:numId w:val="4"/>
        </w:numPr>
        <w:rPr>
          <w:rFonts w:ascii="Calibri" w:hAnsi="Calibri" w:cs="Calibri"/>
          <w:sz w:val="22"/>
          <w:szCs w:val="22"/>
        </w:rPr>
      </w:pPr>
      <w:r w:rsidRPr="00C81A49">
        <w:rPr>
          <w:rFonts w:ascii="Calibri" w:hAnsi="Calibri" w:cs="Calibri"/>
          <w:b/>
          <w:bCs/>
          <w:sz w:val="22"/>
          <w:szCs w:val="22"/>
        </w:rPr>
        <w:t>Goal Tracking</w:t>
      </w:r>
      <w:r w:rsidRPr="00C81A49">
        <w:rPr>
          <w:rFonts w:ascii="Calibri" w:hAnsi="Calibri" w:cs="Calibri"/>
          <w:sz w:val="22"/>
          <w:szCs w:val="22"/>
        </w:rPr>
        <w:t>: Set and track client financial goals, such as retirement savings or college funds.</w:t>
      </w:r>
    </w:p>
    <w:p w14:paraId="4D4BACE3" w14:textId="77777777" w:rsidR="00C81A49" w:rsidRPr="00C81A49" w:rsidRDefault="00C81A49" w:rsidP="00C81A49">
      <w:pPr>
        <w:numPr>
          <w:ilvl w:val="1"/>
          <w:numId w:val="4"/>
        </w:numPr>
        <w:rPr>
          <w:rFonts w:ascii="Calibri" w:hAnsi="Calibri" w:cs="Calibri"/>
          <w:sz w:val="22"/>
          <w:szCs w:val="22"/>
        </w:rPr>
      </w:pPr>
      <w:r w:rsidRPr="00C81A49">
        <w:rPr>
          <w:rFonts w:ascii="Calibri" w:hAnsi="Calibri" w:cs="Calibri"/>
          <w:b/>
          <w:bCs/>
          <w:sz w:val="22"/>
          <w:szCs w:val="22"/>
        </w:rPr>
        <w:t>Plan Management</w:t>
      </w:r>
      <w:r w:rsidRPr="00C81A49">
        <w:rPr>
          <w:rFonts w:ascii="Calibri" w:hAnsi="Calibri" w:cs="Calibri"/>
          <w:sz w:val="22"/>
          <w:szCs w:val="22"/>
        </w:rPr>
        <w:t>: Develop and manage financial plans for clients, including tracking progress and adjusting plans as needed.</w:t>
      </w:r>
    </w:p>
    <w:p w14:paraId="6B345EA6" w14:textId="77777777" w:rsidR="00C81A49" w:rsidRPr="00C81A49" w:rsidRDefault="00C81A49" w:rsidP="00C81A49">
      <w:pPr>
        <w:numPr>
          <w:ilvl w:val="0"/>
          <w:numId w:val="4"/>
        </w:numPr>
        <w:rPr>
          <w:rFonts w:ascii="Calibri" w:hAnsi="Calibri" w:cs="Calibri"/>
          <w:sz w:val="22"/>
          <w:szCs w:val="22"/>
        </w:rPr>
      </w:pPr>
      <w:r w:rsidRPr="00C81A49">
        <w:rPr>
          <w:rFonts w:ascii="Calibri" w:hAnsi="Calibri" w:cs="Calibri"/>
          <w:b/>
          <w:bCs/>
          <w:sz w:val="22"/>
          <w:szCs w:val="22"/>
        </w:rPr>
        <w:lastRenderedPageBreak/>
        <w:t>Portfolio Management</w:t>
      </w:r>
      <w:r w:rsidRPr="00C81A49">
        <w:rPr>
          <w:rFonts w:ascii="Calibri" w:hAnsi="Calibri" w:cs="Calibri"/>
          <w:sz w:val="22"/>
          <w:szCs w:val="22"/>
        </w:rPr>
        <w:t>:</w:t>
      </w:r>
    </w:p>
    <w:p w14:paraId="531FEC82" w14:textId="77777777" w:rsidR="00C81A49" w:rsidRPr="00C81A49" w:rsidRDefault="00C81A49" w:rsidP="00C81A49">
      <w:pPr>
        <w:numPr>
          <w:ilvl w:val="1"/>
          <w:numId w:val="4"/>
        </w:numPr>
        <w:rPr>
          <w:rFonts w:ascii="Calibri" w:hAnsi="Calibri" w:cs="Calibri"/>
          <w:sz w:val="22"/>
          <w:szCs w:val="22"/>
        </w:rPr>
      </w:pPr>
      <w:r w:rsidRPr="00C81A49">
        <w:rPr>
          <w:rFonts w:ascii="Calibri" w:hAnsi="Calibri" w:cs="Calibri"/>
          <w:b/>
          <w:bCs/>
          <w:sz w:val="22"/>
          <w:szCs w:val="22"/>
        </w:rPr>
        <w:t>Investment Tracking</w:t>
      </w:r>
      <w:r w:rsidRPr="00C81A49">
        <w:rPr>
          <w:rFonts w:ascii="Calibri" w:hAnsi="Calibri" w:cs="Calibri"/>
          <w:sz w:val="22"/>
          <w:szCs w:val="22"/>
        </w:rPr>
        <w:t>: Monitor and manage client investments, including performance and risk assessments.</w:t>
      </w:r>
    </w:p>
    <w:p w14:paraId="0AC107C7" w14:textId="77777777" w:rsidR="00C81A49" w:rsidRPr="00C81A49" w:rsidRDefault="00C81A49" w:rsidP="00C81A49">
      <w:pPr>
        <w:numPr>
          <w:ilvl w:val="1"/>
          <w:numId w:val="4"/>
        </w:numPr>
        <w:rPr>
          <w:rFonts w:ascii="Calibri" w:hAnsi="Calibri" w:cs="Calibri"/>
          <w:sz w:val="22"/>
          <w:szCs w:val="22"/>
        </w:rPr>
      </w:pPr>
      <w:r w:rsidRPr="00C81A49">
        <w:rPr>
          <w:rFonts w:ascii="Calibri" w:hAnsi="Calibri" w:cs="Calibri"/>
          <w:b/>
          <w:bCs/>
          <w:sz w:val="22"/>
          <w:szCs w:val="22"/>
        </w:rPr>
        <w:t>Asset Allocation</w:t>
      </w:r>
      <w:r w:rsidRPr="00C81A49">
        <w:rPr>
          <w:rFonts w:ascii="Calibri" w:hAnsi="Calibri" w:cs="Calibri"/>
          <w:sz w:val="22"/>
          <w:szCs w:val="22"/>
        </w:rPr>
        <w:t>: Help clients with asset allocation and portfolio diversification based on their financial objectives.</w:t>
      </w:r>
    </w:p>
    <w:p w14:paraId="2A541AE3" w14:textId="77777777" w:rsidR="00C81A49" w:rsidRPr="00C81A49" w:rsidRDefault="00C81A49" w:rsidP="00C81A49">
      <w:pPr>
        <w:numPr>
          <w:ilvl w:val="0"/>
          <w:numId w:val="4"/>
        </w:numPr>
        <w:rPr>
          <w:rFonts w:ascii="Calibri" w:hAnsi="Calibri" w:cs="Calibri"/>
          <w:sz w:val="22"/>
          <w:szCs w:val="22"/>
        </w:rPr>
      </w:pPr>
      <w:r w:rsidRPr="00C81A49">
        <w:rPr>
          <w:rFonts w:ascii="Calibri" w:hAnsi="Calibri" w:cs="Calibri"/>
          <w:b/>
          <w:bCs/>
          <w:sz w:val="22"/>
          <w:szCs w:val="22"/>
        </w:rPr>
        <w:t>Compliance and Risk Management</w:t>
      </w:r>
      <w:r w:rsidRPr="00C81A49">
        <w:rPr>
          <w:rFonts w:ascii="Calibri" w:hAnsi="Calibri" w:cs="Calibri"/>
          <w:sz w:val="22"/>
          <w:szCs w:val="22"/>
        </w:rPr>
        <w:t>:</w:t>
      </w:r>
    </w:p>
    <w:p w14:paraId="779835C7" w14:textId="77777777" w:rsidR="00C81A49" w:rsidRPr="00C81A49" w:rsidRDefault="00C81A49" w:rsidP="00C81A49">
      <w:pPr>
        <w:numPr>
          <w:ilvl w:val="1"/>
          <w:numId w:val="4"/>
        </w:numPr>
        <w:rPr>
          <w:rFonts w:ascii="Calibri" w:hAnsi="Calibri" w:cs="Calibri"/>
          <w:sz w:val="22"/>
          <w:szCs w:val="22"/>
        </w:rPr>
      </w:pPr>
      <w:r w:rsidRPr="00C81A49">
        <w:rPr>
          <w:rFonts w:ascii="Calibri" w:hAnsi="Calibri" w:cs="Calibri"/>
          <w:b/>
          <w:bCs/>
          <w:sz w:val="22"/>
          <w:szCs w:val="22"/>
        </w:rPr>
        <w:t>Regulatory Compliance</w:t>
      </w:r>
      <w:r w:rsidRPr="00C81A49">
        <w:rPr>
          <w:rFonts w:ascii="Calibri" w:hAnsi="Calibri" w:cs="Calibri"/>
          <w:sz w:val="22"/>
          <w:szCs w:val="22"/>
        </w:rPr>
        <w:t>: Track and ensure compliance with financial regulations and industry standards.</w:t>
      </w:r>
    </w:p>
    <w:p w14:paraId="2553FFCB" w14:textId="77777777" w:rsidR="00C81A49" w:rsidRPr="00C81A49" w:rsidRDefault="00C81A49" w:rsidP="00C81A49">
      <w:pPr>
        <w:numPr>
          <w:ilvl w:val="1"/>
          <w:numId w:val="4"/>
        </w:numPr>
        <w:rPr>
          <w:rFonts w:ascii="Calibri" w:hAnsi="Calibri" w:cs="Calibri"/>
          <w:sz w:val="22"/>
          <w:szCs w:val="22"/>
        </w:rPr>
      </w:pPr>
      <w:r w:rsidRPr="00C81A49">
        <w:rPr>
          <w:rFonts w:ascii="Calibri" w:hAnsi="Calibri" w:cs="Calibri"/>
          <w:b/>
          <w:bCs/>
          <w:sz w:val="22"/>
          <w:szCs w:val="22"/>
        </w:rPr>
        <w:t>Risk Management</w:t>
      </w:r>
      <w:r w:rsidRPr="00C81A49">
        <w:rPr>
          <w:rFonts w:ascii="Calibri" w:hAnsi="Calibri" w:cs="Calibri"/>
          <w:sz w:val="22"/>
          <w:szCs w:val="22"/>
        </w:rPr>
        <w:t>: Identify and manage risks associated with client portfolios and financial plans.</w:t>
      </w:r>
    </w:p>
    <w:p w14:paraId="2288C2D3" w14:textId="77777777" w:rsidR="00C81A49" w:rsidRPr="00C81A49" w:rsidRDefault="00C81A49" w:rsidP="00C81A49">
      <w:pPr>
        <w:numPr>
          <w:ilvl w:val="0"/>
          <w:numId w:val="4"/>
        </w:numPr>
        <w:rPr>
          <w:rFonts w:ascii="Calibri" w:hAnsi="Calibri" w:cs="Calibri"/>
          <w:sz w:val="22"/>
          <w:szCs w:val="22"/>
        </w:rPr>
      </w:pPr>
      <w:r w:rsidRPr="00C81A49">
        <w:rPr>
          <w:rFonts w:ascii="Calibri" w:hAnsi="Calibri" w:cs="Calibri"/>
          <w:b/>
          <w:bCs/>
          <w:sz w:val="22"/>
          <w:szCs w:val="22"/>
        </w:rPr>
        <w:t>Client Engagement and Communication</w:t>
      </w:r>
      <w:r w:rsidRPr="00C81A49">
        <w:rPr>
          <w:rFonts w:ascii="Calibri" w:hAnsi="Calibri" w:cs="Calibri"/>
          <w:sz w:val="22"/>
          <w:szCs w:val="22"/>
        </w:rPr>
        <w:t>:</w:t>
      </w:r>
    </w:p>
    <w:p w14:paraId="73A6D557" w14:textId="77777777" w:rsidR="00C81A49" w:rsidRPr="00C81A49" w:rsidRDefault="00C81A49" w:rsidP="00C81A49">
      <w:pPr>
        <w:numPr>
          <w:ilvl w:val="1"/>
          <w:numId w:val="4"/>
        </w:numPr>
        <w:rPr>
          <w:rFonts w:ascii="Calibri" w:hAnsi="Calibri" w:cs="Calibri"/>
          <w:sz w:val="22"/>
          <w:szCs w:val="22"/>
        </w:rPr>
      </w:pPr>
      <w:r w:rsidRPr="00C81A49">
        <w:rPr>
          <w:rFonts w:ascii="Calibri" w:hAnsi="Calibri" w:cs="Calibri"/>
          <w:b/>
          <w:bCs/>
          <w:sz w:val="22"/>
          <w:szCs w:val="22"/>
        </w:rPr>
        <w:t>Activity Tracking</w:t>
      </w:r>
      <w:r w:rsidRPr="00C81A49">
        <w:rPr>
          <w:rFonts w:ascii="Calibri" w:hAnsi="Calibri" w:cs="Calibri"/>
          <w:sz w:val="22"/>
          <w:szCs w:val="22"/>
        </w:rPr>
        <w:t>: Keep track of client interactions and communications.</w:t>
      </w:r>
    </w:p>
    <w:p w14:paraId="62536FC0" w14:textId="77777777" w:rsidR="00C81A49" w:rsidRPr="00C81A49" w:rsidRDefault="00C81A49" w:rsidP="00C81A49">
      <w:pPr>
        <w:numPr>
          <w:ilvl w:val="1"/>
          <w:numId w:val="4"/>
        </w:numPr>
        <w:rPr>
          <w:rFonts w:ascii="Calibri" w:hAnsi="Calibri" w:cs="Calibri"/>
          <w:sz w:val="22"/>
          <w:szCs w:val="22"/>
        </w:rPr>
      </w:pPr>
      <w:r w:rsidRPr="00C81A49">
        <w:rPr>
          <w:rFonts w:ascii="Calibri" w:hAnsi="Calibri" w:cs="Calibri"/>
          <w:b/>
          <w:bCs/>
          <w:sz w:val="22"/>
          <w:szCs w:val="22"/>
        </w:rPr>
        <w:t>Document Management</w:t>
      </w:r>
      <w:r w:rsidRPr="00C81A49">
        <w:rPr>
          <w:rFonts w:ascii="Calibri" w:hAnsi="Calibri" w:cs="Calibri"/>
          <w:sz w:val="22"/>
          <w:szCs w:val="22"/>
        </w:rPr>
        <w:t>: Manage and store important financial documents securely.</w:t>
      </w:r>
    </w:p>
    <w:p w14:paraId="35F31069" w14:textId="77777777" w:rsidR="00C81A49" w:rsidRPr="00C81A49" w:rsidRDefault="00C81A49" w:rsidP="00C81A49">
      <w:pPr>
        <w:numPr>
          <w:ilvl w:val="0"/>
          <w:numId w:val="4"/>
        </w:numPr>
        <w:rPr>
          <w:rFonts w:ascii="Calibri" w:hAnsi="Calibri" w:cs="Calibri"/>
          <w:sz w:val="22"/>
          <w:szCs w:val="22"/>
        </w:rPr>
      </w:pPr>
      <w:r w:rsidRPr="00C81A49">
        <w:rPr>
          <w:rFonts w:ascii="Calibri" w:hAnsi="Calibri" w:cs="Calibri"/>
          <w:b/>
          <w:bCs/>
          <w:sz w:val="22"/>
          <w:szCs w:val="22"/>
        </w:rPr>
        <w:t>Analytics and Reporting</w:t>
      </w:r>
      <w:r w:rsidRPr="00C81A49">
        <w:rPr>
          <w:rFonts w:ascii="Calibri" w:hAnsi="Calibri" w:cs="Calibri"/>
          <w:sz w:val="22"/>
          <w:szCs w:val="22"/>
        </w:rPr>
        <w:t>:</w:t>
      </w:r>
    </w:p>
    <w:p w14:paraId="48C9690E" w14:textId="77777777" w:rsidR="00C81A49" w:rsidRPr="00C81A49" w:rsidRDefault="00C81A49" w:rsidP="00C81A49">
      <w:pPr>
        <w:numPr>
          <w:ilvl w:val="1"/>
          <w:numId w:val="4"/>
        </w:numPr>
        <w:rPr>
          <w:rFonts w:ascii="Calibri" w:hAnsi="Calibri" w:cs="Calibri"/>
          <w:sz w:val="22"/>
          <w:szCs w:val="22"/>
        </w:rPr>
      </w:pPr>
      <w:r w:rsidRPr="00C81A49">
        <w:rPr>
          <w:rFonts w:ascii="Calibri" w:hAnsi="Calibri" w:cs="Calibri"/>
          <w:b/>
          <w:bCs/>
          <w:sz w:val="22"/>
          <w:szCs w:val="22"/>
        </w:rPr>
        <w:t>Dashboards and Reports</w:t>
      </w:r>
      <w:r w:rsidRPr="00C81A49">
        <w:rPr>
          <w:rFonts w:ascii="Calibri" w:hAnsi="Calibri" w:cs="Calibri"/>
          <w:sz w:val="22"/>
          <w:szCs w:val="22"/>
        </w:rPr>
        <w:t>: Generate reports and dashboards to gain insights into client portfolios, financial performance, and business metrics.</w:t>
      </w:r>
    </w:p>
    <w:p w14:paraId="71D020EA" w14:textId="77777777" w:rsidR="00C81A49" w:rsidRPr="00E26161" w:rsidRDefault="00C81A49" w:rsidP="00C81A49">
      <w:pPr>
        <w:numPr>
          <w:ilvl w:val="1"/>
          <w:numId w:val="4"/>
        </w:numPr>
        <w:rPr>
          <w:rFonts w:ascii="Calibri" w:hAnsi="Calibri" w:cs="Calibri"/>
          <w:sz w:val="28"/>
          <w:szCs w:val="28"/>
        </w:rPr>
      </w:pPr>
      <w:r w:rsidRPr="00C81A49">
        <w:rPr>
          <w:rFonts w:ascii="Calibri" w:hAnsi="Calibri" w:cs="Calibri"/>
          <w:b/>
          <w:bCs/>
          <w:sz w:val="22"/>
          <w:szCs w:val="22"/>
        </w:rPr>
        <w:t>Data Analysis</w:t>
      </w:r>
      <w:r w:rsidRPr="00C81A49">
        <w:rPr>
          <w:rFonts w:ascii="Calibri" w:hAnsi="Calibri" w:cs="Calibri"/>
          <w:sz w:val="22"/>
          <w:szCs w:val="22"/>
        </w:rPr>
        <w:t xml:space="preserve">: Analyze client data to identify trends, opportunities, and areas for </w:t>
      </w:r>
      <w:r w:rsidRPr="00C81A49">
        <w:rPr>
          <w:rFonts w:ascii="Calibri" w:hAnsi="Calibri" w:cs="Calibri"/>
          <w:sz w:val="28"/>
          <w:szCs w:val="28"/>
        </w:rPr>
        <w:t>improvement.</w:t>
      </w:r>
    </w:p>
    <w:p w14:paraId="1B2601C1" w14:textId="77777777" w:rsidR="00E26161" w:rsidRPr="00C81A49" w:rsidRDefault="00E26161" w:rsidP="00E26161">
      <w:pPr>
        <w:ind w:left="720"/>
        <w:rPr>
          <w:rFonts w:ascii="Calibri" w:hAnsi="Calibri" w:cs="Calibri"/>
          <w:sz w:val="28"/>
          <w:szCs w:val="28"/>
        </w:rPr>
      </w:pPr>
    </w:p>
    <w:p w14:paraId="588BA140" w14:textId="77777777" w:rsidR="00C81A49" w:rsidRPr="00C81A49" w:rsidRDefault="00C81A49" w:rsidP="00C81A49">
      <w:pPr>
        <w:rPr>
          <w:rFonts w:ascii="Calibri" w:hAnsi="Calibri" w:cs="Calibri"/>
          <w:b/>
          <w:bCs/>
          <w:sz w:val="28"/>
          <w:szCs w:val="28"/>
        </w:rPr>
      </w:pPr>
      <w:r w:rsidRPr="00C81A49">
        <w:rPr>
          <w:rFonts w:ascii="Calibri" w:hAnsi="Calibri" w:cs="Calibri"/>
          <w:b/>
          <w:bCs/>
          <w:sz w:val="28"/>
          <w:szCs w:val="28"/>
          <w:highlight w:val="yellow"/>
        </w:rPr>
        <w:t>Limitations and Considerations</w:t>
      </w:r>
    </w:p>
    <w:p w14:paraId="7FB5F1FB" w14:textId="77777777" w:rsidR="00C81A49" w:rsidRPr="00C81A49" w:rsidRDefault="00C81A49" w:rsidP="00C81A49">
      <w:pPr>
        <w:numPr>
          <w:ilvl w:val="0"/>
          <w:numId w:val="5"/>
        </w:numPr>
        <w:rPr>
          <w:rFonts w:ascii="Calibri" w:hAnsi="Calibri" w:cs="Calibri"/>
          <w:sz w:val="22"/>
          <w:szCs w:val="22"/>
        </w:rPr>
      </w:pPr>
      <w:r w:rsidRPr="00C81A49">
        <w:rPr>
          <w:rFonts w:ascii="Calibri" w:hAnsi="Calibri" w:cs="Calibri"/>
          <w:b/>
          <w:bCs/>
          <w:sz w:val="22"/>
          <w:szCs w:val="22"/>
        </w:rPr>
        <w:t>Lack of Sales and Service Integration</w:t>
      </w:r>
      <w:r w:rsidRPr="00C81A49">
        <w:rPr>
          <w:rFonts w:ascii="Calibri" w:hAnsi="Calibri" w:cs="Calibri"/>
          <w:sz w:val="22"/>
          <w:szCs w:val="22"/>
        </w:rPr>
        <w:t>:</w:t>
      </w:r>
    </w:p>
    <w:p w14:paraId="0211334E" w14:textId="77777777" w:rsidR="00C81A49" w:rsidRPr="00C81A49" w:rsidRDefault="00C81A49" w:rsidP="00C81A49">
      <w:pPr>
        <w:numPr>
          <w:ilvl w:val="1"/>
          <w:numId w:val="5"/>
        </w:numPr>
        <w:rPr>
          <w:rFonts w:ascii="Calibri" w:hAnsi="Calibri" w:cs="Calibri"/>
          <w:sz w:val="22"/>
          <w:szCs w:val="22"/>
        </w:rPr>
      </w:pPr>
      <w:r w:rsidRPr="00C81A49">
        <w:rPr>
          <w:rFonts w:ascii="Calibri" w:hAnsi="Calibri" w:cs="Calibri"/>
          <w:b/>
          <w:bCs/>
          <w:sz w:val="22"/>
          <w:szCs w:val="22"/>
        </w:rPr>
        <w:t>Sales Data</w:t>
      </w:r>
      <w:r w:rsidRPr="00C81A49">
        <w:rPr>
          <w:rFonts w:ascii="Calibri" w:hAnsi="Calibri" w:cs="Calibri"/>
          <w:sz w:val="22"/>
          <w:szCs w:val="22"/>
        </w:rPr>
        <w:t>: Without Sales Cloud, you won’t have access to tools for managing sales pipelines, tracking opportunities, or automating sales processes.</w:t>
      </w:r>
    </w:p>
    <w:p w14:paraId="68E9FA65" w14:textId="77777777" w:rsidR="00C81A49" w:rsidRPr="00C81A49" w:rsidRDefault="00C81A49" w:rsidP="00C81A49">
      <w:pPr>
        <w:numPr>
          <w:ilvl w:val="1"/>
          <w:numId w:val="5"/>
        </w:numPr>
        <w:rPr>
          <w:rFonts w:ascii="Calibri" w:hAnsi="Calibri" w:cs="Calibri"/>
          <w:sz w:val="22"/>
          <w:szCs w:val="22"/>
        </w:rPr>
      </w:pPr>
      <w:r w:rsidRPr="00C81A49">
        <w:rPr>
          <w:rFonts w:ascii="Calibri" w:hAnsi="Calibri" w:cs="Calibri"/>
          <w:b/>
          <w:bCs/>
          <w:sz w:val="22"/>
          <w:szCs w:val="22"/>
        </w:rPr>
        <w:t>Service Management</w:t>
      </w:r>
      <w:r w:rsidRPr="00C81A49">
        <w:rPr>
          <w:rFonts w:ascii="Calibri" w:hAnsi="Calibri" w:cs="Calibri"/>
          <w:sz w:val="22"/>
          <w:szCs w:val="22"/>
        </w:rPr>
        <w:t>: Without Service Cloud, you’ll miss out on advanced customer service features like case management, support ticket tracking, and service automation.</w:t>
      </w:r>
    </w:p>
    <w:p w14:paraId="7337E456" w14:textId="77777777" w:rsidR="00C81A49" w:rsidRPr="00C81A49" w:rsidRDefault="00C81A49" w:rsidP="00C81A49">
      <w:pPr>
        <w:numPr>
          <w:ilvl w:val="0"/>
          <w:numId w:val="5"/>
        </w:numPr>
        <w:rPr>
          <w:rFonts w:ascii="Calibri" w:hAnsi="Calibri" w:cs="Calibri"/>
          <w:sz w:val="22"/>
          <w:szCs w:val="22"/>
        </w:rPr>
      </w:pPr>
      <w:r w:rsidRPr="00C81A49">
        <w:rPr>
          <w:rFonts w:ascii="Calibri" w:hAnsi="Calibri" w:cs="Calibri"/>
          <w:b/>
          <w:bCs/>
          <w:sz w:val="22"/>
          <w:szCs w:val="22"/>
        </w:rPr>
        <w:t>Potential Gaps in Workflow</w:t>
      </w:r>
      <w:r w:rsidRPr="00C81A49">
        <w:rPr>
          <w:rFonts w:ascii="Calibri" w:hAnsi="Calibri" w:cs="Calibri"/>
          <w:sz w:val="22"/>
          <w:szCs w:val="22"/>
        </w:rPr>
        <w:t>:</w:t>
      </w:r>
    </w:p>
    <w:p w14:paraId="423F9A73" w14:textId="77777777" w:rsidR="00C81A49" w:rsidRPr="00C81A49" w:rsidRDefault="00C81A49" w:rsidP="00C81A49">
      <w:pPr>
        <w:numPr>
          <w:ilvl w:val="1"/>
          <w:numId w:val="5"/>
        </w:numPr>
        <w:rPr>
          <w:rFonts w:ascii="Calibri" w:hAnsi="Calibri" w:cs="Calibri"/>
          <w:sz w:val="22"/>
          <w:szCs w:val="22"/>
        </w:rPr>
      </w:pPr>
      <w:r w:rsidRPr="00C81A49">
        <w:rPr>
          <w:rFonts w:ascii="Calibri" w:hAnsi="Calibri" w:cs="Calibri"/>
          <w:b/>
          <w:bCs/>
          <w:sz w:val="22"/>
          <w:szCs w:val="22"/>
        </w:rPr>
        <w:t>Holistic View</w:t>
      </w:r>
      <w:r w:rsidRPr="00C81A49">
        <w:rPr>
          <w:rFonts w:ascii="Calibri" w:hAnsi="Calibri" w:cs="Calibri"/>
          <w:sz w:val="22"/>
          <w:szCs w:val="22"/>
        </w:rPr>
        <w:t>: Integration with Sales Cloud and Service Cloud provides a more comprehensive view of customer interactions across sales, service, and financial activities, which can lead to improved customer experience and operational efficiency.</w:t>
      </w:r>
    </w:p>
    <w:p w14:paraId="1D14F423" w14:textId="77777777" w:rsidR="00C81A49" w:rsidRPr="00C81A49" w:rsidRDefault="00C81A49" w:rsidP="00C81A49">
      <w:pPr>
        <w:numPr>
          <w:ilvl w:val="1"/>
          <w:numId w:val="5"/>
        </w:numPr>
        <w:rPr>
          <w:rFonts w:ascii="Calibri" w:hAnsi="Calibri" w:cs="Calibri"/>
          <w:sz w:val="22"/>
          <w:szCs w:val="22"/>
        </w:rPr>
      </w:pPr>
      <w:r w:rsidRPr="00C81A49">
        <w:rPr>
          <w:rFonts w:ascii="Calibri" w:hAnsi="Calibri" w:cs="Calibri"/>
          <w:b/>
          <w:bCs/>
          <w:sz w:val="22"/>
          <w:szCs w:val="22"/>
        </w:rPr>
        <w:lastRenderedPageBreak/>
        <w:t>Streamlined Processes</w:t>
      </w:r>
      <w:r w:rsidRPr="00C81A49">
        <w:rPr>
          <w:rFonts w:ascii="Calibri" w:hAnsi="Calibri" w:cs="Calibri"/>
          <w:sz w:val="22"/>
          <w:szCs w:val="22"/>
        </w:rPr>
        <w:t>: Integration allows for smoother handoffs between sales, service, and financial management processes, reducing manual data entry and improving accuracy.</w:t>
      </w:r>
    </w:p>
    <w:p w14:paraId="47E6ABB2" w14:textId="77777777" w:rsidR="00C81A49" w:rsidRPr="00C81A49" w:rsidRDefault="00C81A49" w:rsidP="00C81A49">
      <w:pPr>
        <w:numPr>
          <w:ilvl w:val="0"/>
          <w:numId w:val="5"/>
        </w:numPr>
        <w:rPr>
          <w:rFonts w:ascii="Calibri" w:hAnsi="Calibri" w:cs="Calibri"/>
          <w:sz w:val="22"/>
          <w:szCs w:val="22"/>
        </w:rPr>
      </w:pPr>
      <w:r w:rsidRPr="00C81A49">
        <w:rPr>
          <w:rFonts w:ascii="Calibri" w:hAnsi="Calibri" w:cs="Calibri"/>
          <w:b/>
          <w:bCs/>
          <w:sz w:val="22"/>
          <w:szCs w:val="22"/>
        </w:rPr>
        <w:t>Customization and Extensibility</w:t>
      </w:r>
      <w:r w:rsidRPr="00C81A49">
        <w:rPr>
          <w:rFonts w:ascii="Calibri" w:hAnsi="Calibri" w:cs="Calibri"/>
          <w:sz w:val="22"/>
          <w:szCs w:val="22"/>
        </w:rPr>
        <w:t>:</w:t>
      </w:r>
    </w:p>
    <w:p w14:paraId="7755A25A" w14:textId="77777777" w:rsidR="00C81A49" w:rsidRPr="00C81A49" w:rsidRDefault="00C81A49" w:rsidP="00C81A49">
      <w:pPr>
        <w:numPr>
          <w:ilvl w:val="1"/>
          <w:numId w:val="5"/>
        </w:numPr>
        <w:rPr>
          <w:rFonts w:ascii="Calibri" w:hAnsi="Calibri" w:cs="Calibri"/>
          <w:sz w:val="22"/>
          <w:szCs w:val="22"/>
        </w:rPr>
      </w:pPr>
      <w:r w:rsidRPr="00C81A49">
        <w:rPr>
          <w:rFonts w:ascii="Calibri" w:hAnsi="Calibri" w:cs="Calibri"/>
          <w:b/>
          <w:bCs/>
          <w:sz w:val="22"/>
          <w:szCs w:val="22"/>
        </w:rPr>
        <w:t>Third-Party Integrations</w:t>
      </w:r>
      <w:r w:rsidRPr="00C81A49">
        <w:rPr>
          <w:rFonts w:ascii="Calibri" w:hAnsi="Calibri" w:cs="Calibri"/>
          <w:sz w:val="22"/>
          <w:szCs w:val="22"/>
        </w:rPr>
        <w:t>: You may need to integrate Financial Services Cloud with other systems manually if you're not using Sales Cloud or Service Cloud, potentially requiring additional configuration or third-party apps.</w:t>
      </w:r>
    </w:p>
    <w:p w14:paraId="2B425CF8" w14:textId="77777777" w:rsidR="00C81A49" w:rsidRPr="00C81A49" w:rsidRDefault="00C81A49" w:rsidP="00C81A49">
      <w:pPr>
        <w:rPr>
          <w:rFonts w:ascii="Calibri" w:hAnsi="Calibri" w:cs="Calibri"/>
          <w:b/>
          <w:bCs/>
          <w:color w:val="45B0E1" w:themeColor="accent1" w:themeTint="99"/>
          <w:sz w:val="32"/>
          <w:szCs w:val="32"/>
        </w:rPr>
      </w:pPr>
      <w:r w:rsidRPr="00C81A49">
        <w:rPr>
          <w:rFonts w:ascii="Calibri" w:hAnsi="Calibri" w:cs="Calibri"/>
          <w:b/>
          <w:bCs/>
          <w:color w:val="45B0E1" w:themeColor="accent1" w:themeTint="99"/>
          <w:sz w:val="32"/>
          <w:szCs w:val="32"/>
        </w:rPr>
        <w:t>Conclusion</w:t>
      </w:r>
    </w:p>
    <w:p w14:paraId="2BF55CC1" w14:textId="5A1DA066" w:rsidR="00C81A49" w:rsidRPr="00C81A49" w:rsidRDefault="00C57E88" w:rsidP="00C81A49">
      <w:pPr>
        <w:rPr>
          <w:rFonts w:ascii="Calibri" w:hAnsi="Calibri" w:cs="Calibri"/>
          <w:sz w:val="22"/>
          <w:szCs w:val="22"/>
        </w:rPr>
      </w:pPr>
      <w:r w:rsidRPr="00C57E88">
        <w:rPr>
          <w:rFonts w:ascii="Calibri" w:hAnsi="Calibri" w:cs="Calibri"/>
          <w:sz w:val="22"/>
          <w:szCs w:val="22"/>
          <w:highlight w:val="yellow"/>
        </w:rPr>
        <w:t>Interconnection with sales/ service/ Financial:</w:t>
      </w:r>
      <w:r>
        <w:rPr>
          <w:rFonts w:ascii="Calibri" w:hAnsi="Calibri" w:cs="Calibri"/>
          <w:sz w:val="22"/>
          <w:szCs w:val="22"/>
        </w:rPr>
        <w:t xml:space="preserve"> </w:t>
      </w:r>
      <w:r w:rsidR="00C81A49" w:rsidRPr="00C81A49">
        <w:rPr>
          <w:rFonts w:ascii="Calibri" w:hAnsi="Calibri" w:cs="Calibri"/>
          <w:sz w:val="22"/>
          <w:szCs w:val="22"/>
        </w:rPr>
        <w:t xml:space="preserve">While Salesforce Financial Services Cloud can be effectively used on its own, integrating it with Sales Cloud and Service Cloud provides a more complete solution, enhancing the ability to manage client relationships, streamline operations, and deliver exceptional service. </w:t>
      </w:r>
    </w:p>
    <w:p w14:paraId="11F8AFB4" w14:textId="77777777" w:rsidR="006B2B69" w:rsidRPr="00132AE0" w:rsidRDefault="006B2B69">
      <w:pPr>
        <w:rPr>
          <w:rFonts w:ascii="Calibri" w:hAnsi="Calibri" w:cs="Calibri"/>
          <w:sz w:val="22"/>
          <w:szCs w:val="22"/>
        </w:rPr>
      </w:pPr>
    </w:p>
    <w:p w14:paraId="4959F2FD" w14:textId="77777777" w:rsidR="00A25FEA" w:rsidRPr="00A25FEA" w:rsidRDefault="00A25FEA">
      <w:pPr>
        <w:rPr>
          <w:rFonts w:ascii="Calibri" w:hAnsi="Calibri" w:cs="Calibri"/>
          <w:color w:val="45B0E1" w:themeColor="accent1" w:themeTint="99"/>
          <w:sz w:val="32"/>
          <w:szCs w:val="32"/>
        </w:rPr>
      </w:pPr>
      <w:r w:rsidRPr="00A25FEA">
        <w:rPr>
          <w:rFonts w:ascii="Calibri" w:hAnsi="Calibri" w:cs="Calibri"/>
          <w:b/>
          <w:bCs/>
          <w:color w:val="45B0E1" w:themeColor="accent1" w:themeTint="99"/>
          <w:sz w:val="32"/>
          <w:szCs w:val="32"/>
        </w:rPr>
        <w:t>Experience Cloud</w:t>
      </w:r>
      <w:r w:rsidRPr="00A25FEA">
        <w:rPr>
          <w:rFonts w:ascii="Calibri" w:hAnsi="Calibri" w:cs="Calibri"/>
          <w:color w:val="45B0E1" w:themeColor="accent1" w:themeTint="99"/>
          <w:sz w:val="32"/>
          <w:szCs w:val="32"/>
        </w:rPr>
        <w:t xml:space="preserve"> </w:t>
      </w:r>
    </w:p>
    <w:p w14:paraId="260F113B" w14:textId="5E2E2850" w:rsidR="006B2B69" w:rsidRDefault="00A25FEA">
      <w:pPr>
        <w:rPr>
          <w:rFonts w:ascii="Calibri" w:hAnsi="Calibri" w:cs="Calibri"/>
          <w:sz w:val="22"/>
          <w:szCs w:val="22"/>
        </w:rPr>
      </w:pPr>
      <w:r>
        <w:rPr>
          <w:rFonts w:ascii="Calibri" w:hAnsi="Calibri" w:cs="Calibri"/>
          <w:sz w:val="22"/>
          <w:szCs w:val="22"/>
        </w:rPr>
        <w:t xml:space="preserve">It </w:t>
      </w:r>
      <w:r w:rsidRPr="00A25FEA">
        <w:rPr>
          <w:rFonts w:ascii="Calibri" w:hAnsi="Calibri" w:cs="Calibri"/>
          <w:sz w:val="22"/>
          <w:szCs w:val="22"/>
        </w:rPr>
        <w:t>operates independently by allowing organizations to build and manage digital experiences like customer portals, partner communities, and employee intranets. It offers tools for creating customized, branded spaces where users can access information, collaborate, and engage with content.</w:t>
      </w:r>
    </w:p>
    <w:p w14:paraId="0129618A" w14:textId="77777777" w:rsidR="00A25FEA" w:rsidRPr="00A25FEA" w:rsidRDefault="00A25FEA" w:rsidP="00A25FEA">
      <w:pPr>
        <w:rPr>
          <w:rFonts w:ascii="Calibri" w:hAnsi="Calibri" w:cs="Calibri"/>
          <w:sz w:val="22"/>
          <w:szCs w:val="22"/>
        </w:rPr>
      </w:pPr>
      <w:r w:rsidRPr="00A25FEA">
        <w:rPr>
          <w:rFonts w:ascii="Calibri" w:hAnsi="Calibri" w:cs="Calibri"/>
          <w:b/>
          <w:bCs/>
          <w:sz w:val="22"/>
          <w:szCs w:val="22"/>
        </w:rPr>
        <w:t>Key Functions of Experience Cloud:</w:t>
      </w:r>
    </w:p>
    <w:p w14:paraId="2B8FACB2" w14:textId="77777777" w:rsidR="00A25FEA" w:rsidRPr="00A25FEA" w:rsidRDefault="00A25FEA" w:rsidP="00A25FEA">
      <w:pPr>
        <w:numPr>
          <w:ilvl w:val="0"/>
          <w:numId w:val="7"/>
        </w:numPr>
        <w:rPr>
          <w:rFonts w:ascii="Calibri" w:hAnsi="Calibri" w:cs="Calibri"/>
          <w:sz w:val="22"/>
          <w:szCs w:val="22"/>
        </w:rPr>
      </w:pPr>
      <w:r w:rsidRPr="00A25FEA">
        <w:rPr>
          <w:rFonts w:ascii="Calibri" w:hAnsi="Calibri" w:cs="Calibri"/>
          <w:b/>
          <w:bCs/>
          <w:sz w:val="22"/>
          <w:szCs w:val="22"/>
        </w:rPr>
        <w:t>Custom Portals:</w:t>
      </w:r>
      <w:r w:rsidRPr="00A25FEA">
        <w:rPr>
          <w:rFonts w:ascii="Calibri" w:hAnsi="Calibri" w:cs="Calibri"/>
          <w:sz w:val="22"/>
          <w:szCs w:val="22"/>
        </w:rPr>
        <w:t xml:space="preserve"> Build tailored websites or portals for different user groups, such as customers, partners, or employees.</w:t>
      </w:r>
    </w:p>
    <w:p w14:paraId="41E10008" w14:textId="77777777" w:rsidR="00A25FEA" w:rsidRPr="00A25FEA" w:rsidRDefault="00A25FEA" w:rsidP="00A25FEA">
      <w:pPr>
        <w:numPr>
          <w:ilvl w:val="0"/>
          <w:numId w:val="7"/>
        </w:numPr>
        <w:rPr>
          <w:rFonts w:ascii="Calibri" w:hAnsi="Calibri" w:cs="Calibri"/>
          <w:sz w:val="22"/>
          <w:szCs w:val="22"/>
        </w:rPr>
      </w:pPr>
      <w:r w:rsidRPr="00A25FEA">
        <w:rPr>
          <w:rFonts w:ascii="Calibri" w:hAnsi="Calibri" w:cs="Calibri"/>
          <w:b/>
          <w:bCs/>
          <w:sz w:val="22"/>
          <w:szCs w:val="22"/>
        </w:rPr>
        <w:t>Community Engagement:</w:t>
      </w:r>
      <w:r w:rsidRPr="00A25FEA">
        <w:rPr>
          <w:rFonts w:ascii="Calibri" w:hAnsi="Calibri" w:cs="Calibri"/>
          <w:sz w:val="22"/>
          <w:szCs w:val="22"/>
        </w:rPr>
        <w:t xml:space="preserve"> Create online communities where users can interact, share knowledge, and collaborate.</w:t>
      </w:r>
    </w:p>
    <w:p w14:paraId="6FCB104D" w14:textId="77777777" w:rsidR="00A25FEA" w:rsidRPr="00A25FEA" w:rsidRDefault="00A25FEA" w:rsidP="00A25FEA">
      <w:pPr>
        <w:numPr>
          <w:ilvl w:val="0"/>
          <w:numId w:val="7"/>
        </w:numPr>
        <w:rPr>
          <w:rFonts w:ascii="Calibri" w:hAnsi="Calibri" w:cs="Calibri"/>
          <w:sz w:val="22"/>
          <w:szCs w:val="22"/>
        </w:rPr>
      </w:pPr>
      <w:r w:rsidRPr="00A25FEA">
        <w:rPr>
          <w:rFonts w:ascii="Calibri" w:hAnsi="Calibri" w:cs="Calibri"/>
          <w:b/>
          <w:bCs/>
          <w:sz w:val="22"/>
          <w:szCs w:val="22"/>
        </w:rPr>
        <w:t>Content Management:</w:t>
      </w:r>
      <w:r w:rsidRPr="00A25FEA">
        <w:rPr>
          <w:rFonts w:ascii="Calibri" w:hAnsi="Calibri" w:cs="Calibri"/>
          <w:sz w:val="22"/>
          <w:szCs w:val="22"/>
        </w:rPr>
        <w:t xml:space="preserve"> Provide users with access to relevant content, resources, and support materials.</w:t>
      </w:r>
    </w:p>
    <w:p w14:paraId="6CA9695F" w14:textId="77777777" w:rsidR="00A25FEA" w:rsidRPr="00A25FEA" w:rsidRDefault="00A25FEA" w:rsidP="00A25FEA">
      <w:pPr>
        <w:rPr>
          <w:rFonts w:ascii="Calibri" w:hAnsi="Calibri" w:cs="Calibri"/>
          <w:sz w:val="22"/>
          <w:szCs w:val="22"/>
        </w:rPr>
      </w:pPr>
      <w:r w:rsidRPr="00A25FEA">
        <w:rPr>
          <w:rFonts w:ascii="Calibri" w:hAnsi="Calibri" w:cs="Calibri"/>
          <w:b/>
          <w:bCs/>
          <w:sz w:val="22"/>
          <w:szCs w:val="22"/>
        </w:rPr>
        <w:t>Integration Benefits with Sales and Service Cloud:</w:t>
      </w:r>
    </w:p>
    <w:p w14:paraId="3A3C57E6" w14:textId="77777777" w:rsidR="00A25FEA" w:rsidRPr="00A25FEA" w:rsidRDefault="00A25FEA" w:rsidP="00A25FEA">
      <w:pPr>
        <w:numPr>
          <w:ilvl w:val="0"/>
          <w:numId w:val="6"/>
        </w:numPr>
        <w:rPr>
          <w:rFonts w:ascii="Calibri" w:hAnsi="Calibri" w:cs="Calibri"/>
          <w:sz w:val="22"/>
          <w:szCs w:val="22"/>
        </w:rPr>
      </w:pPr>
      <w:r w:rsidRPr="00A25FEA">
        <w:rPr>
          <w:rFonts w:ascii="Calibri" w:hAnsi="Calibri" w:cs="Calibri"/>
          <w:b/>
          <w:bCs/>
          <w:sz w:val="22"/>
          <w:szCs w:val="22"/>
        </w:rPr>
        <w:t>Enhanced Data Access:</w:t>
      </w:r>
      <w:r w:rsidRPr="00A25FEA">
        <w:rPr>
          <w:rFonts w:ascii="Calibri" w:hAnsi="Calibri" w:cs="Calibri"/>
          <w:sz w:val="22"/>
          <w:szCs w:val="22"/>
        </w:rPr>
        <w:t xml:space="preserve"> Access Sales and Service Cloud data directly within Experience Cloud portals for a more comprehensive view of customer interactions.</w:t>
      </w:r>
    </w:p>
    <w:p w14:paraId="3804EC18" w14:textId="77777777" w:rsidR="00A25FEA" w:rsidRPr="00A25FEA" w:rsidRDefault="00A25FEA" w:rsidP="00A25FEA">
      <w:pPr>
        <w:numPr>
          <w:ilvl w:val="0"/>
          <w:numId w:val="6"/>
        </w:numPr>
        <w:rPr>
          <w:rFonts w:ascii="Calibri" w:hAnsi="Calibri" w:cs="Calibri"/>
          <w:sz w:val="22"/>
          <w:szCs w:val="22"/>
        </w:rPr>
      </w:pPr>
      <w:r w:rsidRPr="00A25FEA">
        <w:rPr>
          <w:rFonts w:ascii="Calibri" w:hAnsi="Calibri" w:cs="Calibri"/>
          <w:b/>
          <w:bCs/>
          <w:sz w:val="22"/>
          <w:szCs w:val="22"/>
        </w:rPr>
        <w:t>Streamlined Processes:</w:t>
      </w:r>
      <w:r w:rsidRPr="00A25FEA">
        <w:rPr>
          <w:rFonts w:ascii="Calibri" w:hAnsi="Calibri" w:cs="Calibri"/>
          <w:sz w:val="22"/>
          <w:szCs w:val="22"/>
        </w:rPr>
        <w:t xml:space="preserve"> Automate and streamline processes such as case management and sales tracking by integrating data and workflows.</w:t>
      </w:r>
    </w:p>
    <w:p w14:paraId="2FE230E2" w14:textId="77777777" w:rsidR="00A25FEA" w:rsidRPr="00A25FEA" w:rsidRDefault="00A25FEA" w:rsidP="00A25FEA">
      <w:pPr>
        <w:numPr>
          <w:ilvl w:val="0"/>
          <w:numId w:val="6"/>
        </w:numPr>
        <w:rPr>
          <w:rFonts w:ascii="Calibri" w:hAnsi="Calibri" w:cs="Calibri"/>
          <w:sz w:val="22"/>
          <w:szCs w:val="22"/>
        </w:rPr>
      </w:pPr>
      <w:r w:rsidRPr="00A25FEA">
        <w:rPr>
          <w:rFonts w:ascii="Calibri" w:hAnsi="Calibri" w:cs="Calibri"/>
          <w:b/>
          <w:bCs/>
          <w:sz w:val="22"/>
          <w:szCs w:val="22"/>
        </w:rPr>
        <w:t>Personalized Experiences:</w:t>
      </w:r>
      <w:r w:rsidRPr="00A25FEA">
        <w:rPr>
          <w:rFonts w:ascii="Calibri" w:hAnsi="Calibri" w:cs="Calibri"/>
          <w:sz w:val="22"/>
          <w:szCs w:val="22"/>
        </w:rPr>
        <w:t xml:space="preserve"> Deliver more personalized and relevant content and interactions by leveraging insights from Sales and Service Cloud.</w:t>
      </w:r>
    </w:p>
    <w:p w14:paraId="1B8A30FF" w14:textId="77777777" w:rsidR="00A25FEA" w:rsidRPr="00132AE0" w:rsidRDefault="00A25FEA">
      <w:pPr>
        <w:rPr>
          <w:rFonts w:ascii="Calibri" w:hAnsi="Calibri" w:cs="Calibri"/>
          <w:sz w:val="22"/>
          <w:szCs w:val="22"/>
        </w:rPr>
      </w:pPr>
    </w:p>
    <w:p w14:paraId="11243F03" w14:textId="77777777" w:rsidR="00DA21A4" w:rsidRPr="00132AE0" w:rsidRDefault="00DA21A4">
      <w:pPr>
        <w:rPr>
          <w:rFonts w:ascii="Calibri" w:hAnsi="Calibri" w:cs="Calibri"/>
          <w:sz w:val="22"/>
          <w:szCs w:val="22"/>
        </w:rPr>
      </w:pPr>
    </w:p>
    <w:sectPr w:rsidR="00DA21A4" w:rsidRPr="00132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44CAD"/>
    <w:multiLevelType w:val="multilevel"/>
    <w:tmpl w:val="9E1AC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C557B"/>
    <w:multiLevelType w:val="multilevel"/>
    <w:tmpl w:val="1FCE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B117E8"/>
    <w:multiLevelType w:val="multilevel"/>
    <w:tmpl w:val="88E8D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F8565E"/>
    <w:multiLevelType w:val="multilevel"/>
    <w:tmpl w:val="2EA2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C24BCE"/>
    <w:multiLevelType w:val="multilevel"/>
    <w:tmpl w:val="E67E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2A075E"/>
    <w:multiLevelType w:val="multilevel"/>
    <w:tmpl w:val="A8FEB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782AF2"/>
    <w:multiLevelType w:val="multilevel"/>
    <w:tmpl w:val="9E78C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016741">
    <w:abstractNumId w:val="0"/>
  </w:num>
  <w:num w:numId="2" w16cid:durableId="301153018">
    <w:abstractNumId w:val="4"/>
  </w:num>
  <w:num w:numId="3" w16cid:durableId="457728459">
    <w:abstractNumId w:val="5"/>
  </w:num>
  <w:num w:numId="4" w16cid:durableId="50081692">
    <w:abstractNumId w:val="6"/>
  </w:num>
  <w:num w:numId="5" w16cid:durableId="1155488693">
    <w:abstractNumId w:val="2"/>
  </w:num>
  <w:num w:numId="6" w16cid:durableId="304090961">
    <w:abstractNumId w:val="1"/>
  </w:num>
  <w:num w:numId="7" w16cid:durableId="18971645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1A4"/>
    <w:rsid w:val="00132AE0"/>
    <w:rsid w:val="003B0905"/>
    <w:rsid w:val="003E5295"/>
    <w:rsid w:val="005259B1"/>
    <w:rsid w:val="00624E4F"/>
    <w:rsid w:val="006B2B69"/>
    <w:rsid w:val="00877A54"/>
    <w:rsid w:val="009D66AB"/>
    <w:rsid w:val="009F5BD9"/>
    <w:rsid w:val="00A25FEA"/>
    <w:rsid w:val="00A83FC6"/>
    <w:rsid w:val="00A8515A"/>
    <w:rsid w:val="00B6601C"/>
    <w:rsid w:val="00C27755"/>
    <w:rsid w:val="00C57E88"/>
    <w:rsid w:val="00C81A49"/>
    <w:rsid w:val="00D45A0D"/>
    <w:rsid w:val="00DA21A4"/>
    <w:rsid w:val="00DB3A75"/>
    <w:rsid w:val="00E140C9"/>
    <w:rsid w:val="00E26161"/>
    <w:rsid w:val="00F45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52AD"/>
  <w15:chartTrackingRefBased/>
  <w15:docId w15:val="{7833C4C7-D6A6-430D-9009-951D86ECC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1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1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1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1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1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1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1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1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1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1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1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1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1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1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1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1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1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1A4"/>
    <w:rPr>
      <w:rFonts w:eastAsiaTheme="majorEastAsia" w:cstheme="majorBidi"/>
      <w:color w:val="272727" w:themeColor="text1" w:themeTint="D8"/>
    </w:rPr>
  </w:style>
  <w:style w:type="paragraph" w:styleId="Title">
    <w:name w:val="Title"/>
    <w:basedOn w:val="Normal"/>
    <w:next w:val="Normal"/>
    <w:link w:val="TitleChar"/>
    <w:uiPriority w:val="10"/>
    <w:qFormat/>
    <w:rsid w:val="00DA21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1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1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1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1A4"/>
    <w:pPr>
      <w:spacing w:before="160"/>
      <w:jc w:val="center"/>
    </w:pPr>
    <w:rPr>
      <w:i/>
      <w:iCs/>
      <w:color w:val="404040" w:themeColor="text1" w:themeTint="BF"/>
    </w:rPr>
  </w:style>
  <w:style w:type="character" w:customStyle="1" w:styleId="QuoteChar">
    <w:name w:val="Quote Char"/>
    <w:basedOn w:val="DefaultParagraphFont"/>
    <w:link w:val="Quote"/>
    <w:uiPriority w:val="29"/>
    <w:rsid w:val="00DA21A4"/>
    <w:rPr>
      <w:i/>
      <w:iCs/>
      <w:color w:val="404040" w:themeColor="text1" w:themeTint="BF"/>
    </w:rPr>
  </w:style>
  <w:style w:type="paragraph" w:styleId="ListParagraph">
    <w:name w:val="List Paragraph"/>
    <w:basedOn w:val="Normal"/>
    <w:uiPriority w:val="34"/>
    <w:qFormat/>
    <w:rsid w:val="00DA21A4"/>
    <w:pPr>
      <w:ind w:left="720"/>
      <w:contextualSpacing/>
    </w:pPr>
  </w:style>
  <w:style w:type="character" w:styleId="IntenseEmphasis">
    <w:name w:val="Intense Emphasis"/>
    <w:basedOn w:val="DefaultParagraphFont"/>
    <w:uiPriority w:val="21"/>
    <w:qFormat/>
    <w:rsid w:val="00DA21A4"/>
    <w:rPr>
      <w:i/>
      <w:iCs/>
      <w:color w:val="0F4761" w:themeColor="accent1" w:themeShade="BF"/>
    </w:rPr>
  </w:style>
  <w:style w:type="paragraph" w:styleId="IntenseQuote">
    <w:name w:val="Intense Quote"/>
    <w:basedOn w:val="Normal"/>
    <w:next w:val="Normal"/>
    <w:link w:val="IntenseQuoteChar"/>
    <w:uiPriority w:val="30"/>
    <w:qFormat/>
    <w:rsid w:val="00DA21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1A4"/>
    <w:rPr>
      <w:i/>
      <w:iCs/>
      <w:color w:val="0F4761" w:themeColor="accent1" w:themeShade="BF"/>
    </w:rPr>
  </w:style>
  <w:style w:type="character" w:styleId="IntenseReference">
    <w:name w:val="Intense Reference"/>
    <w:basedOn w:val="DefaultParagraphFont"/>
    <w:uiPriority w:val="32"/>
    <w:qFormat/>
    <w:rsid w:val="00DA21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594">
      <w:bodyDiv w:val="1"/>
      <w:marLeft w:val="0"/>
      <w:marRight w:val="0"/>
      <w:marTop w:val="0"/>
      <w:marBottom w:val="0"/>
      <w:divBdr>
        <w:top w:val="none" w:sz="0" w:space="0" w:color="auto"/>
        <w:left w:val="none" w:sz="0" w:space="0" w:color="auto"/>
        <w:bottom w:val="none" w:sz="0" w:space="0" w:color="auto"/>
        <w:right w:val="none" w:sz="0" w:space="0" w:color="auto"/>
      </w:divBdr>
    </w:div>
    <w:div w:id="36243596">
      <w:bodyDiv w:val="1"/>
      <w:marLeft w:val="0"/>
      <w:marRight w:val="0"/>
      <w:marTop w:val="0"/>
      <w:marBottom w:val="0"/>
      <w:divBdr>
        <w:top w:val="none" w:sz="0" w:space="0" w:color="auto"/>
        <w:left w:val="none" w:sz="0" w:space="0" w:color="auto"/>
        <w:bottom w:val="none" w:sz="0" w:space="0" w:color="auto"/>
        <w:right w:val="none" w:sz="0" w:space="0" w:color="auto"/>
      </w:divBdr>
    </w:div>
    <w:div w:id="361711394">
      <w:bodyDiv w:val="1"/>
      <w:marLeft w:val="0"/>
      <w:marRight w:val="0"/>
      <w:marTop w:val="0"/>
      <w:marBottom w:val="0"/>
      <w:divBdr>
        <w:top w:val="none" w:sz="0" w:space="0" w:color="auto"/>
        <w:left w:val="none" w:sz="0" w:space="0" w:color="auto"/>
        <w:bottom w:val="none" w:sz="0" w:space="0" w:color="auto"/>
        <w:right w:val="none" w:sz="0" w:space="0" w:color="auto"/>
      </w:divBdr>
    </w:div>
    <w:div w:id="455879305">
      <w:bodyDiv w:val="1"/>
      <w:marLeft w:val="0"/>
      <w:marRight w:val="0"/>
      <w:marTop w:val="0"/>
      <w:marBottom w:val="0"/>
      <w:divBdr>
        <w:top w:val="none" w:sz="0" w:space="0" w:color="auto"/>
        <w:left w:val="none" w:sz="0" w:space="0" w:color="auto"/>
        <w:bottom w:val="none" w:sz="0" w:space="0" w:color="auto"/>
        <w:right w:val="none" w:sz="0" w:space="0" w:color="auto"/>
      </w:divBdr>
    </w:div>
    <w:div w:id="557402091">
      <w:bodyDiv w:val="1"/>
      <w:marLeft w:val="0"/>
      <w:marRight w:val="0"/>
      <w:marTop w:val="0"/>
      <w:marBottom w:val="0"/>
      <w:divBdr>
        <w:top w:val="none" w:sz="0" w:space="0" w:color="auto"/>
        <w:left w:val="none" w:sz="0" w:space="0" w:color="auto"/>
        <w:bottom w:val="none" w:sz="0" w:space="0" w:color="auto"/>
        <w:right w:val="none" w:sz="0" w:space="0" w:color="auto"/>
      </w:divBdr>
    </w:div>
    <w:div w:id="649404971">
      <w:bodyDiv w:val="1"/>
      <w:marLeft w:val="0"/>
      <w:marRight w:val="0"/>
      <w:marTop w:val="0"/>
      <w:marBottom w:val="0"/>
      <w:divBdr>
        <w:top w:val="none" w:sz="0" w:space="0" w:color="auto"/>
        <w:left w:val="none" w:sz="0" w:space="0" w:color="auto"/>
        <w:bottom w:val="none" w:sz="0" w:space="0" w:color="auto"/>
        <w:right w:val="none" w:sz="0" w:space="0" w:color="auto"/>
      </w:divBdr>
    </w:div>
    <w:div w:id="790593476">
      <w:bodyDiv w:val="1"/>
      <w:marLeft w:val="0"/>
      <w:marRight w:val="0"/>
      <w:marTop w:val="0"/>
      <w:marBottom w:val="0"/>
      <w:divBdr>
        <w:top w:val="none" w:sz="0" w:space="0" w:color="auto"/>
        <w:left w:val="none" w:sz="0" w:space="0" w:color="auto"/>
        <w:bottom w:val="none" w:sz="0" w:space="0" w:color="auto"/>
        <w:right w:val="none" w:sz="0" w:space="0" w:color="auto"/>
      </w:divBdr>
    </w:div>
    <w:div w:id="834225096">
      <w:bodyDiv w:val="1"/>
      <w:marLeft w:val="0"/>
      <w:marRight w:val="0"/>
      <w:marTop w:val="0"/>
      <w:marBottom w:val="0"/>
      <w:divBdr>
        <w:top w:val="none" w:sz="0" w:space="0" w:color="auto"/>
        <w:left w:val="none" w:sz="0" w:space="0" w:color="auto"/>
        <w:bottom w:val="none" w:sz="0" w:space="0" w:color="auto"/>
        <w:right w:val="none" w:sz="0" w:space="0" w:color="auto"/>
      </w:divBdr>
    </w:div>
    <w:div w:id="851457353">
      <w:bodyDiv w:val="1"/>
      <w:marLeft w:val="0"/>
      <w:marRight w:val="0"/>
      <w:marTop w:val="0"/>
      <w:marBottom w:val="0"/>
      <w:divBdr>
        <w:top w:val="none" w:sz="0" w:space="0" w:color="auto"/>
        <w:left w:val="none" w:sz="0" w:space="0" w:color="auto"/>
        <w:bottom w:val="none" w:sz="0" w:space="0" w:color="auto"/>
        <w:right w:val="none" w:sz="0" w:space="0" w:color="auto"/>
      </w:divBdr>
    </w:div>
    <w:div w:id="1113866689">
      <w:bodyDiv w:val="1"/>
      <w:marLeft w:val="0"/>
      <w:marRight w:val="0"/>
      <w:marTop w:val="0"/>
      <w:marBottom w:val="0"/>
      <w:divBdr>
        <w:top w:val="none" w:sz="0" w:space="0" w:color="auto"/>
        <w:left w:val="none" w:sz="0" w:space="0" w:color="auto"/>
        <w:bottom w:val="none" w:sz="0" w:space="0" w:color="auto"/>
        <w:right w:val="none" w:sz="0" w:space="0" w:color="auto"/>
      </w:divBdr>
    </w:div>
    <w:div w:id="1144199446">
      <w:bodyDiv w:val="1"/>
      <w:marLeft w:val="0"/>
      <w:marRight w:val="0"/>
      <w:marTop w:val="0"/>
      <w:marBottom w:val="0"/>
      <w:divBdr>
        <w:top w:val="none" w:sz="0" w:space="0" w:color="auto"/>
        <w:left w:val="none" w:sz="0" w:space="0" w:color="auto"/>
        <w:bottom w:val="none" w:sz="0" w:space="0" w:color="auto"/>
        <w:right w:val="none" w:sz="0" w:space="0" w:color="auto"/>
      </w:divBdr>
    </w:div>
    <w:div w:id="1190030940">
      <w:bodyDiv w:val="1"/>
      <w:marLeft w:val="0"/>
      <w:marRight w:val="0"/>
      <w:marTop w:val="0"/>
      <w:marBottom w:val="0"/>
      <w:divBdr>
        <w:top w:val="none" w:sz="0" w:space="0" w:color="auto"/>
        <w:left w:val="none" w:sz="0" w:space="0" w:color="auto"/>
        <w:bottom w:val="none" w:sz="0" w:space="0" w:color="auto"/>
        <w:right w:val="none" w:sz="0" w:space="0" w:color="auto"/>
      </w:divBdr>
    </w:div>
    <w:div w:id="1275669397">
      <w:bodyDiv w:val="1"/>
      <w:marLeft w:val="0"/>
      <w:marRight w:val="0"/>
      <w:marTop w:val="0"/>
      <w:marBottom w:val="0"/>
      <w:divBdr>
        <w:top w:val="none" w:sz="0" w:space="0" w:color="auto"/>
        <w:left w:val="none" w:sz="0" w:space="0" w:color="auto"/>
        <w:bottom w:val="none" w:sz="0" w:space="0" w:color="auto"/>
        <w:right w:val="none" w:sz="0" w:space="0" w:color="auto"/>
      </w:divBdr>
    </w:div>
    <w:div w:id="1342657153">
      <w:bodyDiv w:val="1"/>
      <w:marLeft w:val="0"/>
      <w:marRight w:val="0"/>
      <w:marTop w:val="0"/>
      <w:marBottom w:val="0"/>
      <w:divBdr>
        <w:top w:val="none" w:sz="0" w:space="0" w:color="auto"/>
        <w:left w:val="none" w:sz="0" w:space="0" w:color="auto"/>
        <w:bottom w:val="none" w:sz="0" w:space="0" w:color="auto"/>
        <w:right w:val="none" w:sz="0" w:space="0" w:color="auto"/>
      </w:divBdr>
    </w:div>
    <w:div w:id="1623147975">
      <w:bodyDiv w:val="1"/>
      <w:marLeft w:val="0"/>
      <w:marRight w:val="0"/>
      <w:marTop w:val="0"/>
      <w:marBottom w:val="0"/>
      <w:divBdr>
        <w:top w:val="none" w:sz="0" w:space="0" w:color="auto"/>
        <w:left w:val="none" w:sz="0" w:space="0" w:color="auto"/>
        <w:bottom w:val="none" w:sz="0" w:space="0" w:color="auto"/>
        <w:right w:val="none" w:sz="0" w:space="0" w:color="auto"/>
      </w:divBdr>
    </w:div>
    <w:div w:id="1885868730">
      <w:bodyDiv w:val="1"/>
      <w:marLeft w:val="0"/>
      <w:marRight w:val="0"/>
      <w:marTop w:val="0"/>
      <w:marBottom w:val="0"/>
      <w:divBdr>
        <w:top w:val="none" w:sz="0" w:space="0" w:color="auto"/>
        <w:left w:val="none" w:sz="0" w:space="0" w:color="auto"/>
        <w:bottom w:val="none" w:sz="0" w:space="0" w:color="auto"/>
        <w:right w:val="none" w:sz="0" w:space="0" w:color="auto"/>
      </w:divBdr>
    </w:div>
    <w:div w:id="1959992866">
      <w:bodyDiv w:val="1"/>
      <w:marLeft w:val="0"/>
      <w:marRight w:val="0"/>
      <w:marTop w:val="0"/>
      <w:marBottom w:val="0"/>
      <w:divBdr>
        <w:top w:val="none" w:sz="0" w:space="0" w:color="auto"/>
        <w:left w:val="none" w:sz="0" w:space="0" w:color="auto"/>
        <w:bottom w:val="none" w:sz="0" w:space="0" w:color="auto"/>
        <w:right w:val="none" w:sz="0" w:space="0" w:color="auto"/>
      </w:divBdr>
    </w:div>
    <w:div w:id="1968581056">
      <w:bodyDiv w:val="1"/>
      <w:marLeft w:val="0"/>
      <w:marRight w:val="0"/>
      <w:marTop w:val="0"/>
      <w:marBottom w:val="0"/>
      <w:divBdr>
        <w:top w:val="none" w:sz="0" w:space="0" w:color="auto"/>
        <w:left w:val="none" w:sz="0" w:space="0" w:color="auto"/>
        <w:bottom w:val="none" w:sz="0" w:space="0" w:color="auto"/>
        <w:right w:val="none" w:sz="0" w:space="0" w:color="auto"/>
      </w:divBdr>
    </w:div>
    <w:div w:id="1987511279">
      <w:bodyDiv w:val="1"/>
      <w:marLeft w:val="0"/>
      <w:marRight w:val="0"/>
      <w:marTop w:val="0"/>
      <w:marBottom w:val="0"/>
      <w:divBdr>
        <w:top w:val="none" w:sz="0" w:space="0" w:color="auto"/>
        <w:left w:val="none" w:sz="0" w:space="0" w:color="auto"/>
        <w:bottom w:val="none" w:sz="0" w:space="0" w:color="auto"/>
        <w:right w:val="none" w:sz="0" w:space="0" w:color="auto"/>
      </w:divBdr>
    </w:div>
    <w:div w:id="206143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4124</TotalTime>
  <Pages>6</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PenServ</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Veeramani</dc:creator>
  <cp:keywords/>
  <dc:description/>
  <cp:lastModifiedBy>Pavithra Veeramani</cp:lastModifiedBy>
  <cp:revision>15</cp:revision>
  <dcterms:created xsi:type="dcterms:W3CDTF">2024-09-06T17:46:00Z</dcterms:created>
  <dcterms:modified xsi:type="dcterms:W3CDTF">2024-09-09T14:33:00Z</dcterms:modified>
</cp:coreProperties>
</file>