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89DCB" w14:textId="4C044578" w:rsidR="00223E96" w:rsidRPr="00A11F5E" w:rsidRDefault="00811C2A" w:rsidP="00223E96">
      <w:pPr>
        <w:pStyle w:val="Title"/>
        <w:spacing w:before="120" w:after="120"/>
        <w:rPr>
          <w:rFonts w:asciiTheme="minorHAnsi" w:hAnsiTheme="minorHAnsi" w:cstheme="minorHAnsi"/>
          <w:sz w:val="52"/>
          <w:szCs w:val="52"/>
        </w:rPr>
      </w:pPr>
      <w:bookmarkStart w:id="0" w:name="_Toc205632711"/>
      <w:r w:rsidRPr="00A11F5E">
        <w:rPr>
          <w:rFonts w:asciiTheme="minorHAnsi" w:hAnsiTheme="minorHAnsi" w:cstheme="minorHAnsi"/>
          <w:sz w:val="52"/>
          <w:szCs w:val="52"/>
        </w:rPr>
        <w:t>PENSERV- Salesforce Enrollment Application</w:t>
      </w:r>
    </w:p>
    <w:p w14:paraId="756A3914" w14:textId="77777777" w:rsidR="004F3A80" w:rsidRPr="00A11F5E" w:rsidRDefault="00223E96" w:rsidP="00127A8C">
      <w:pPr>
        <w:pStyle w:val="Title"/>
        <w:spacing w:before="120" w:after="120"/>
        <w:rPr>
          <w:rFonts w:asciiTheme="minorHAnsi" w:eastAsia="Arial Unicode MS" w:hAnsiTheme="minorHAnsi" w:cstheme="minorHAnsi"/>
          <w:b w:val="0"/>
          <w:i/>
          <w:sz w:val="52"/>
          <w:szCs w:val="52"/>
        </w:rPr>
      </w:pPr>
      <w:r w:rsidRPr="00A11F5E">
        <w:rPr>
          <w:rFonts w:asciiTheme="minorHAnsi" w:hAnsiTheme="minorHAnsi" w:cstheme="minorHAnsi"/>
          <w:b w:val="0"/>
          <w:i/>
          <w:sz w:val="52"/>
          <w:szCs w:val="52"/>
        </w:rPr>
        <w:t xml:space="preserve">Business Requirements </w:t>
      </w:r>
      <w:r w:rsidR="00720AC0" w:rsidRPr="00A11F5E">
        <w:rPr>
          <w:rFonts w:asciiTheme="minorHAnsi" w:hAnsiTheme="minorHAnsi" w:cstheme="minorHAnsi"/>
          <w:b w:val="0"/>
          <w:i/>
          <w:sz w:val="52"/>
          <w:szCs w:val="52"/>
        </w:rPr>
        <w:t>Document</w:t>
      </w:r>
    </w:p>
    <w:p w14:paraId="071CA749" w14:textId="77777777" w:rsidR="004F3A80" w:rsidRPr="00A11F5E" w:rsidRDefault="004F3A80" w:rsidP="004F3A80">
      <w:pPr>
        <w:pStyle w:val="Title2"/>
        <w:rPr>
          <w:rFonts w:asciiTheme="minorHAnsi" w:hAnsiTheme="minorHAnsi" w:cstheme="minorHAnsi"/>
          <w:sz w:val="22"/>
          <w:szCs w:val="22"/>
        </w:rPr>
      </w:pPr>
    </w:p>
    <w:p w14:paraId="714A4819" w14:textId="354D5A5B" w:rsidR="004F3A80" w:rsidRPr="00A11F5E" w:rsidRDefault="00A11F5E" w:rsidP="004F3A80">
      <w:pPr>
        <w:pStyle w:val="CoverTitleInstructions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3901F29" wp14:editId="52460819">
            <wp:extent cx="2735579" cy="2110740"/>
            <wp:effectExtent l="0" t="0" r="8255" b="3810"/>
            <wp:docPr id="1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for a company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256" cy="21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EA35" w14:textId="77777777" w:rsidR="004F3A80" w:rsidRPr="00A11F5E" w:rsidRDefault="004F3A80" w:rsidP="004F3A80">
      <w:pPr>
        <w:pStyle w:val="CoverTitleInstructions"/>
        <w:rPr>
          <w:rFonts w:asciiTheme="minorHAnsi" w:hAnsiTheme="minorHAnsi" w:cstheme="minorHAnsi"/>
          <w:sz w:val="22"/>
          <w:szCs w:val="22"/>
        </w:rPr>
      </w:pPr>
    </w:p>
    <w:p w14:paraId="6F71C84C" w14:textId="77777777" w:rsidR="004F3A80" w:rsidRPr="00A11F5E" w:rsidRDefault="004F3A80" w:rsidP="004F3A80">
      <w:pPr>
        <w:pStyle w:val="CoverTitleInstructions"/>
        <w:rPr>
          <w:rFonts w:asciiTheme="minorHAnsi" w:hAnsiTheme="minorHAnsi" w:cstheme="minorHAnsi"/>
          <w:sz w:val="22"/>
          <w:szCs w:val="22"/>
        </w:rPr>
      </w:pPr>
    </w:p>
    <w:p w14:paraId="14EAE6EE" w14:textId="54326E34" w:rsidR="004F3A80" w:rsidRPr="00A11F5E" w:rsidRDefault="00046EE5" w:rsidP="00811C2A">
      <w:pPr>
        <w:pStyle w:val="Title2"/>
        <w:rPr>
          <w:rFonts w:asciiTheme="minorHAnsi" w:hAnsiTheme="minorHAnsi" w:cstheme="minorHAnsi"/>
          <w:sz w:val="22"/>
          <w:szCs w:val="22"/>
        </w:rPr>
        <w:sectPr w:rsidR="004F3A80" w:rsidRPr="00A11F5E" w:rsidSect="009556B1">
          <w:footerReference w:type="even" r:id="rId13"/>
          <w:footerReference w:type="first" r:id="rId14"/>
          <w:pgSz w:w="12240" w:h="15840" w:code="1"/>
          <w:pgMar w:top="1440" w:right="1440" w:bottom="1440" w:left="1440" w:header="720" w:footer="720" w:gutter="0"/>
          <w:pgNumType w:start="1"/>
          <w:cols w:space="720"/>
          <w:vAlign w:val="center"/>
          <w:docGrid w:linePitch="360"/>
        </w:sectPr>
      </w:pPr>
      <w:r w:rsidRPr="00A11F5E">
        <w:rPr>
          <w:rFonts w:asciiTheme="minorHAnsi" w:hAnsiTheme="minorHAnsi" w:cstheme="minorHAnsi"/>
          <w:sz w:val="22"/>
          <w:szCs w:val="22"/>
        </w:rPr>
        <w:t>April 2</w:t>
      </w:r>
      <w:r w:rsidR="00811C2A" w:rsidRPr="00A11F5E">
        <w:rPr>
          <w:rFonts w:asciiTheme="minorHAnsi" w:hAnsiTheme="minorHAnsi" w:cstheme="minorHAnsi"/>
          <w:sz w:val="22"/>
          <w:szCs w:val="22"/>
        </w:rPr>
        <w:t>024</w:t>
      </w:r>
    </w:p>
    <w:p w14:paraId="7896CB94" w14:textId="6379E771" w:rsidR="004F3A80" w:rsidRPr="00A11F5E" w:rsidRDefault="004F3A80" w:rsidP="00065F74">
      <w:pPr>
        <w:pStyle w:val="Title2"/>
        <w:rPr>
          <w:rFonts w:asciiTheme="minorHAnsi" w:hAnsiTheme="minorHAnsi" w:cstheme="minorHAnsi"/>
          <w:sz w:val="22"/>
          <w:szCs w:val="22"/>
        </w:rPr>
      </w:pPr>
      <w:bookmarkStart w:id="1" w:name="ColumnTitle_01"/>
      <w:bookmarkEnd w:id="1"/>
      <w:r w:rsidRPr="00A11F5E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14:paraId="714B221E" w14:textId="77777777" w:rsidR="008A2F4A" w:rsidRPr="00A11F5E" w:rsidRDefault="00271061">
      <w:pPr>
        <w:pStyle w:val="TOC1"/>
        <w:rPr>
          <w:rFonts w:asciiTheme="minorHAnsi" w:eastAsiaTheme="minorEastAsia" w:hAnsiTheme="minorHAnsi" w:cstheme="minorHAnsi"/>
          <w:b w:val="0"/>
          <w:noProof/>
          <w:sz w:val="22"/>
          <w:szCs w:val="22"/>
        </w:rPr>
      </w:pPr>
      <w:r w:rsidRPr="00A11F5E">
        <w:rPr>
          <w:rFonts w:asciiTheme="minorHAnsi" w:hAnsiTheme="minorHAnsi" w:cstheme="minorHAnsi"/>
          <w:sz w:val="22"/>
          <w:szCs w:val="22"/>
        </w:rPr>
        <w:fldChar w:fldCharType="begin"/>
      </w:r>
      <w:r w:rsidR="009411B9" w:rsidRPr="00A11F5E">
        <w:rPr>
          <w:rFonts w:asciiTheme="minorHAnsi" w:hAnsiTheme="minorHAnsi" w:cstheme="minorHAnsi"/>
          <w:sz w:val="22"/>
          <w:szCs w:val="22"/>
        </w:rPr>
        <w:instrText xml:space="preserve"> TOC \o "1-3" \h \z \t "Appendix 1,1,Appendix 2,2,Appendix 3,3" </w:instrText>
      </w:r>
      <w:r w:rsidRPr="00A11F5E"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481068356" w:history="1"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1.</w:t>
        </w:r>
        <w:r w:rsidR="008A2F4A" w:rsidRPr="00A11F5E">
          <w:rPr>
            <w:rFonts w:asciiTheme="minorHAnsi" w:eastAsiaTheme="minorEastAsia" w:hAnsiTheme="minorHAnsi" w:cstheme="minorHAnsi"/>
            <w:b w:val="0"/>
            <w:noProof/>
            <w:sz w:val="22"/>
            <w:szCs w:val="22"/>
          </w:rPr>
          <w:tab/>
        </w:r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Purpose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_Toc481068356 \h </w:instrTex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>4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14:paraId="6A68C35F" w14:textId="77777777" w:rsidR="008A2F4A" w:rsidRPr="00A11F5E" w:rsidRDefault="00000000">
      <w:pPr>
        <w:pStyle w:val="TOC1"/>
        <w:rPr>
          <w:rFonts w:asciiTheme="minorHAnsi" w:eastAsiaTheme="minorEastAsia" w:hAnsiTheme="minorHAnsi" w:cstheme="minorHAnsi"/>
          <w:b w:val="0"/>
          <w:noProof/>
          <w:sz w:val="22"/>
          <w:szCs w:val="22"/>
        </w:rPr>
      </w:pPr>
      <w:hyperlink w:anchor="_Toc481068357" w:history="1"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2.</w:t>
        </w:r>
        <w:r w:rsidR="008A2F4A" w:rsidRPr="00A11F5E">
          <w:rPr>
            <w:rFonts w:asciiTheme="minorHAnsi" w:eastAsiaTheme="minorEastAsia" w:hAnsiTheme="minorHAnsi" w:cstheme="minorHAnsi"/>
            <w:b w:val="0"/>
            <w:noProof/>
            <w:sz w:val="22"/>
            <w:szCs w:val="22"/>
          </w:rPr>
          <w:tab/>
        </w:r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Overview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_Toc481068357 \h </w:instrTex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>4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14:paraId="501BF1B2" w14:textId="77777777" w:rsidR="008A2F4A" w:rsidRPr="00A11F5E" w:rsidRDefault="00000000">
      <w:pPr>
        <w:pStyle w:val="TOC1"/>
        <w:rPr>
          <w:rFonts w:asciiTheme="minorHAnsi" w:eastAsiaTheme="minorEastAsia" w:hAnsiTheme="minorHAnsi" w:cstheme="minorHAnsi"/>
          <w:b w:val="0"/>
          <w:noProof/>
          <w:sz w:val="22"/>
          <w:szCs w:val="22"/>
        </w:rPr>
      </w:pPr>
      <w:hyperlink w:anchor="_Toc481068358" w:history="1"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3.</w:t>
        </w:r>
        <w:r w:rsidR="008A2F4A" w:rsidRPr="00A11F5E">
          <w:rPr>
            <w:rFonts w:asciiTheme="minorHAnsi" w:eastAsiaTheme="minorEastAsia" w:hAnsiTheme="minorHAnsi" w:cstheme="minorHAnsi"/>
            <w:b w:val="0"/>
            <w:noProof/>
            <w:sz w:val="22"/>
            <w:szCs w:val="22"/>
          </w:rPr>
          <w:tab/>
        </w:r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Scope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_Toc481068358 \h </w:instrTex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>5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14:paraId="5B141FDD" w14:textId="77777777" w:rsidR="008A2F4A" w:rsidRPr="00A11F5E" w:rsidRDefault="00000000">
      <w:pPr>
        <w:pStyle w:val="TOC1"/>
        <w:rPr>
          <w:rFonts w:asciiTheme="minorHAnsi" w:eastAsiaTheme="minorEastAsia" w:hAnsiTheme="minorHAnsi" w:cstheme="minorHAnsi"/>
          <w:b w:val="0"/>
          <w:noProof/>
          <w:sz w:val="22"/>
          <w:szCs w:val="22"/>
        </w:rPr>
      </w:pPr>
      <w:hyperlink w:anchor="_Toc481068359" w:history="1"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4.</w:t>
        </w:r>
        <w:r w:rsidR="008A2F4A" w:rsidRPr="00A11F5E">
          <w:rPr>
            <w:rFonts w:asciiTheme="minorHAnsi" w:eastAsiaTheme="minorEastAsia" w:hAnsiTheme="minorHAnsi" w:cstheme="minorHAnsi"/>
            <w:b w:val="0"/>
            <w:noProof/>
            <w:sz w:val="22"/>
            <w:szCs w:val="22"/>
          </w:rPr>
          <w:tab/>
        </w:r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Customer and Primary Stakeholders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_Toc481068359 \h </w:instrTex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>7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14:paraId="2E175833" w14:textId="77777777" w:rsidR="008A2F4A" w:rsidRPr="00A11F5E" w:rsidRDefault="00000000">
      <w:pPr>
        <w:pStyle w:val="TOC1"/>
        <w:rPr>
          <w:rFonts w:asciiTheme="minorHAnsi" w:eastAsiaTheme="minorEastAsia" w:hAnsiTheme="minorHAnsi" w:cstheme="minorHAnsi"/>
          <w:b w:val="0"/>
          <w:noProof/>
          <w:sz w:val="22"/>
          <w:szCs w:val="22"/>
        </w:rPr>
      </w:pPr>
      <w:hyperlink w:anchor="_Toc481068360" w:history="1"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5.</w:t>
        </w:r>
        <w:r w:rsidR="008A2F4A" w:rsidRPr="00A11F5E">
          <w:rPr>
            <w:rFonts w:asciiTheme="minorHAnsi" w:eastAsiaTheme="minorEastAsia" w:hAnsiTheme="minorHAnsi" w:cstheme="minorHAnsi"/>
            <w:b w:val="0"/>
            <w:noProof/>
            <w:sz w:val="22"/>
            <w:szCs w:val="22"/>
          </w:rPr>
          <w:tab/>
        </w:r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Goals/Objectives and Outcome Measures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_Toc481068360 \h </w:instrTex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>7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14:paraId="509F5A1E" w14:textId="77777777" w:rsidR="008A2F4A" w:rsidRPr="00A11F5E" w:rsidRDefault="00000000">
      <w:pPr>
        <w:pStyle w:val="TOC1"/>
        <w:rPr>
          <w:rFonts w:asciiTheme="minorHAnsi" w:eastAsiaTheme="minorEastAsia" w:hAnsiTheme="minorHAnsi" w:cstheme="minorHAnsi"/>
          <w:b w:val="0"/>
          <w:noProof/>
          <w:sz w:val="22"/>
          <w:szCs w:val="22"/>
        </w:rPr>
      </w:pPr>
      <w:hyperlink w:anchor="_Toc481068361" w:history="1"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6.</w:t>
        </w:r>
        <w:r w:rsidR="008A2F4A" w:rsidRPr="00A11F5E">
          <w:rPr>
            <w:rFonts w:asciiTheme="minorHAnsi" w:eastAsiaTheme="minorEastAsia" w:hAnsiTheme="minorHAnsi" w:cstheme="minorHAnsi"/>
            <w:b w:val="0"/>
            <w:noProof/>
            <w:sz w:val="22"/>
            <w:szCs w:val="22"/>
          </w:rPr>
          <w:tab/>
        </w:r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Business Requirements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_Toc481068361 \h </w:instrTex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>8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14:paraId="0C511694" w14:textId="77777777" w:rsidR="008A2F4A" w:rsidRPr="00A11F5E" w:rsidRDefault="00000000">
      <w:pPr>
        <w:pStyle w:val="TOC2"/>
        <w:rPr>
          <w:rFonts w:asciiTheme="minorHAnsi" w:eastAsiaTheme="minorEastAsia" w:hAnsiTheme="minorHAnsi" w:cstheme="minorHAnsi"/>
          <w:b w:val="0"/>
          <w:noProof/>
          <w:sz w:val="22"/>
          <w:szCs w:val="22"/>
        </w:rPr>
      </w:pPr>
      <w:hyperlink w:anchor="_Toc481068362" w:history="1"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6.1.</w:t>
        </w:r>
        <w:r w:rsidR="008A2F4A" w:rsidRPr="00A11F5E">
          <w:rPr>
            <w:rFonts w:asciiTheme="minorHAnsi" w:eastAsiaTheme="minorEastAsia" w:hAnsiTheme="minorHAnsi" w:cstheme="minorHAnsi"/>
            <w:b w:val="0"/>
            <w:noProof/>
            <w:sz w:val="22"/>
            <w:szCs w:val="22"/>
          </w:rPr>
          <w:tab/>
        </w:r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Themes, Epics (Needs), and User Narratives (Business Requirements)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_Toc481068362 \h </w:instrTex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>8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14:paraId="1DDBF1E7" w14:textId="77777777" w:rsidR="008A2F4A" w:rsidRPr="00A11F5E" w:rsidRDefault="00000000">
      <w:pPr>
        <w:pStyle w:val="TOC2"/>
        <w:rPr>
          <w:rFonts w:asciiTheme="minorHAnsi" w:eastAsiaTheme="minorEastAsia" w:hAnsiTheme="minorHAnsi" w:cstheme="minorHAnsi"/>
          <w:b w:val="0"/>
          <w:noProof/>
          <w:sz w:val="22"/>
          <w:szCs w:val="22"/>
        </w:rPr>
      </w:pPr>
      <w:hyperlink w:anchor="_Toc481068363" w:history="1"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6.2.</w:t>
        </w:r>
        <w:r w:rsidR="008A2F4A" w:rsidRPr="00A11F5E">
          <w:rPr>
            <w:rFonts w:asciiTheme="minorHAnsi" w:eastAsiaTheme="minorEastAsia" w:hAnsiTheme="minorHAnsi" w:cstheme="minorHAnsi"/>
            <w:b w:val="0"/>
            <w:noProof/>
            <w:sz w:val="22"/>
            <w:szCs w:val="22"/>
          </w:rPr>
          <w:tab/>
        </w:r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User Access Levels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_Toc481068363 \h </w:instrTex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>28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14:paraId="19DBDEFF" w14:textId="77777777" w:rsidR="008A2F4A" w:rsidRPr="00A11F5E" w:rsidRDefault="00000000">
      <w:pPr>
        <w:pStyle w:val="TOC2"/>
        <w:rPr>
          <w:rFonts w:asciiTheme="minorHAnsi" w:eastAsiaTheme="minorEastAsia" w:hAnsiTheme="minorHAnsi" w:cstheme="minorHAnsi"/>
          <w:b w:val="0"/>
          <w:noProof/>
          <w:sz w:val="22"/>
          <w:szCs w:val="22"/>
        </w:rPr>
      </w:pPr>
      <w:hyperlink w:anchor="_Toc481068364" w:history="1"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6.3.</w:t>
        </w:r>
        <w:r w:rsidR="008A2F4A" w:rsidRPr="00A11F5E">
          <w:rPr>
            <w:rFonts w:asciiTheme="minorHAnsi" w:eastAsiaTheme="minorEastAsia" w:hAnsiTheme="minorHAnsi" w:cstheme="minorHAnsi"/>
            <w:b w:val="0"/>
            <w:noProof/>
            <w:sz w:val="22"/>
            <w:szCs w:val="22"/>
          </w:rPr>
          <w:tab/>
        </w:r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Known Interfaces and Data Sources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_Toc481068364 \h </w:instrTex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>29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14:paraId="23069955" w14:textId="77777777" w:rsidR="008A2F4A" w:rsidRPr="00A11F5E" w:rsidRDefault="00000000">
      <w:pPr>
        <w:pStyle w:val="TOC2"/>
        <w:rPr>
          <w:rFonts w:asciiTheme="minorHAnsi" w:eastAsiaTheme="minorEastAsia" w:hAnsiTheme="minorHAnsi" w:cstheme="minorHAnsi"/>
          <w:b w:val="0"/>
          <w:noProof/>
          <w:sz w:val="22"/>
          <w:szCs w:val="22"/>
        </w:rPr>
      </w:pPr>
      <w:hyperlink w:anchor="_Toc481068365" w:history="1"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6.4.</w:t>
        </w:r>
        <w:r w:rsidR="008A2F4A" w:rsidRPr="00A11F5E">
          <w:rPr>
            <w:rFonts w:asciiTheme="minorHAnsi" w:eastAsiaTheme="minorEastAsia" w:hAnsiTheme="minorHAnsi" w:cstheme="minorHAnsi"/>
            <w:b w:val="0"/>
            <w:noProof/>
            <w:sz w:val="22"/>
            <w:szCs w:val="22"/>
          </w:rPr>
          <w:tab/>
        </w:r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Related Projects or Work Efforts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_Toc481068365 \h </w:instrTex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>30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14:paraId="4F350A4D" w14:textId="77777777" w:rsidR="008A2F4A" w:rsidRPr="00A11F5E" w:rsidRDefault="00000000">
      <w:pPr>
        <w:pStyle w:val="TOC1"/>
        <w:rPr>
          <w:rFonts w:asciiTheme="minorHAnsi" w:eastAsiaTheme="minorEastAsia" w:hAnsiTheme="minorHAnsi" w:cstheme="minorHAnsi"/>
          <w:b w:val="0"/>
          <w:noProof/>
          <w:sz w:val="22"/>
          <w:szCs w:val="22"/>
        </w:rPr>
      </w:pPr>
      <w:hyperlink w:anchor="_Toc481068366" w:history="1"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7.</w:t>
        </w:r>
        <w:r w:rsidR="008A2F4A" w:rsidRPr="00A11F5E">
          <w:rPr>
            <w:rFonts w:asciiTheme="minorHAnsi" w:eastAsiaTheme="minorEastAsia" w:hAnsiTheme="minorHAnsi" w:cstheme="minorHAnsi"/>
            <w:b w:val="0"/>
            <w:noProof/>
            <w:sz w:val="22"/>
            <w:szCs w:val="22"/>
          </w:rPr>
          <w:tab/>
        </w:r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Service Level Requirements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_Toc481068366 \h </w:instrTex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>30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14:paraId="40D8FD32" w14:textId="77777777" w:rsidR="008A2F4A" w:rsidRPr="00A11F5E" w:rsidRDefault="00000000">
      <w:pPr>
        <w:pStyle w:val="TOC2"/>
        <w:rPr>
          <w:rFonts w:asciiTheme="minorHAnsi" w:eastAsiaTheme="minorEastAsia" w:hAnsiTheme="minorHAnsi" w:cstheme="minorHAnsi"/>
          <w:b w:val="0"/>
          <w:noProof/>
          <w:sz w:val="22"/>
          <w:szCs w:val="22"/>
        </w:rPr>
      </w:pPr>
      <w:hyperlink w:anchor="_Toc481068367" w:history="1"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7.1.</w:t>
        </w:r>
        <w:r w:rsidR="008A2F4A" w:rsidRPr="00A11F5E">
          <w:rPr>
            <w:rFonts w:asciiTheme="minorHAnsi" w:eastAsiaTheme="minorEastAsia" w:hAnsiTheme="minorHAnsi" w:cstheme="minorHAnsi"/>
            <w:b w:val="0"/>
            <w:noProof/>
            <w:sz w:val="22"/>
            <w:szCs w:val="22"/>
          </w:rPr>
          <w:tab/>
        </w:r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Availability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_Toc481068367 \h </w:instrTex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>30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14:paraId="5F763D1B" w14:textId="77777777" w:rsidR="008A2F4A" w:rsidRPr="00A11F5E" w:rsidRDefault="00000000">
      <w:pPr>
        <w:pStyle w:val="TOC2"/>
        <w:rPr>
          <w:rFonts w:asciiTheme="minorHAnsi" w:eastAsiaTheme="minorEastAsia" w:hAnsiTheme="minorHAnsi" w:cstheme="minorHAnsi"/>
          <w:b w:val="0"/>
          <w:noProof/>
          <w:sz w:val="22"/>
          <w:szCs w:val="22"/>
        </w:rPr>
      </w:pPr>
      <w:hyperlink w:anchor="_Toc481068368" w:history="1"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7.2.</w:t>
        </w:r>
        <w:r w:rsidR="008A2F4A" w:rsidRPr="00A11F5E">
          <w:rPr>
            <w:rFonts w:asciiTheme="minorHAnsi" w:eastAsiaTheme="minorEastAsia" w:hAnsiTheme="minorHAnsi" w:cstheme="minorHAnsi"/>
            <w:b w:val="0"/>
            <w:noProof/>
            <w:sz w:val="22"/>
            <w:szCs w:val="22"/>
          </w:rPr>
          <w:tab/>
        </w:r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Capacity &amp; Performance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_Toc481068368 \h </w:instrTex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>31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14:paraId="56131BC2" w14:textId="77777777" w:rsidR="008A2F4A" w:rsidRPr="00A11F5E" w:rsidRDefault="00000000">
      <w:pPr>
        <w:pStyle w:val="TOC2"/>
        <w:rPr>
          <w:rFonts w:asciiTheme="minorHAnsi" w:eastAsiaTheme="minorEastAsia" w:hAnsiTheme="minorHAnsi" w:cstheme="minorHAnsi"/>
          <w:b w:val="0"/>
          <w:noProof/>
          <w:sz w:val="22"/>
          <w:szCs w:val="22"/>
        </w:rPr>
      </w:pPr>
      <w:hyperlink w:anchor="_Toc481068369" w:history="1"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8.3. Interfaces and Security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_Toc481068369 \h </w:instrTex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>33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14:paraId="361CD158" w14:textId="77777777" w:rsidR="008A2F4A" w:rsidRPr="00A11F5E" w:rsidRDefault="00000000">
      <w:pPr>
        <w:pStyle w:val="TOC2"/>
        <w:rPr>
          <w:rFonts w:asciiTheme="minorHAnsi" w:eastAsiaTheme="minorEastAsia" w:hAnsiTheme="minorHAnsi" w:cstheme="minorHAnsi"/>
          <w:b w:val="0"/>
          <w:noProof/>
          <w:sz w:val="22"/>
          <w:szCs w:val="22"/>
        </w:rPr>
      </w:pPr>
      <w:hyperlink w:anchor="_Toc481068370" w:history="1"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7.3.</w:t>
        </w:r>
        <w:r w:rsidR="008A2F4A" w:rsidRPr="00A11F5E">
          <w:rPr>
            <w:rFonts w:asciiTheme="minorHAnsi" w:eastAsiaTheme="minorEastAsia" w:hAnsiTheme="minorHAnsi" w:cstheme="minorHAnsi"/>
            <w:b w:val="0"/>
            <w:noProof/>
            <w:sz w:val="22"/>
            <w:szCs w:val="22"/>
          </w:rPr>
          <w:tab/>
        </w:r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Assumptions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_Toc481068370 \h </w:instrTex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>34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14:paraId="0A97FE14" w14:textId="77777777" w:rsidR="008A2F4A" w:rsidRPr="00A11F5E" w:rsidRDefault="00000000">
      <w:pPr>
        <w:pStyle w:val="TOC2"/>
        <w:rPr>
          <w:rFonts w:asciiTheme="minorHAnsi" w:eastAsiaTheme="minorEastAsia" w:hAnsiTheme="minorHAnsi" w:cstheme="minorHAnsi"/>
          <w:b w:val="0"/>
          <w:noProof/>
          <w:sz w:val="22"/>
          <w:szCs w:val="22"/>
        </w:rPr>
      </w:pPr>
      <w:hyperlink w:anchor="_Toc481068371" w:history="1"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7.4.</w:t>
        </w:r>
        <w:r w:rsidR="008A2F4A" w:rsidRPr="00A11F5E">
          <w:rPr>
            <w:rFonts w:asciiTheme="minorHAnsi" w:eastAsiaTheme="minorEastAsia" w:hAnsiTheme="minorHAnsi" w:cstheme="minorHAnsi"/>
            <w:b w:val="0"/>
            <w:noProof/>
            <w:sz w:val="22"/>
            <w:szCs w:val="22"/>
          </w:rPr>
          <w:tab/>
        </w:r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Dependencies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_Toc481068371 \h </w:instrTex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>34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14:paraId="03FB0855" w14:textId="77777777" w:rsidR="008A2F4A" w:rsidRPr="00A11F5E" w:rsidRDefault="00000000">
      <w:pPr>
        <w:pStyle w:val="TOC2"/>
        <w:rPr>
          <w:rFonts w:asciiTheme="minorHAnsi" w:eastAsiaTheme="minorEastAsia" w:hAnsiTheme="minorHAnsi" w:cstheme="minorHAnsi"/>
          <w:b w:val="0"/>
          <w:noProof/>
          <w:sz w:val="22"/>
          <w:szCs w:val="22"/>
        </w:rPr>
      </w:pPr>
      <w:hyperlink w:anchor="_Toc481068372" w:history="1"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7.5.</w:t>
        </w:r>
        <w:r w:rsidR="008A2F4A" w:rsidRPr="00A11F5E">
          <w:rPr>
            <w:rFonts w:asciiTheme="minorHAnsi" w:eastAsiaTheme="minorEastAsia" w:hAnsiTheme="minorHAnsi" w:cstheme="minorHAnsi"/>
            <w:b w:val="0"/>
            <w:noProof/>
            <w:sz w:val="22"/>
            <w:szCs w:val="22"/>
          </w:rPr>
          <w:tab/>
        </w:r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Constraints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_Toc481068372 \h </w:instrTex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>35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14:paraId="507B47CB" w14:textId="77777777" w:rsidR="008A2F4A" w:rsidRPr="00A11F5E" w:rsidRDefault="00000000">
      <w:pPr>
        <w:pStyle w:val="TOC2"/>
        <w:rPr>
          <w:rFonts w:asciiTheme="minorHAnsi" w:eastAsiaTheme="minorEastAsia" w:hAnsiTheme="minorHAnsi" w:cstheme="minorHAnsi"/>
          <w:b w:val="0"/>
          <w:noProof/>
          <w:sz w:val="22"/>
          <w:szCs w:val="22"/>
        </w:rPr>
      </w:pPr>
      <w:hyperlink w:anchor="_Toc481068373" w:history="1"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7.6.</w:t>
        </w:r>
        <w:r w:rsidR="008A2F4A" w:rsidRPr="00A11F5E">
          <w:rPr>
            <w:rFonts w:asciiTheme="minorHAnsi" w:eastAsiaTheme="minorEastAsia" w:hAnsiTheme="minorHAnsi" w:cstheme="minorHAnsi"/>
            <w:b w:val="0"/>
            <w:noProof/>
            <w:sz w:val="22"/>
            <w:szCs w:val="22"/>
          </w:rPr>
          <w:tab/>
        </w:r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Business Risks and Mitigation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_Toc481068373 \h </w:instrTex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>35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14:paraId="247E2950" w14:textId="77777777" w:rsidR="008A2F4A" w:rsidRPr="00A11F5E" w:rsidRDefault="00000000">
      <w:pPr>
        <w:pStyle w:val="TOC1"/>
        <w:tabs>
          <w:tab w:val="left" w:pos="1853"/>
        </w:tabs>
        <w:rPr>
          <w:rFonts w:asciiTheme="minorHAnsi" w:eastAsiaTheme="minorEastAsia" w:hAnsiTheme="minorHAnsi" w:cstheme="minorHAnsi"/>
          <w:b w:val="0"/>
          <w:noProof/>
          <w:sz w:val="22"/>
          <w:szCs w:val="22"/>
        </w:rPr>
      </w:pPr>
      <w:hyperlink w:anchor="_Toc481068374" w:history="1"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 xml:space="preserve">Appendix A </w:t>
        </w:r>
        <w:r w:rsidR="008A2F4A" w:rsidRPr="00A11F5E">
          <w:rPr>
            <w:rFonts w:asciiTheme="minorHAnsi" w:eastAsiaTheme="minorEastAsia" w:hAnsiTheme="minorHAnsi" w:cstheme="minorHAnsi"/>
            <w:b w:val="0"/>
            <w:noProof/>
            <w:sz w:val="22"/>
            <w:szCs w:val="22"/>
          </w:rPr>
          <w:tab/>
        </w:r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References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_Toc481068374 \h </w:instrTex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>37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14:paraId="1703B17D" w14:textId="77777777" w:rsidR="008A2F4A" w:rsidRPr="00A11F5E" w:rsidRDefault="00000000">
      <w:pPr>
        <w:pStyle w:val="TOC2"/>
        <w:rPr>
          <w:rFonts w:asciiTheme="minorHAnsi" w:eastAsiaTheme="minorEastAsia" w:hAnsiTheme="minorHAnsi" w:cstheme="minorHAnsi"/>
          <w:b w:val="0"/>
          <w:noProof/>
          <w:sz w:val="22"/>
          <w:szCs w:val="22"/>
        </w:rPr>
      </w:pPr>
      <w:hyperlink w:anchor="_Toc481068375" w:history="1"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Document References: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_Toc481068375 \h </w:instrTex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>37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14:paraId="03BCD092" w14:textId="77777777" w:rsidR="008A2F4A" w:rsidRPr="00A11F5E" w:rsidRDefault="00000000">
      <w:pPr>
        <w:pStyle w:val="TOC1"/>
        <w:tabs>
          <w:tab w:val="left" w:pos="1853"/>
        </w:tabs>
        <w:rPr>
          <w:rFonts w:asciiTheme="minorHAnsi" w:eastAsiaTheme="minorEastAsia" w:hAnsiTheme="minorHAnsi" w:cstheme="minorHAnsi"/>
          <w:b w:val="0"/>
          <w:noProof/>
          <w:sz w:val="22"/>
          <w:szCs w:val="22"/>
        </w:rPr>
      </w:pPr>
      <w:hyperlink w:anchor="_Toc481068376" w:history="1"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 xml:space="preserve">Appendix D </w:t>
        </w:r>
        <w:r w:rsidR="008A2F4A" w:rsidRPr="00A11F5E">
          <w:rPr>
            <w:rFonts w:asciiTheme="minorHAnsi" w:eastAsiaTheme="minorEastAsia" w:hAnsiTheme="minorHAnsi" w:cstheme="minorHAnsi"/>
            <w:b w:val="0"/>
            <w:noProof/>
            <w:sz w:val="22"/>
            <w:szCs w:val="22"/>
          </w:rPr>
          <w:tab/>
        </w:r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Enterprise Requirements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_Toc481068376 \h </w:instrTex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>39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14:paraId="7D9A2170" w14:textId="77777777" w:rsidR="008A2F4A" w:rsidRPr="00A11F5E" w:rsidRDefault="00000000">
      <w:pPr>
        <w:pStyle w:val="TOC1"/>
        <w:tabs>
          <w:tab w:val="left" w:pos="1838"/>
        </w:tabs>
        <w:rPr>
          <w:rFonts w:asciiTheme="minorHAnsi" w:eastAsiaTheme="minorEastAsia" w:hAnsiTheme="minorHAnsi" w:cstheme="minorHAnsi"/>
          <w:b w:val="0"/>
          <w:noProof/>
          <w:sz w:val="22"/>
          <w:szCs w:val="22"/>
        </w:rPr>
      </w:pPr>
      <w:hyperlink w:anchor="_Toc481068377" w:history="1"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 xml:space="preserve">Appendix E </w:t>
        </w:r>
        <w:r w:rsidR="008A2F4A" w:rsidRPr="00A11F5E">
          <w:rPr>
            <w:rFonts w:asciiTheme="minorHAnsi" w:eastAsiaTheme="minorEastAsia" w:hAnsiTheme="minorHAnsi" w:cstheme="minorHAnsi"/>
            <w:b w:val="0"/>
            <w:noProof/>
            <w:sz w:val="22"/>
            <w:szCs w:val="22"/>
          </w:rPr>
          <w:tab/>
        </w:r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User Interface/User Centered Design Principles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_Toc481068377 \h </w:instrTex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>41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14:paraId="1D01D2EE" w14:textId="77777777" w:rsidR="008A2F4A" w:rsidRPr="00A11F5E" w:rsidRDefault="00000000">
      <w:pPr>
        <w:pStyle w:val="TOC1"/>
        <w:tabs>
          <w:tab w:val="left" w:pos="1822"/>
        </w:tabs>
        <w:rPr>
          <w:rFonts w:asciiTheme="minorHAnsi" w:eastAsiaTheme="minorEastAsia" w:hAnsiTheme="minorHAnsi" w:cstheme="minorHAnsi"/>
          <w:b w:val="0"/>
          <w:noProof/>
          <w:sz w:val="22"/>
          <w:szCs w:val="22"/>
        </w:rPr>
      </w:pPr>
      <w:hyperlink w:anchor="_Toc481068378" w:history="1"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 xml:space="preserve">Appendix F </w:t>
        </w:r>
        <w:r w:rsidR="008A2F4A" w:rsidRPr="00A11F5E">
          <w:rPr>
            <w:rFonts w:asciiTheme="minorHAnsi" w:eastAsiaTheme="minorEastAsia" w:hAnsiTheme="minorHAnsi" w:cstheme="minorHAnsi"/>
            <w:b w:val="0"/>
            <w:noProof/>
            <w:sz w:val="22"/>
            <w:szCs w:val="22"/>
          </w:rPr>
          <w:tab/>
        </w:r>
        <w:r w:rsidR="008A2F4A" w:rsidRPr="00A11F5E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Acronyms and Abbreviations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_Toc481068378 \h </w:instrTex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t>45</w:t>
        </w:r>
        <w:r w:rsidR="008A2F4A" w:rsidRPr="00A11F5E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14:paraId="790A8D75" w14:textId="77777777" w:rsidR="004F3A80" w:rsidRPr="00A11F5E" w:rsidRDefault="00271061" w:rsidP="004F3A80">
      <w:pPr>
        <w:pStyle w:val="TOC1"/>
        <w:rPr>
          <w:rFonts w:asciiTheme="minorHAnsi" w:hAnsiTheme="minorHAnsi" w:cstheme="minorHAnsi"/>
          <w:sz w:val="22"/>
          <w:szCs w:val="22"/>
        </w:rPr>
        <w:sectPr w:rsidR="004F3A80" w:rsidRPr="00A11F5E" w:rsidSect="009556B1">
          <w:headerReference w:type="even" r:id="rId15"/>
          <w:headerReference w:type="default" r:id="rId16"/>
          <w:footerReference w:type="default" r:id="rId17"/>
          <w:headerReference w:type="first" r:id="rId18"/>
          <w:type w:val="oddPage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 w:rsidRPr="00A11F5E">
        <w:rPr>
          <w:rFonts w:asciiTheme="minorHAnsi" w:hAnsiTheme="minorHAnsi" w:cstheme="minorHAnsi"/>
          <w:sz w:val="22"/>
          <w:szCs w:val="22"/>
        </w:rPr>
        <w:fldChar w:fldCharType="end"/>
      </w:r>
    </w:p>
    <w:p w14:paraId="24E1A948" w14:textId="64AD9096" w:rsidR="004F3A80" w:rsidRPr="00A11F5E" w:rsidRDefault="00223E96" w:rsidP="00A11F5E">
      <w:pPr>
        <w:pStyle w:val="Heading1"/>
        <w:numPr>
          <w:ilvl w:val="0"/>
          <w:numId w:val="69"/>
        </w:numPr>
        <w:rPr>
          <w:rFonts w:asciiTheme="minorHAnsi" w:hAnsiTheme="minorHAnsi" w:cstheme="minorHAnsi"/>
          <w:color w:val="9BBB59" w:themeColor="accent3"/>
          <w:szCs w:val="36"/>
        </w:rPr>
      </w:pPr>
      <w:bookmarkStart w:id="2" w:name="_Toc388254908"/>
      <w:bookmarkStart w:id="3" w:name="_Toc373927367"/>
      <w:bookmarkStart w:id="4" w:name="_Toc481068356"/>
      <w:bookmarkEnd w:id="0"/>
      <w:r w:rsidRPr="00A11F5E">
        <w:rPr>
          <w:rFonts w:asciiTheme="minorHAnsi" w:hAnsiTheme="minorHAnsi" w:cstheme="minorHAnsi"/>
          <w:color w:val="9BBB59" w:themeColor="accent3"/>
          <w:szCs w:val="36"/>
        </w:rPr>
        <w:lastRenderedPageBreak/>
        <w:t>Purpose</w:t>
      </w:r>
      <w:bookmarkEnd w:id="2"/>
      <w:bookmarkEnd w:id="3"/>
      <w:bookmarkEnd w:id="4"/>
    </w:p>
    <w:p w14:paraId="27CFA42C" w14:textId="35650293" w:rsidR="00B95B57" w:rsidRDefault="00223E96" w:rsidP="00223E96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A11F5E">
        <w:rPr>
          <w:rFonts w:asciiTheme="minorHAnsi" w:hAnsiTheme="minorHAnsi" w:cstheme="minorHAnsi"/>
          <w:sz w:val="22"/>
          <w:szCs w:val="22"/>
        </w:rPr>
        <w:t>The Business Requirements Document (BRD) is authored by the business community for the purpose of capturing and describing the business needs of the customer/business owner</w:t>
      </w:r>
      <w:r w:rsidR="00437EE4" w:rsidRPr="00A11F5E">
        <w:rPr>
          <w:rFonts w:asciiTheme="minorHAnsi" w:hAnsiTheme="minorHAnsi" w:cstheme="minorHAnsi"/>
          <w:sz w:val="22"/>
          <w:szCs w:val="22"/>
        </w:rPr>
        <w:t xml:space="preserve">. </w:t>
      </w:r>
      <w:r w:rsidR="00B56282" w:rsidRPr="00A11F5E">
        <w:rPr>
          <w:rFonts w:asciiTheme="minorHAnsi" w:hAnsiTheme="minorHAnsi" w:cstheme="minorHAnsi"/>
          <w:sz w:val="22"/>
          <w:szCs w:val="22"/>
        </w:rPr>
        <w:t xml:space="preserve"> </w:t>
      </w:r>
      <w:r w:rsidRPr="00A11F5E">
        <w:rPr>
          <w:rFonts w:asciiTheme="minorHAnsi" w:hAnsiTheme="minorHAnsi" w:cstheme="minorHAnsi"/>
          <w:sz w:val="22"/>
          <w:szCs w:val="22"/>
        </w:rPr>
        <w:t>The BRD provides insight into the AS-IS and TO-BE business area</w:t>
      </w:r>
      <w:r w:rsidR="008A3989" w:rsidRPr="00A11F5E">
        <w:rPr>
          <w:rFonts w:asciiTheme="minorHAnsi" w:hAnsiTheme="minorHAnsi" w:cstheme="minorHAnsi"/>
          <w:sz w:val="22"/>
          <w:szCs w:val="22"/>
        </w:rPr>
        <w:t>s</w:t>
      </w:r>
      <w:r w:rsidRPr="00A11F5E">
        <w:rPr>
          <w:rFonts w:asciiTheme="minorHAnsi" w:hAnsiTheme="minorHAnsi" w:cstheme="minorHAnsi"/>
          <w:sz w:val="22"/>
          <w:szCs w:val="22"/>
        </w:rPr>
        <w:t>, identifying stakeholders and profiling primary and secondary user communities</w:t>
      </w:r>
      <w:r w:rsidR="00437EE4" w:rsidRPr="00A11F5E">
        <w:rPr>
          <w:rFonts w:asciiTheme="minorHAnsi" w:hAnsiTheme="minorHAnsi" w:cstheme="minorHAnsi"/>
          <w:sz w:val="22"/>
          <w:szCs w:val="22"/>
        </w:rPr>
        <w:t xml:space="preserve">. </w:t>
      </w:r>
      <w:r w:rsidR="00B56282" w:rsidRPr="00A11F5E">
        <w:rPr>
          <w:rFonts w:asciiTheme="minorHAnsi" w:hAnsiTheme="minorHAnsi" w:cstheme="minorHAnsi"/>
          <w:sz w:val="22"/>
          <w:szCs w:val="22"/>
        </w:rPr>
        <w:t xml:space="preserve"> </w:t>
      </w:r>
      <w:r w:rsidRPr="00A11F5E">
        <w:rPr>
          <w:rFonts w:asciiTheme="minorHAnsi" w:hAnsiTheme="minorHAnsi" w:cstheme="minorHAnsi"/>
          <w:sz w:val="22"/>
          <w:szCs w:val="22"/>
        </w:rPr>
        <w:t xml:space="preserve">It identifies what capabilities the stakeholders and the target users need and why these needs exist, providing a focused overview of the request requirements, constraints, and </w:t>
      </w:r>
      <w:r w:rsidR="0074653B" w:rsidRPr="00A11F5E">
        <w:rPr>
          <w:rFonts w:asciiTheme="minorHAnsi" w:hAnsiTheme="minorHAnsi" w:cstheme="minorHAnsi"/>
          <w:sz w:val="22"/>
          <w:szCs w:val="22"/>
        </w:rPr>
        <w:t xml:space="preserve">other considerations </w:t>
      </w:r>
      <w:r w:rsidRPr="00A11F5E">
        <w:rPr>
          <w:rFonts w:asciiTheme="minorHAnsi" w:hAnsiTheme="minorHAnsi" w:cstheme="minorHAnsi"/>
          <w:sz w:val="22"/>
          <w:szCs w:val="22"/>
        </w:rPr>
        <w:t>identified</w:t>
      </w:r>
      <w:r w:rsidR="00437EE4" w:rsidRPr="00A11F5E">
        <w:rPr>
          <w:rFonts w:asciiTheme="minorHAnsi" w:hAnsiTheme="minorHAnsi" w:cstheme="minorHAnsi"/>
          <w:sz w:val="22"/>
          <w:szCs w:val="22"/>
        </w:rPr>
        <w:t xml:space="preserve">. </w:t>
      </w:r>
      <w:r w:rsidR="00B56282" w:rsidRPr="00A11F5E">
        <w:rPr>
          <w:rFonts w:asciiTheme="minorHAnsi" w:hAnsiTheme="minorHAnsi" w:cstheme="minorHAnsi"/>
          <w:sz w:val="22"/>
          <w:szCs w:val="22"/>
        </w:rPr>
        <w:t xml:space="preserve"> </w:t>
      </w:r>
      <w:r w:rsidR="009E1169" w:rsidRPr="00A11F5E">
        <w:rPr>
          <w:rFonts w:asciiTheme="minorHAnsi" w:hAnsiTheme="minorHAnsi" w:cstheme="minorHAnsi"/>
          <w:sz w:val="22"/>
          <w:szCs w:val="22"/>
        </w:rPr>
        <w:t xml:space="preserve">This document is a business case and does mandate a development methodology, however the requirements are written using agile methodology </w:t>
      </w:r>
      <w:r w:rsidR="003E4742" w:rsidRPr="00A11F5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terminology</w:t>
      </w:r>
      <w:r w:rsidR="009E1169" w:rsidRPr="00A11F5E">
        <w:rPr>
          <w:rFonts w:asciiTheme="minorHAnsi" w:hAnsiTheme="minorHAnsi" w:cstheme="minorHAnsi"/>
          <w:sz w:val="22"/>
          <w:szCs w:val="22"/>
        </w:rPr>
        <w:t xml:space="preserve">.  </w:t>
      </w:r>
    </w:p>
    <w:p w14:paraId="38BA7F67" w14:textId="77777777" w:rsidR="00B95B57" w:rsidRPr="00A11F5E" w:rsidRDefault="00B95B57" w:rsidP="00223E96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187B4C81" w14:textId="29BA356C" w:rsidR="005B15A6" w:rsidRPr="00A11F5E" w:rsidRDefault="00223E96" w:rsidP="00A11F5E">
      <w:pPr>
        <w:pStyle w:val="Heading1"/>
        <w:numPr>
          <w:ilvl w:val="0"/>
          <w:numId w:val="69"/>
        </w:numPr>
        <w:rPr>
          <w:color w:val="9BBB59" w:themeColor="accent3"/>
        </w:rPr>
      </w:pPr>
      <w:bookmarkStart w:id="5" w:name="_Toc388254909"/>
      <w:bookmarkStart w:id="6" w:name="_Toc373927368"/>
      <w:bookmarkStart w:id="7" w:name="_Toc481068357"/>
      <w:r w:rsidRPr="00A11F5E">
        <w:rPr>
          <w:color w:val="9BBB59" w:themeColor="accent3"/>
        </w:rPr>
        <w:t>Overview</w:t>
      </w:r>
      <w:bookmarkEnd w:id="5"/>
      <w:bookmarkEnd w:id="6"/>
      <w:bookmarkEnd w:id="7"/>
    </w:p>
    <w:p w14:paraId="40F258B8" w14:textId="2346D652" w:rsidR="00A11F5E" w:rsidRPr="00A11F5E" w:rsidRDefault="00A11F5E" w:rsidP="00A11F5E">
      <w:pPr>
        <w:rPr>
          <w:rFonts w:asciiTheme="minorHAnsi" w:hAnsiTheme="minorHAnsi" w:cstheme="minorHAnsi"/>
          <w:color w:val="000000" w:themeColor="text1"/>
          <w:szCs w:val="22"/>
          <w:shd w:val="clear" w:color="auto" w:fill="FFFFFF"/>
        </w:rPr>
      </w:pPr>
      <w:r w:rsidRPr="00A11F5E">
        <w:rPr>
          <w:rFonts w:asciiTheme="minorHAnsi" w:hAnsiTheme="minorHAnsi" w:cstheme="minorHAnsi"/>
          <w:color w:val="000000" w:themeColor="text1"/>
          <w:szCs w:val="22"/>
          <w:shd w:val="clear" w:color="auto" w:fill="FFFFFF"/>
        </w:rPr>
        <w:t>Pen SERV is a full-service retirement benefits company offering superior consulting and compliance services to employers and retirement benefits professionals. In an ever-changing legal and regulatory landscape, we have the expertise and technology to meet the diverse needs of our clients successfully.</w:t>
      </w:r>
    </w:p>
    <w:p w14:paraId="0748FFD7" w14:textId="77777777" w:rsidR="00A11F5E" w:rsidRPr="00A11F5E" w:rsidRDefault="00A11F5E" w:rsidP="00A11F5E">
      <w:pPr>
        <w:rPr>
          <w:rFonts w:asciiTheme="minorHAnsi" w:hAnsiTheme="minorHAnsi" w:cstheme="minorHAnsi"/>
          <w:color w:val="000000" w:themeColor="text1"/>
          <w:szCs w:val="22"/>
          <w:shd w:val="clear" w:color="auto" w:fill="FFFFFF"/>
        </w:rPr>
      </w:pPr>
    </w:p>
    <w:p w14:paraId="399D3D6A" w14:textId="73A8B81B" w:rsidR="00A11F5E" w:rsidRPr="00A11F5E" w:rsidRDefault="00A11F5E" w:rsidP="00A11F5E">
      <w:pPr>
        <w:pStyle w:val="paragraph"/>
        <w:numPr>
          <w:ilvl w:val="0"/>
          <w:numId w:val="67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8" w:name="_Toc388254910"/>
      <w:bookmarkStart w:id="9" w:name="_Toc481068358"/>
      <w:r w:rsidRPr="00A11F5E">
        <w:rPr>
          <w:rFonts w:asciiTheme="minorHAnsi" w:hAnsiTheme="minorHAnsi" w:cstheme="minorHAnsi"/>
          <w:color w:val="000000" w:themeColor="text1"/>
          <w:sz w:val="22"/>
          <w:szCs w:val="22"/>
        </w:rPr>
        <w:t>Full-Service TPA for 401(k), 403(b), 457(b) For-Profit, Nonprofit, Educational Institutions, Government, and Church Plans</w:t>
      </w:r>
    </w:p>
    <w:p w14:paraId="6049ECFD" w14:textId="77777777" w:rsidR="00A11F5E" w:rsidRPr="00A11F5E" w:rsidRDefault="00A11F5E" w:rsidP="00A11F5E">
      <w:pPr>
        <w:pStyle w:val="paragraph"/>
        <w:numPr>
          <w:ilvl w:val="0"/>
          <w:numId w:val="67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11F5E">
        <w:rPr>
          <w:rFonts w:asciiTheme="minorHAnsi" w:hAnsiTheme="minorHAnsi" w:cstheme="minorHAnsi"/>
          <w:color w:val="000000" w:themeColor="text1"/>
          <w:sz w:val="22"/>
          <w:szCs w:val="22"/>
        </w:rPr>
        <w:t>EPCRS Submissions</w:t>
      </w:r>
    </w:p>
    <w:p w14:paraId="0F158BD1" w14:textId="77777777" w:rsidR="00A11F5E" w:rsidRPr="00A11F5E" w:rsidRDefault="00A11F5E" w:rsidP="00A11F5E">
      <w:pPr>
        <w:pStyle w:val="paragraph"/>
        <w:numPr>
          <w:ilvl w:val="0"/>
          <w:numId w:val="67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11F5E">
        <w:rPr>
          <w:rFonts w:asciiTheme="minorHAnsi" w:hAnsiTheme="minorHAnsi" w:cstheme="minorHAnsi"/>
          <w:color w:val="000000" w:themeColor="text1"/>
          <w:sz w:val="22"/>
          <w:szCs w:val="22"/>
        </w:rPr>
        <w:t>Non-Qualified Plan Design</w:t>
      </w:r>
    </w:p>
    <w:p w14:paraId="48A1859A" w14:textId="77777777" w:rsidR="00A11F5E" w:rsidRPr="00A11F5E" w:rsidRDefault="00A11F5E" w:rsidP="00A11F5E">
      <w:pPr>
        <w:pStyle w:val="paragraph"/>
        <w:numPr>
          <w:ilvl w:val="0"/>
          <w:numId w:val="67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11F5E">
        <w:rPr>
          <w:rFonts w:asciiTheme="minorHAnsi" w:hAnsiTheme="minorHAnsi" w:cstheme="minorHAnsi"/>
          <w:color w:val="000000" w:themeColor="text1"/>
          <w:sz w:val="22"/>
          <w:szCs w:val="22"/>
        </w:rPr>
        <w:t>Mass-Submitter of Prototype and Volume-Submitter Documents</w:t>
      </w:r>
    </w:p>
    <w:p w14:paraId="778F3304" w14:textId="77777777" w:rsidR="00A11F5E" w:rsidRPr="00A11F5E" w:rsidRDefault="00A11F5E" w:rsidP="00A11F5E">
      <w:pPr>
        <w:pStyle w:val="paragraph"/>
        <w:numPr>
          <w:ilvl w:val="0"/>
          <w:numId w:val="67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11F5E">
        <w:rPr>
          <w:rFonts w:asciiTheme="minorHAnsi" w:hAnsiTheme="minorHAnsi" w:cstheme="minorHAnsi"/>
          <w:color w:val="000000" w:themeColor="text1"/>
          <w:sz w:val="22"/>
          <w:szCs w:val="22"/>
        </w:rPr>
        <w:t>Disclosure Administration</w:t>
      </w:r>
    </w:p>
    <w:p w14:paraId="4BA52AFF" w14:textId="77777777" w:rsidR="00A11F5E" w:rsidRPr="00A11F5E" w:rsidRDefault="00A11F5E" w:rsidP="00A11F5E">
      <w:pPr>
        <w:pStyle w:val="paragraph"/>
        <w:numPr>
          <w:ilvl w:val="0"/>
          <w:numId w:val="67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11F5E">
        <w:rPr>
          <w:rFonts w:asciiTheme="minorHAnsi" w:hAnsiTheme="minorHAnsi" w:cstheme="minorHAnsi"/>
          <w:color w:val="000000" w:themeColor="text1"/>
          <w:sz w:val="22"/>
          <w:szCs w:val="22"/>
        </w:rPr>
        <w:t>Beneficiary Management</w:t>
      </w:r>
    </w:p>
    <w:p w14:paraId="1A6F4CEF" w14:textId="77777777" w:rsidR="00A11F5E" w:rsidRPr="00A11F5E" w:rsidRDefault="00A11F5E" w:rsidP="00A11F5E">
      <w:pPr>
        <w:pStyle w:val="paragraph"/>
        <w:numPr>
          <w:ilvl w:val="0"/>
          <w:numId w:val="67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11F5E">
        <w:rPr>
          <w:rFonts w:asciiTheme="minorHAnsi" w:hAnsiTheme="minorHAnsi" w:cstheme="minorHAnsi"/>
          <w:color w:val="000000" w:themeColor="text1"/>
          <w:sz w:val="22"/>
          <w:szCs w:val="22"/>
        </w:rPr>
        <w:t>Terminated Participant Tracking/Locator Service</w:t>
      </w:r>
    </w:p>
    <w:p w14:paraId="3AE72D90" w14:textId="77777777" w:rsidR="00A11F5E" w:rsidRDefault="00A11F5E" w:rsidP="00A11F5E">
      <w:pPr>
        <w:pStyle w:val="paragraph"/>
        <w:numPr>
          <w:ilvl w:val="0"/>
          <w:numId w:val="67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11F5E">
        <w:rPr>
          <w:rFonts w:asciiTheme="minorHAnsi" w:hAnsiTheme="minorHAnsi" w:cstheme="minorHAnsi"/>
          <w:color w:val="000000" w:themeColor="text1"/>
          <w:sz w:val="22"/>
          <w:szCs w:val="22"/>
        </w:rPr>
        <w:t>Technical Training for Largest Mutual Fund Companies</w:t>
      </w:r>
    </w:p>
    <w:p w14:paraId="347D7BD1" w14:textId="77777777" w:rsidR="00B95B57" w:rsidRDefault="00B95B57" w:rsidP="00B95B57">
      <w:pPr>
        <w:pStyle w:val="paragraph"/>
        <w:shd w:val="clear" w:color="auto" w:fill="FFFFFF"/>
        <w:spacing w:before="0" w:beforeAutospacing="0" w:after="225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3D3ACE9" w14:textId="0601F584" w:rsidR="007122B4" w:rsidRDefault="00636B07" w:rsidP="007122B4">
      <w:pPr>
        <w:pStyle w:val="Heading1"/>
        <w:numPr>
          <w:ilvl w:val="0"/>
          <w:numId w:val="0"/>
        </w:numPr>
        <w:ind w:left="96"/>
        <w:rPr>
          <w:color w:val="9BBB59" w:themeColor="accent3"/>
        </w:rPr>
      </w:pPr>
      <w:r>
        <w:rPr>
          <w:color w:val="9BBB59" w:themeColor="accent3"/>
        </w:rPr>
        <w:t>3</w:t>
      </w:r>
      <w:r w:rsidR="007122B4">
        <w:rPr>
          <w:color w:val="9BBB59" w:themeColor="accent3"/>
        </w:rPr>
        <w:t>. Terminologies</w:t>
      </w:r>
    </w:p>
    <w:p w14:paraId="0AEA861E" w14:textId="50F2654E" w:rsidR="007122B4" w:rsidRPr="000A6925" w:rsidRDefault="007122B4" w:rsidP="007122B4">
      <w:pPr>
        <w:pStyle w:val="BodyText"/>
        <w:numPr>
          <w:ilvl w:val="0"/>
          <w:numId w:val="70"/>
        </w:numPr>
        <w:rPr>
          <w:rFonts w:asciiTheme="minorHAnsi" w:hAnsiTheme="minorHAnsi" w:cstheme="minorHAnsi"/>
          <w:sz w:val="22"/>
          <w:szCs w:val="22"/>
        </w:rPr>
      </w:pPr>
      <w:r w:rsidRPr="000A6925">
        <w:rPr>
          <w:rFonts w:asciiTheme="minorHAnsi" w:hAnsiTheme="minorHAnsi" w:cstheme="minorHAnsi"/>
          <w:sz w:val="22"/>
          <w:szCs w:val="22"/>
        </w:rPr>
        <w:t>ER Contribution</w:t>
      </w:r>
      <w:r w:rsidR="0018508A" w:rsidRPr="000A6925">
        <w:rPr>
          <w:rFonts w:asciiTheme="minorHAnsi" w:hAnsiTheme="minorHAnsi" w:cstheme="minorHAnsi"/>
          <w:sz w:val="22"/>
          <w:szCs w:val="22"/>
        </w:rPr>
        <w:t xml:space="preserve"> – Employer Contribution</w:t>
      </w:r>
    </w:p>
    <w:p w14:paraId="406F1596" w14:textId="0B0AA3E3" w:rsidR="007122B4" w:rsidRPr="000A6925" w:rsidRDefault="007122B4" w:rsidP="007122B4">
      <w:pPr>
        <w:pStyle w:val="BodyText"/>
        <w:numPr>
          <w:ilvl w:val="0"/>
          <w:numId w:val="70"/>
        </w:numPr>
        <w:rPr>
          <w:rFonts w:asciiTheme="minorHAnsi" w:hAnsiTheme="minorHAnsi" w:cstheme="minorHAnsi"/>
          <w:sz w:val="22"/>
          <w:szCs w:val="22"/>
        </w:rPr>
      </w:pPr>
      <w:r w:rsidRPr="000A6925">
        <w:rPr>
          <w:rFonts w:asciiTheme="minorHAnsi" w:hAnsiTheme="minorHAnsi" w:cstheme="minorHAnsi"/>
          <w:sz w:val="22"/>
          <w:szCs w:val="22"/>
        </w:rPr>
        <w:t>ER Match</w:t>
      </w:r>
      <w:r w:rsidR="0018508A" w:rsidRPr="000A6925">
        <w:rPr>
          <w:rFonts w:asciiTheme="minorHAnsi" w:hAnsiTheme="minorHAnsi" w:cstheme="minorHAnsi"/>
          <w:sz w:val="22"/>
          <w:szCs w:val="22"/>
        </w:rPr>
        <w:t xml:space="preserve"> – Employer Match some amount or percent to the plan for employee.</w:t>
      </w:r>
    </w:p>
    <w:p w14:paraId="49BCAA88" w14:textId="302728FE" w:rsidR="007122B4" w:rsidRDefault="007122B4" w:rsidP="007122B4">
      <w:pPr>
        <w:pStyle w:val="BodyText"/>
        <w:numPr>
          <w:ilvl w:val="0"/>
          <w:numId w:val="70"/>
        </w:numPr>
        <w:rPr>
          <w:rFonts w:asciiTheme="minorHAnsi" w:hAnsiTheme="minorHAnsi" w:cstheme="minorHAnsi"/>
          <w:sz w:val="22"/>
          <w:szCs w:val="22"/>
        </w:rPr>
      </w:pPr>
      <w:r w:rsidRPr="000A6925">
        <w:rPr>
          <w:rFonts w:asciiTheme="minorHAnsi" w:hAnsiTheme="minorHAnsi" w:cstheme="minorHAnsi"/>
          <w:sz w:val="22"/>
          <w:szCs w:val="22"/>
        </w:rPr>
        <w:t>Deferral</w:t>
      </w:r>
      <w:r w:rsidR="0018508A" w:rsidRPr="000A6925">
        <w:rPr>
          <w:rFonts w:asciiTheme="minorHAnsi" w:hAnsiTheme="minorHAnsi" w:cstheme="minorHAnsi"/>
          <w:sz w:val="22"/>
          <w:szCs w:val="22"/>
        </w:rPr>
        <w:t xml:space="preserve"> – Employee investment to the plan</w:t>
      </w:r>
    </w:p>
    <w:p w14:paraId="66621788" w14:textId="5320EFBB" w:rsidR="009F1994" w:rsidRDefault="009F1994" w:rsidP="007122B4">
      <w:pPr>
        <w:pStyle w:val="BodyText"/>
        <w:numPr>
          <w:ilvl w:val="0"/>
          <w:numId w:val="7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IRA- Individual Retirement Account</w:t>
      </w:r>
    </w:p>
    <w:p w14:paraId="703A5C12" w14:textId="7A70462E" w:rsidR="009F1994" w:rsidRDefault="009F1994" w:rsidP="007122B4">
      <w:pPr>
        <w:pStyle w:val="BodyText"/>
        <w:numPr>
          <w:ilvl w:val="0"/>
          <w:numId w:val="7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RMD- Required Minimum Distribution</w:t>
      </w:r>
    </w:p>
    <w:p w14:paraId="1C9AF8F7" w14:textId="0A01A834" w:rsidR="001B3ED2" w:rsidRPr="000A6925" w:rsidRDefault="001B3ED2" w:rsidP="007122B4">
      <w:pPr>
        <w:pStyle w:val="BodyText"/>
        <w:numPr>
          <w:ilvl w:val="0"/>
          <w:numId w:val="7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TPA- Third Party Application</w:t>
      </w:r>
    </w:p>
    <w:p w14:paraId="73C890E1" w14:textId="6C352BBB" w:rsidR="007122B4" w:rsidRPr="000A6925" w:rsidRDefault="007122B4" w:rsidP="007122B4">
      <w:pPr>
        <w:pStyle w:val="BodyText"/>
        <w:numPr>
          <w:ilvl w:val="0"/>
          <w:numId w:val="70"/>
        </w:numPr>
        <w:rPr>
          <w:rFonts w:asciiTheme="minorHAnsi" w:hAnsiTheme="minorHAnsi" w:cstheme="minorHAnsi"/>
          <w:sz w:val="22"/>
          <w:szCs w:val="22"/>
        </w:rPr>
      </w:pPr>
      <w:r w:rsidRPr="000A6925">
        <w:rPr>
          <w:rFonts w:asciiTheme="minorHAnsi" w:hAnsiTheme="minorHAnsi" w:cstheme="minorHAnsi"/>
          <w:sz w:val="22"/>
          <w:szCs w:val="22"/>
        </w:rPr>
        <w:t>Compensation</w:t>
      </w:r>
      <w:r w:rsidR="0018508A" w:rsidRPr="000A6925">
        <w:rPr>
          <w:rFonts w:asciiTheme="minorHAnsi" w:hAnsiTheme="minorHAnsi" w:cstheme="minorHAnsi"/>
          <w:sz w:val="22"/>
          <w:szCs w:val="22"/>
        </w:rPr>
        <w:t xml:space="preserve"> - Gross value or income  </w:t>
      </w:r>
    </w:p>
    <w:p w14:paraId="7CBBF6B5" w14:textId="00754F03" w:rsidR="007122B4" w:rsidRPr="000A6925" w:rsidRDefault="007122B4" w:rsidP="007122B4">
      <w:pPr>
        <w:pStyle w:val="BodyText"/>
        <w:numPr>
          <w:ilvl w:val="0"/>
          <w:numId w:val="70"/>
        </w:numPr>
        <w:rPr>
          <w:rFonts w:asciiTheme="minorHAnsi" w:hAnsiTheme="minorHAnsi" w:cstheme="minorHAnsi"/>
          <w:sz w:val="22"/>
          <w:szCs w:val="22"/>
        </w:rPr>
      </w:pPr>
      <w:r w:rsidRPr="000A6925">
        <w:rPr>
          <w:rFonts w:asciiTheme="minorHAnsi" w:hAnsiTheme="minorHAnsi" w:cstheme="minorHAnsi"/>
          <w:sz w:val="22"/>
          <w:szCs w:val="22"/>
        </w:rPr>
        <w:t>Investments or Vendors</w:t>
      </w:r>
    </w:p>
    <w:p w14:paraId="4B31FEE4" w14:textId="46E018B0" w:rsidR="007122B4" w:rsidRPr="000A6925" w:rsidRDefault="007122B4" w:rsidP="007122B4">
      <w:pPr>
        <w:pStyle w:val="BodyText"/>
        <w:numPr>
          <w:ilvl w:val="0"/>
          <w:numId w:val="70"/>
        </w:numPr>
        <w:rPr>
          <w:rFonts w:asciiTheme="minorHAnsi" w:hAnsiTheme="minorHAnsi" w:cstheme="minorHAnsi"/>
          <w:sz w:val="22"/>
          <w:szCs w:val="22"/>
        </w:rPr>
      </w:pPr>
      <w:r w:rsidRPr="000A6925">
        <w:rPr>
          <w:rFonts w:asciiTheme="minorHAnsi" w:hAnsiTheme="minorHAnsi" w:cstheme="minorHAnsi"/>
          <w:sz w:val="22"/>
          <w:szCs w:val="22"/>
        </w:rPr>
        <w:lastRenderedPageBreak/>
        <w:t>Cash -Money Match</w:t>
      </w:r>
    </w:p>
    <w:p w14:paraId="4CD87674" w14:textId="2F6A4021" w:rsidR="007122B4" w:rsidRPr="000A6925" w:rsidRDefault="007122B4" w:rsidP="007122B4">
      <w:pPr>
        <w:pStyle w:val="BodyText"/>
        <w:numPr>
          <w:ilvl w:val="0"/>
          <w:numId w:val="70"/>
        </w:numPr>
        <w:rPr>
          <w:rFonts w:asciiTheme="minorHAnsi" w:hAnsiTheme="minorHAnsi" w:cstheme="minorHAnsi"/>
          <w:sz w:val="22"/>
          <w:szCs w:val="22"/>
        </w:rPr>
      </w:pPr>
      <w:r w:rsidRPr="000A6925">
        <w:rPr>
          <w:rFonts w:asciiTheme="minorHAnsi" w:hAnsiTheme="minorHAnsi" w:cstheme="minorHAnsi"/>
          <w:sz w:val="22"/>
          <w:szCs w:val="22"/>
        </w:rPr>
        <w:t>Rollover</w:t>
      </w:r>
      <w:r w:rsidR="0018508A" w:rsidRPr="000A6925">
        <w:rPr>
          <w:rFonts w:asciiTheme="minorHAnsi" w:hAnsiTheme="minorHAnsi" w:cstheme="minorHAnsi"/>
          <w:sz w:val="22"/>
          <w:szCs w:val="22"/>
        </w:rPr>
        <w:t xml:space="preserve"> (Wire-electric </w:t>
      </w:r>
      <w:r w:rsidR="00D8088A" w:rsidRPr="000A6925">
        <w:rPr>
          <w:rFonts w:asciiTheme="minorHAnsi" w:hAnsiTheme="minorHAnsi" w:cstheme="minorHAnsi"/>
          <w:sz w:val="22"/>
          <w:szCs w:val="22"/>
        </w:rPr>
        <w:t>deposit,</w:t>
      </w:r>
      <w:r w:rsidR="0018508A" w:rsidRPr="000A6925">
        <w:rPr>
          <w:rFonts w:asciiTheme="minorHAnsi" w:hAnsiTheme="minorHAnsi" w:cstheme="minorHAnsi"/>
          <w:sz w:val="22"/>
          <w:szCs w:val="22"/>
        </w:rPr>
        <w:t xml:space="preserve"> Check, ACH)</w:t>
      </w:r>
    </w:p>
    <w:p w14:paraId="7DBC5805" w14:textId="20B3FB72" w:rsidR="007122B4" w:rsidRPr="000A6925" w:rsidRDefault="007122B4" w:rsidP="007122B4">
      <w:pPr>
        <w:pStyle w:val="BodyText"/>
        <w:numPr>
          <w:ilvl w:val="0"/>
          <w:numId w:val="70"/>
        </w:numPr>
        <w:rPr>
          <w:rFonts w:asciiTheme="minorHAnsi" w:hAnsiTheme="minorHAnsi" w:cstheme="minorHAnsi"/>
          <w:sz w:val="22"/>
          <w:szCs w:val="22"/>
        </w:rPr>
      </w:pPr>
      <w:r w:rsidRPr="000A6925">
        <w:rPr>
          <w:rFonts w:asciiTheme="minorHAnsi" w:hAnsiTheme="minorHAnsi" w:cstheme="minorHAnsi"/>
          <w:sz w:val="22"/>
          <w:szCs w:val="22"/>
        </w:rPr>
        <w:t>Early Withdraw</w:t>
      </w:r>
    </w:p>
    <w:p w14:paraId="7F15C555" w14:textId="31B72156" w:rsidR="00D8088A" w:rsidRDefault="00D8088A" w:rsidP="007122B4">
      <w:pPr>
        <w:pStyle w:val="BodyText"/>
        <w:numPr>
          <w:ilvl w:val="0"/>
          <w:numId w:val="70"/>
        </w:numPr>
        <w:rPr>
          <w:rFonts w:asciiTheme="minorHAnsi" w:hAnsiTheme="minorHAnsi" w:cstheme="minorHAnsi"/>
          <w:sz w:val="22"/>
          <w:szCs w:val="22"/>
        </w:rPr>
      </w:pPr>
      <w:r w:rsidRPr="000A6925">
        <w:rPr>
          <w:rFonts w:asciiTheme="minorHAnsi" w:hAnsiTheme="minorHAnsi" w:cstheme="minorHAnsi"/>
          <w:sz w:val="22"/>
          <w:szCs w:val="22"/>
        </w:rPr>
        <w:t>Beneficiary</w:t>
      </w:r>
    </w:p>
    <w:p w14:paraId="5FC997DC" w14:textId="1158E8F3" w:rsidR="007122B4" w:rsidRDefault="000A6925" w:rsidP="00473C8C">
      <w:pPr>
        <w:pStyle w:val="BodyText"/>
        <w:numPr>
          <w:ilvl w:val="0"/>
          <w:numId w:val="7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Custodian- Who holds the money.</w:t>
      </w:r>
    </w:p>
    <w:p w14:paraId="20401078" w14:textId="77777777" w:rsidR="00473C8C" w:rsidRPr="00473C8C" w:rsidRDefault="00473C8C" w:rsidP="00EE3411">
      <w:pPr>
        <w:pStyle w:val="BodyText"/>
        <w:ind w:left="720"/>
        <w:rPr>
          <w:rFonts w:asciiTheme="minorHAnsi" w:hAnsiTheme="minorHAnsi" w:cstheme="minorHAnsi"/>
          <w:sz w:val="22"/>
          <w:szCs w:val="22"/>
        </w:rPr>
      </w:pPr>
    </w:p>
    <w:p w14:paraId="3C8ADA27" w14:textId="6053937D" w:rsidR="00636B07" w:rsidRDefault="00636B07" w:rsidP="000A6925">
      <w:pPr>
        <w:pStyle w:val="Heading1"/>
        <w:numPr>
          <w:ilvl w:val="0"/>
          <w:numId w:val="0"/>
        </w:numPr>
        <w:rPr>
          <w:color w:val="9BBB59" w:themeColor="accent3"/>
        </w:rPr>
      </w:pPr>
      <w:r>
        <w:rPr>
          <w:color w:val="9BBB59" w:themeColor="accent3"/>
        </w:rPr>
        <w:t>4. Scope</w:t>
      </w:r>
    </w:p>
    <w:p w14:paraId="73DE3E44" w14:textId="77777777" w:rsidR="00636B07" w:rsidRDefault="00636B07" w:rsidP="00636B07">
      <w:pPr>
        <w:pStyle w:val="BodyText"/>
      </w:pPr>
    </w:p>
    <w:p w14:paraId="3428C6C9" w14:textId="6B0C2E00" w:rsidR="00636B07" w:rsidRDefault="00636B07" w:rsidP="000A6925">
      <w:pPr>
        <w:pStyle w:val="BodyText"/>
        <w:numPr>
          <w:ilvl w:val="0"/>
          <w:numId w:val="72"/>
        </w:numPr>
        <w:rPr>
          <w:rFonts w:asciiTheme="minorHAnsi" w:hAnsiTheme="minorHAnsi" w:cstheme="minorHAnsi"/>
          <w:sz w:val="22"/>
          <w:szCs w:val="22"/>
        </w:rPr>
      </w:pPr>
      <w:r w:rsidRPr="00B95B57">
        <w:rPr>
          <w:rFonts w:asciiTheme="minorHAnsi" w:hAnsiTheme="minorHAnsi" w:cstheme="minorHAnsi"/>
          <w:b/>
          <w:bCs/>
          <w:sz w:val="22"/>
          <w:szCs w:val="22"/>
        </w:rPr>
        <w:t xml:space="preserve">Pen SERV is </w:t>
      </w:r>
      <w:r w:rsidR="00092EA5" w:rsidRPr="00B95B57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Pr="00B95B5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092EA5" w:rsidRPr="00B95B57">
        <w:rPr>
          <w:rFonts w:asciiTheme="minorHAnsi" w:hAnsiTheme="minorHAnsi" w:cstheme="minorHAnsi"/>
          <w:b/>
          <w:bCs/>
          <w:sz w:val="22"/>
          <w:szCs w:val="22"/>
        </w:rPr>
        <w:t>third-party</w:t>
      </w:r>
      <w:r w:rsidRPr="00B95B57">
        <w:rPr>
          <w:rFonts w:asciiTheme="minorHAnsi" w:hAnsiTheme="minorHAnsi" w:cstheme="minorHAnsi"/>
          <w:b/>
          <w:bCs/>
          <w:sz w:val="22"/>
          <w:szCs w:val="22"/>
        </w:rPr>
        <w:t xml:space="preserve"> administrator (TPA).</w:t>
      </w:r>
      <w:r w:rsidRPr="000A6925">
        <w:rPr>
          <w:rFonts w:asciiTheme="minorHAnsi" w:hAnsiTheme="minorHAnsi" w:cstheme="minorHAnsi"/>
          <w:sz w:val="22"/>
          <w:szCs w:val="22"/>
        </w:rPr>
        <w:t xml:space="preserve"> To avoid Transaction fee and gain good return</w:t>
      </w:r>
      <w:r w:rsidR="000A6925" w:rsidRPr="000A6925">
        <w:rPr>
          <w:rFonts w:asciiTheme="minorHAnsi" w:hAnsiTheme="minorHAnsi" w:cstheme="minorHAnsi"/>
          <w:sz w:val="22"/>
          <w:szCs w:val="22"/>
        </w:rPr>
        <w:t xml:space="preserve">s </w:t>
      </w:r>
      <w:r w:rsidRPr="000A6925">
        <w:rPr>
          <w:rFonts w:asciiTheme="minorHAnsi" w:hAnsiTheme="minorHAnsi" w:cstheme="minorHAnsi"/>
          <w:sz w:val="22"/>
          <w:szCs w:val="22"/>
        </w:rPr>
        <w:t xml:space="preserve">of money back to account users prefer </w:t>
      </w:r>
      <w:r w:rsidR="00092EA5" w:rsidRPr="00B95B57">
        <w:rPr>
          <w:rFonts w:asciiTheme="minorHAnsi" w:hAnsiTheme="minorHAnsi" w:cstheme="minorHAnsi"/>
          <w:b/>
          <w:bCs/>
          <w:sz w:val="22"/>
          <w:szCs w:val="22"/>
        </w:rPr>
        <w:t>Cash</w:t>
      </w:r>
      <w:r w:rsidR="00092EA5" w:rsidRPr="000A6925">
        <w:rPr>
          <w:rFonts w:asciiTheme="minorHAnsi" w:hAnsiTheme="minorHAnsi" w:cstheme="minorHAnsi"/>
          <w:sz w:val="22"/>
          <w:szCs w:val="22"/>
        </w:rPr>
        <w:t xml:space="preserve"> (</w:t>
      </w:r>
      <w:r w:rsidRPr="000A6925">
        <w:rPr>
          <w:rFonts w:asciiTheme="minorHAnsi" w:hAnsiTheme="minorHAnsi" w:cstheme="minorHAnsi"/>
          <w:sz w:val="22"/>
          <w:szCs w:val="22"/>
        </w:rPr>
        <w:t xml:space="preserve">Money Match). </w:t>
      </w:r>
    </w:p>
    <w:p w14:paraId="34758FFF" w14:textId="5D1BB0DC" w:rsidR="00636B07" w:rsidRDefault="00092EA5" w:rsidP="000A6925">
      <w:pPr>
        <w:pStyle w:val="BodyText"/>
        <w:numPr>
          <w:ilvl w:val="0"/>
          <w:numId w:val="72"/>
        </w:numPr>
        <w:rPr>
          <w:rFonts w:asciiTheme="minorHAnsi" w:hAnsiTheme="minorHAnsi" w:cstheme="minorHAnsi"/>
          <w:sz w:val="22"/>
          <w:szCs w:val="22"/>
        </w:rPr>
      </w:pPr>
      <w:r w:rsidRPr="000A6925">
        <w:rPr>
          <w:rFonts w:asciiTheme="minorHAnsi" w:hAnsiTheme="minorHAnsi" w:cstheme="minorHAnsi"/>
          <w:sz w:val="22"/>
          <w:szCs w:val="22"/>
        </w:rPr>
        <w:t xml:space="preserve">Employee or employer both Contributes Pre-Tax amount to the plan. Whenever they Withdraw at any situation or at the age of retirement, they will pay tax and get amount. </w:t>
      </w:r>
      <w:r w:rsidR="00C37478" w:rsidRPr="000A6925">
        <w:rPr>
          <w:rFonts w:asciiTheme="minorHAnsi" w:hAnsiTheme="minorHAnsi" w:cstheme="minorHAnsi"/>
          <w:sz w:val="22"/>
          <w:szCs w:val="22"/>
        </w:rPr>
        <w:t>In case</w:t>
      </w:r>
      <w:r w:rsidRPr="000A6925">
        <w:rPr>
          <w:rFonts w:asciiTheme="minorHAnsi" w:hAnsiTheme="minorHAnsi" w:cstheme="minorHAnsi"/>
          <w:sz w:val="22"/>
          <w:szCs w:val="22"/>
        </w:rPr>
        <w:t xml:space="preserve"> of Withdraw some penalties will be charged.</w:t>
      </w:r>
    </w:p>
    <w:p w14:paraId="3B9C05E1" w14:textId="6AF6F096" w:rsidR="009B4397" w:rsidRPr="009B4397" w:rsidRDefault="009B4397" w:rsidP="009B4397">
      <w:pPr>
        <w:pStyle w:val="BodyText"/>
        <w:numPr>
          <w:ilvl w:val="0"/>
          <w:numId w:val="7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Money Match is </w:t>
      </w:r>
      <w:r w:rsidR="00C37478">
        <w:rPr>
          <w:rFonts w:asciiTheme="minorHAnsi" w:hAnsiTheme="minorHAnsi" w:cstheme="minorHAnsi"/>
          <w:sz w:val="22"/>
          <w:szCs w:val="22"/>
        </w:rPr>
        <w:t>a kind</w:t>
      </w:r>
      <w:r>
        <w:rPr>
          <w:rFonts w:asciiTheme="minorHAnsi" w:hAnsiTheme="minorHAnsi" w:cstheme="minorHAnsi"/>
          <w:sz w:val="22"/>
          <w:szCs w:val="22"/>
        </w:rPr>
        <w:t xml:space="preserve"> of saving account.</w:t>
      </w:r>
    </w:p>
    <w:p w14:paraId="61A318C9" w14:textId="147E9454" w:rsidR="000A6925" w:rsidRPr="000A6925" w:rsidRDefault="000A6925" w:rsidP="000A6925">
      <w:pPr>
        <w:pStyle w:val="BodyText"/>
        <w:numPr>
          <w:ilvl w:val="0"/>
          <w:numId w:val="72"/>
        </w:numPr>
        <w:rPr>
          <w:rFonts w:asciiTheme="minorHAnsi" w:hAnsiTheme="minorHAnsi" w:cstheme="minorHAnsi"/>
          <w:sz w:val="22"/>
          <w:szCs w:val="22"/>
        </w:rPr>
      </w:pPr>
      <w:r w:rsidRPr="00B95B57">
        <w:rPr>
          <w:rFonts w:asciiTheme="minorHAnsi" w:hAnsiTheme="minorHAnsi" w:cstheme="minorHAnsi"/>
          <w:b/>
          <w:bCs/>
          <w:sz w:val="22"/>
          <w:szCs w:val="22"/>
        </w:rPr>
        <w:t>Custodians</w:t>
      </w:r>
      <w:r w:rsidRPr="000A6925">
        <w:rPr>
          <w:rFonts w:asciiTheme="minorHAnsi" w:hAnsiTheme="minorHAnsi" w:cstheme="minorHAnsi"/>
          <w:sz w:val="22"/>
          <w:szCs w:val="22"/>
        </w:rPr>
        <w:t xml:space="preserve"> are those who </w:t>
      </w:r>
      <w:r w:rsidR="00C37478" w:rsidRPr="000A6925">
        <w:rPr>
          <w:rFonts w:asciiTheme="minorHAnsi" w:hAnsiTheme="minorHAnsi" w:cstheme="minorHAnsi"/>
          <w:sz w:val="22"/>
          <w:szCs w:val="22"/>
        </w:rPr>
        <w:t>hold</w:t>
      </w:r>
      <w:r w:rsidRPr="000A6925">
        <w:rPr>
          <w:rFonts w:asciiTheme="minorHAnsi" w:hAnsiTheme="minorHAnsi" w:cstheme="minorHAnsi"/>
          <w:sz w:val="22"/>
          <w:szCs w:val="22"/>
        </w:rPr>
        <w:t xml:space="preserve"> the money which is invested by the employee. Pen serv pass the money to vendors or investments they won’t hold it.</w:t>
      </w:r>
    </w:p>
    <w:p w14:paraId="679E12DD" w14:textId="13715CBF" w:rsidR="00D8088A" w:rsidRDefault="00FA30D3" w:rsidP="000A6925">
      <w:pPr>
        <w:pStyle w:val="BodyText"/>
        <w:numPr>
          <w:ilvl w:val="0"/>
          <w:numId w:val="72"/>
        </w:numPr>
        <w:rPr>
          <w:rFonts w:asciiTheme="minorHAnsi" w:hAnsiTheme="minorHAnsi" w:cstheme="minorHAnsi"/>
          <w:sz w:val="22"/>
          <w:szCs w:val="22"/>
        </w:rPr>
      </w:pPr>
      <w:r w:rsidRPr="000A6925">
        <w:rPr>
          <w:rFonts w:asciiTheme="minorHAnsi" w:hAnsiTheme="minorHAnsi" w:cstheme="minorHAnsi"/>
          <w:sz w:val="22"/>
          <w:szCs w:val="22"/>
        </w:rPr>
        <w:t xml:space="preserve">We can add 1 or 2 </w:t>
      </w:r>
      <w:r w:rsidRPr="00B95B57">
        <w:rPr>
          <w:rFonts w:asciiTheme="minorHAnsi" w:hAnsiTheme="minorHAnsi" w:cstheme="minorHAnsi"/>
          <w:b/>
          <w:bCs/>
          <w:sz w:val="22"/>
          <w:szCs w:val="22"/>
        </w:rPr>
        <w:t>Beneficiary</w:t>
      </w:r>
      <w:r w:rsidRPr="000A6925">
        <w:rPr>
          <w:rFonts w:asciiTheme="minorHAnsi" w:hAnsiTheme="minorHAnsi" w:cstheme="minorHAnsi"/>
          <w:sz w:val="22"/>
          <w:szCs w:val="22"/>
        </w:rPr>
        <w:t xml:space="preserve"> to our plan</w:t>
      </w:r>
      <w:r w:rsidR="000A6925" w:rsidRPr="000A6925">
        <w:rPr>
          <w:rFonts w:asciiTheme="minorHAnsi" w:hAnsiTheme="minorHAnsi" w:cstheme="minorHAnsi"/>
          <w:sz w:val="22"/>
          <w:szCs w:val="22"/>
        </w:rPr>
        <w:t xml:space="preserve">. But </w:t>
      </w:r>
      <w:r w:rsidR="00C37478" w:rsidRPr="000A6925">
        <w:rPr>
          <w:rFonts w:asciiTheme="minorHAnsi" w:hAnsiTheme="minorHAnsi" w:cstheme="minorHAnsi"/>
          <w:sz w:val="22"/>
          <w:szCs w:val="22"/>
        </w:rPr>
        <w:t>it’s</w:t>
      </w:r>
      <w:r w:rsidR="000A6925" w:rsidRPr="000A6925">
        <w:rPr>
          <w:rFonts w:asciiTheme="minorHAnsi" w:hAnsiTheme="minorHAnsi" w:cstheme="minorHAnsi"/>
          <w:sz w:val="22"/>
          <w:szCs w:val="22"/>
        </w:rPr>
        <w:t xml:space="preserve"> not mandatory. If we don’t add beneficiary the funds go to </w:t>
      </w:r>
      <w:r w:rsidR="00C37478" w:rsidRPr="000A6925">
        <w:rPr>
          <w:rFonts w:asciiTheme="minorHAnsi" w:hAnsiTheme="minorHAnsi" w:cstheme="minorHAnsi"/>
          <w:sz w:val="22"/>
          <w:szCs w:val="22"/>
        </w:rPr>
        <w:t>the state</w:t>
      </w:r>
      <w:r w:rsidR="000A6925" w:rsidRPr="000A6925">
        <w:rPr>
          <w:rFonts w:asciiTheme="minorHAnsi" w:hAnsiTheme="minorHAnsi" w:cstheme="minorHAnsi"/>
          <w:sz w:val="22"/>
          <w:szCs w:val="22"/>
        </w:rPr>
        <w:t xml:space="preserve"> (Trust). If </w:t>
      </w:r>
      <w:r w:rsidR="00C37478" w:rsidRPr="000A6925">
        <w:rPr>
          <w:rFonts w:asciiTheme="minorHAnsi" w:hAnsiTheme="minorHAnsi" w:cstheme="minorHAnsi"/>
          <w:sz w:val="22"/>
          <w:szCs w:val="22"/>
        </w:rPr>
        <w:t>the beneficiary</w:t>
      </w:r>
      <w:r w:rsidR="000A6925" w:rsidRPr="000A6925">
        <w:rPr>
          <w:rFonts w:asciiTheme="minorHAnsi" w:hAnsiTheme="minorHAnsi" w:cstheme="minorHAnsi"/>
          <w:sz w:val="22"/>
          <w:szCs w:val="22"/>
        </w:rPr>
        <w:t xml:space="preserve"> is less than 18 years, they hold money and they will provide back when she is 18 years.</w:t>
      </w:r>
    </w:p>
    <w:p w14:paraId="34D4996B" w14:textId="4A38AF2A" w:rsidR="009250A5" w:rsidRPr="009F1994" w:rsidRDefault="009250A5" w:rsidP="000A6925">
      <w:pPr>
        <w:pStyle w:val="BodyText"/>
        <w:numPr>
          <w:ilvl w:val="0"/>
          <w:numId w:val="7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All plans </w:t>
      </w:r>
      <w:r w:rsidRPr="009F1994">
        <w:rPr>
          <w:rFonts w:asciiTheme="minorHAnsi" w:hAnsiTheme="minorHAnsi" w:cstheme="minorHAnsi"/>
          <w:color w:val="000000" w:themeColor="text1"/>
          <w:sz w:val="22"/>
          <w:szCs w:val="22"/>
        </w:rPr>
        <w:t>allow rollover but 403 plan only transfers we can do no rollovers.</w:t>
      </w:r>
    </w:p>
    <w:p w14:paraId="4A01FE96" w14:textId="74AD91A1" w:rsidR="009250A5" w:rsidRPr="009F1994" w:rsidRDefault="009F1994" w:rsidP="000A6925">
      <w:pPr>
        <w:pStyle w:val="BodyText"/>
        <w:numPr>
          <w:ilvl w:val="0"/>
          <w:numId w:val="72"/>
        </w:numPr>
        <w:rPr>
          <w:rFonts w:asciiTheme="minorHAnsi" w:hAnsiTheme="minorHAnsi" w:cstheme="minorHAnsi"/>
          <w:sz w:val="22"/>
          <w:szCs w:val="22"/>
        </w:rPr>
      </w:pPr>
      <w:r w:rsidRPr="009F199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 </w:t>
      </w:r>
      <w:r w:rsidRPr="00B95B57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Roth</w:t>
      </w:r>
      <w:r w:rsidRPr="009F199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IRA is an Individual Retirement Account to which you contribute after-tax dollars.  </w:t>
      </w:r>
      <w:r w:rsidRPr="009F1994">
        <w:rPr>
          <w:rFonts w:asciiTheme="minorHAnsi" w:hAnsiTheme="minorHAnsi" w:cstheme="minorHAnsi"/>
          <w:color w:val="474747"/>
          <w:shd w:val="clear" w:color="auto" w:fill="FFFFFF"/>
        </w:rPr>
        <w:t>While there are no current-year tax benefits, your contributions and earnings can grow tax-free, and you can withdraw them tax-free and penalty free after age 59½ and once the account has been open for five years.</w:t>
      </w:r>
    </w:p>
    <w:p w14:paraId="704C8906" w14:textId="75BC1099" w:rsidR="009F1994" w:rsidRPr="009F1994" w:rsidRDefault="009F1994" w:rsidP="000A6925">
      <w:pPr>
        <w:pStyle w:val="BodyText"/>
        <w:numPr>
          <w:ilvl w:val="0"/>
          <w:numId w:val="7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Role hierarchy: Some plans are only visible for higher officials.</w:t>
      </w:r>
    </w:p>
    <w:p w14:paraId="00CE0896" w14:textId="7ECD6DA5" w:rsidR="009F1994" w:rsidRPr="009F1994" w:rsidRDefault="009F1994" w:rsidP="000A6925">
      <w:pPr>
        <w:pStyle w:val="BodyText"/>
        <w:numPr>
          <w:ilvl w:val="0"/>
          <w:numId w:val="72"/>
        </w:numPr>
        <w:rPr>
          <w:rFonts w:asciiTheme="minorHAnsi" w:hAnsiTheme="minorHAnsi" w:cstheme="minorHAnsi"/>
          <w:sz w:val="22"/>
          <w:szCs w:val="22"/>
        </w:rPr>
      </w:pPr>
      <w:r w:rsidRPr="00B95B57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RMD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: If </w:t>
      </w:r>
      <w:r w:rsidRPr="009F1994">
        <w:rPr>
          <w:rFonts w:asciiTheme="minorHAnsi" w:hAnsiTheme="minorHAnsi" w:cstheme="minorHAnsi"/>
          <w:color w:val="474747"/>
          <w:shd w:val="clear" w:color="auto" w:fill="FFFFFF"/>
        </w:rPr>
        <w:t xml:space="preserve">age </w:t>
      </w:r>
      <w:r>
        <w:rPr>
          <w:rFonts w:asciiTheme="minorHAnsi" w:hAnsiTheme="minorHAnsi" w:cstheme="minorHAnsi"/>
          <w:color w:val="474747"/>
          <w:shd w:val="clear" w:color="auto" w:fill="FFFFFF"/>
        </w:rPr>
        <w:t>7</w:t>
      </w:r>
      <w:r w:rsidRPr="009F1994">
        <w:rPr>
          <w:rFonts w:asciiTheme="minorHAnsi" w:hAnsiTheme="minorHAnsi" w:cstheme="minorHAnsi"/>
          <w:color w:val="474747"/>
          <w:shd w:val="clear" w:color="auto" w:fill="FFFFFF"/>
        </w:rPr>
        <w:t>9½</w:t>
      </w:r>
      <w:r>
        <w:rPr>
          <w:rFonts w:asciiTheme="minorHAnsi" w:hAnsiTheme="minorHAnsi" w:cstheme="minorHAnsi"/>
          <w:color w:val="474747"/>
          <w:shd w:val="clear" w:color="auto" w:fill="FFFFFF"/>
        </w:rPr>
        <w:t xml:space="preserve"> turns email is sent to withdraw money compulsory.</w:t>
      </w:r>
    </w:p>
    <w:p w14:paraId="5954A4F6" w14:textId="4E884B51" w:rsidR="009F1994" w:rsidRDefault="009F1994" w:rsidP="000A6925">
      <w:pPr>
        <w:pStyle w:val="BodyText"/>
        <w:numPr>
          <w:ilvl w:val="0"/>
          <w:numId w:val="7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Sponsors are termed as Employers.</w:t>
      </w:r>
    </w:p>
    <w:p w14:paraId="644EE311" w14:textId="0E2585CD" w:rsidR="009F1994" w:rsidRDefault="00B95B57" w:rsidP="000A6925">
      <w:pPr>
        <w:pStyle w:val="BodyText"/>
        <w:numPr>
          <w:ilvl w:val="0"/>
          <w:numId w:val="72"/>
        </w:numPr>
        <w:rPr>
          <w:rFonts w:asciiTheme="minorHAnsi" w:hAnsiTheme="minorHAnsi" w:cstheme="minorHAnsi"/>
          <w:sz w:val="22"/>
          <w:szCs w:val="22"/>
        </w:rPr>
      </w:pPr>
      <w:r w:rsidRPr="00B95B57">
        <w:rPr>
          <w:rFonts w:asciiTheme="minorHAnsi" w:hAnsiTheme="minorHAnsi" w:cstheme="minorHAnsi"/>
          <w:b/>
          <w:bCs/>
          <w:sz w:val="22"/>
          <w:szCs w:val="22"/>
        </w:rPr>
        <w:t>Hardship</w:t>
      </w:r>
      <w:r>
        <w:rPr>
          <w:rFonts w:asciiTheme="minorHAnsi" w:hAnsiTheme="minorHAnsi" w:cstheme="minorHAnsi"/>
          <w:sz w:val="22"/>
          <w:szCs w:val="22"/>
        </w:rPr>
        <w:t xml:space="preserve">: Government allows </w:t>
      </w:r>
      <w:r w:rsidR="00C37478">
        <w:rPr>
          <w:rFonts w:asciiTheme="minorHAnsi" w:hAnsiTheme="minorHAnsi" w:cstheme="minorHAnsi"/>
          <w:sz w:val="22"/>
          <w:szCs w:val="22"/>
        </w:rPr>
        <w:t>a certain</w:t>
      </w:r>
      <w:r>
        <w:rPr>
          <w:rFonts w:asciiTheme="minorHAnsi" w:hAnsiTheme="minorHAnsi" w:cstheme="minorHAnsi"/>
          <w:sz w:val="22"/>
          <w:szCs w:val="22"/>
        </w:rPr>
        <w:t xml:space="preserve"> percentage or amount </w:t>
      </w:r>
      <w:r w:rsidR="00C37478">
        <w:rPr>
          <w:rFonts w:asciiTheme="minorHAnsi" w:hAnsiTheme="minorHAnsi" w:cstheme="minorHAnsi"/>
          <w:sz w:val="22"/>
          <w:szCs w:val="22"/>
        </w:rPr>
        <w:t>to be</w:t>
      </w:r>
      <w:r>
        <w:rPr>
          <w:rFonts w:asciiTheme="minorHAnsi" w:hAnsiTheme="minorHAnsi" w:cstheme="minorHAnsi"/>
          <w:sz w:val="22"/>
          <w:szCs w:val="22"/>
        </w:rPr>
        <w:t xml:space="preserve"> provided in case of </w:t>
      </w:r>
      <w:r w:rsidR="00C37478">
        <w:rPr>
          <w:rFonts w:asciiTheme="minorHAnsi" w:hAnsiTheme="minorHAnsi" w:cstheme="minorHAnsi"/>
          <w:sz w:val="22"/>
          <w:szCs w:val="22"/>
        </w:rPr>
        <w:t>sickness</w:t>
      </w:r>
      <w:r>
        <w:rPr>
          <w:rFonts w:asciiTheme="minorHAnsi" w:hAnsiTheme="minorHAnsi" w:cstheme="minorHAnsi"/>
          <w:sz w:val="22"/>
          <w:szCs w:val="22"/>
        </w:rPr>
        <w:t xml:space="preserve"> or medical emergency.</w:t>
      </w:r>
      <w:r w:rsidR="00FA3E6D">
        <w:rPr>
          <w:rFonts w:asciiTheme="minorHAnsi" w:hAnsiTheme="minorHAnsi" w:cstheme="minorHAnsi"/>
          <w:sz w:val="22"/>
          <w:szCs w:val="22"/>
        </w:rPr>
        <w:t xml:space="preserve"> </w:t>
      </w:r>
      <w:r w:rsidR="00C37478">
        <w:rPr>
          <w:rFonts w:asciiTheme="minorHAnsi" w:hAnsiTheme="minorHAnsi" w:cstheme="minorHAnsi"/>
          <w:sz w:val="22"/>
          <w:szCs w:val="22"/>
        </w:rPr>
        <w:t>It’s</w:t>
      </w:r>
      <w:r w:rsidR="00FA3E6D">
        <w:rPr>
          <w:rFonts w:asciiTheme="minorHAnsi" w:hAnsiTheme="minorHAnsi" w:cstheme="minorHAnsi"/>
          <w:sz w:val="22"/>
          <w:szCs w:val="22"/>
        </w:rPr>
        <w:t xml:space="preserve"> present in Plan object.</w:t>
      </w:r>
    </w:p>
    <w:p w14:paraId="21F71356" w14:textId="2A9AB07B" w:rsidR="009B4397" w:rsidRDefault="009B4397" w:rsidP="000A6925">
      <w:pPr>
        <w:pStyle w:val="BodyText"/>
        <w:numPr>
          <w:ilvl w:val="0"/>
          <w:numId w:val="72"/>
        </w:numPr>
        <w:rPr>
          <w:rFonts w:asciiTheme="minorHAnsi" w:hAnsiTheme="minorHAnsi" w:cstheme="minorHAnsi"/>
          <w:sz w:val="22"/>
          <w:szCs w:val="22"/>
        </w:rPr>
      </w:pPr>
      <w:r w:rsidRPr="009B4397">
        <w:rPr>
          <w:rFonts w:asciiTheme="minorHAnsi" w:hAnsiTheme="minorHAnsi" w:cstheme="minorHAnsi"/>
          <w:sz w:val="22"/>
          <w:szCs w:val="22"/>
        </w:rPr>
        <w:t xml:space="preserve">Some companies </w:t>
      </w:r>
      <w:r w:rsidR="00C37478" w:rsidRPr="009B4397">
        <w:rPr>
          <w:rFonts w:asciiTheme="minorHAnsi" w:hAnsiTheme="minorHAnsi" w:cstheme="minorHAnsi"/>
          <w:sz w:val="22"/>
          <w:szCs w:val="22"/>
        </w:rPr>
        <w:t>make</w:t>
      </w:r>
      <w:r w:rsidRPr="009B4397">
        <w:rPr>
          <w:rFonts w:asciiTheme="minorHAnsi" w:hAnsiTheme="minorHAnsi" w:cstheme="minorHAnsi"/>
          <w:sz w:val="22"/>
          <w:szCs w:val="22"/>
        </w:rPr>
        <w:t xml:space="preserve"> employer </w:t>
      </w:r>
      <w:r w:rsidR="00C37478" w:rsidRPr="009B4397">
        <w:rPr>
          <w:rFonts w:asciiTheme="minorHAnsi" w:hAnsiTheme="minorHAnsi" w:cstheme="minorHAnsi"/>
          <w:sz w:val="22"/>
          <w:szCs w:val="22"/>
        </w:rPr>
        <w:t>contributions</w:t>
      </w:r>
      <w:r w:rsidRPr="009B4397">
        <w:rPr>
          <w:rFonts w:asciiTheme="minorHAnsi" w:hAnsiTheme="minorHAnsi" w:cstheme="minorHAnsi"/>
          <w:sz w:val="22"/>
          <w:szCs w:val="22"/>
        </w:rPr>
        <w:t xml:space="preserve"> which means at the end of year based on profit some percentage will be distributed to all employees.</w:t>
      </w:r>
    </w:p>
    <w:p w14:paraId="1A0FE4A7" w14:textId="456681CE" w:rsidR="00784E37" w:rsidRDefault="00784E37" w:rsidP="000A6925">
      <w:pPr>
        <w:pStyle w:val="BodyText"/>
        <w:numPr>
          <w:ilvl w:val="0"/>
          <w:numId w:val="7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 use Pen Serv app (internal users) and Pen serv sales app (salespeople) to develop our application.</w:t>
      </w:r>
    </w:p>
    <w:p w14:paraId="4EFEA99F" w14:textId="3E9550F4" w:rsidR="00893F61" w:rsidRPr="00893F61" w:rsidRDefault="00893F61" w:rsidP="00893F61">
      <w:pPr>
        <w:pStyle w:val="BodyText"/>
        <w:numPr>
          <w:ilvl w:val="0"/>
          <w:numId w:val="72"/>
        </w:numPr>
        <w:rPr>
          <w:rFonts w:asciiTheme="minorHAnsi" w:hAnsiTheme="minorHAnsi" w:cstheme="minorHAnsi"/>
          <w:sz w:val="22"/>
          <w:szCs w:val="22"/>
        </w:rPr>
      </w:pPr>
      <w:r w:rsidRPr="00893F61">
        <w:rPr>
          <w:rFonts w:asciiTheme="minorHAnsi" w:hAnsiTheme="minorHAnsi" w:cstheme="minorHAnsi"/>
          <w:b/>
          <w:bCs/>
          <w:sz w:val="22"/>
          <w:szCs w:val="22"/>
        </w:rPr>
        <w:t>Pre-Tax Deferral</w:t>
      </w:r>
      <w:r>
        <w:rPr>
          <w:rFonts w:asciiTheme="minorHAnsi" w:hAnsiTheme="minorHAnsi" w:cstheme="minorHAnsi"/>
          <w:sz w:val="22"/>
          <w:szCs w:val="22"/>
        </w:rPr>
        <w:t xml:space="preserve">- </w:t>
      </w:r>
      <w:r w:rsidRPr="00893F61">
        <w:rPr>
          <w:rFonts w:asciiTheme="minorHAnsi" w:hAnsiTheme="minorHAnsi" w:cstheme="minorHAnsi"/>
          <w:sz w:val="22"/>
          <w:szCs w:val="22"/>
        </w:rPr>
        <w:t>An elective-deferral contribution is a portion of an employee's salary that's withheld and transferred into a retirement plan such as a 401(k).</w:t>
      </w:r>
    </w:p>
    <w:p w14:paraId="6DF80609" w14:textId="77777777" w:rsidR="00473C8C" w:rsidRDefault="00473C8C" w:rsidP="00473C8C">
      <w:pPr>
        <w:pStyle w:val="BodyTex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138CE77" w14:textId="560737E4" w:rsidR="00E4500E" w:rsidRPr="00473C8C" w:rsidRDefault="00E4500E" w:rsidP="00473C8C">
      <w:pPr>
        <w:pStyle w:val="BodyText"/>
        <w:rPr>
          <w:rFonts w:asciiTheme="minorHAnsi" w:hAnsiTheme="minorHAnsi" w:cstheme="minorHAnsi"/>
          <w:b/>
          <w:bCs/>
          <w:color w:val="92D050"/>
          <w:sz w:val="28"/>
          <w:szCs w:val="28"/>
        </w:rPr>
      </w:pPr>
      <w:r w:rsidRPr="00473C8C">
        <w:rPr>
          <w:rFonts w:asciiTheme="minorHAnsi" w:hAnsiTheme="minorHAnsi" w:cstheme="minorHAnsi"/>
          <w:b/>
          <w:bCs/>
          <w:color w:val="92D050"/>
          <w:sz w:val="28"/>
          <w:szCs w:val="28"/>
        </w:rPr>
        <w:lastRenderedPageBreak/>
        <w:t>Current plan types</w:t>
      </w:r>
      <w:r w:rsidR="00636B07" w:rsidRPr="00473C8C">
        <w:rPr>
          <w:rFonts w:asciiTheme="minorHAnsi" w:hAnsiTheme="minorHAnsi" w:cstheme="minorHAnsi"/>
          <w:b/>
          <w:bCs/>
          <w:color w:val="92D050"/>
          <w:sz w:val="28"/>
          <w:szCs w:val="28"/>
        </w:rPr>
        <w:t xml:space="preserve"> present in Salesforce ORG</w:t>
      </w:r>
      <w:r w:rsidR="00092EA5" w:rsidRPr="00473C8C">
        <w:rPr>
          <w:rFonts w:asciiTheme="minorHAnsi" w:hAnsiTheme="minorHAnsi" w:cstheme="minorHAnsi"/>
          <w:b/>
          <w:bCs/>
          <w:color w:val="92D050"/>
          <w:sz w:val="28"/>
          <w:szCs w:val="28"/>
        </w:rPr>
        <w:t xml:space="preserve"> listed below:</w:t>
      </w:r>
    </w:p>
    <w:p w14:paraId="606E97F6" w14:textId="77777777" w:rsidR="00E4500E" w:rsidRPr="000A6925" w:rsidRDefault="00E4500E" w:rsidP="00636B07">
      <w:pPr>
        <w:pStyle w:val="paragraph"/>
        <w:numPr>
          <w:ilvl w:val="0"/>
          <w:numId w:val="71"/>
        </w:numPr>
        <w:shd w:val="clear" w:color="auto" w:fill="FFFFFF"/>
        <w:spacing w:after="22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A6925">
        <w:rPr>
          <w:rFonts w:asciiTheme="minorHAnsi" w:hAnsiTheme="minorHAnsi" w:cstheme="minorHAnsi"/>
          <w:color w:val="000000" w:themeColor="text1"/>
          <w:sz w:val="22"/>
          <w:szCs w:val="22"/>
        </w:rPr>
        <w:t>401(a)</w:t>
      </w:r>
    </w:p>
    <w:p w14:paraId="0DC8A41E" w14:textId="77777777" w:rsidR="00E4500E" w:rsidRPr="000A6925" w:rsidRDefault="00E4500E" w:rsidP="00636B07">
      <w:pPr>
        <w:pStyle w:val="paragraph"/>
        <w:numPr>
          <w:ilvl w:val="0"/>
          <w:numId w:val="71"/>
        </w:numPr>
        <w:shd w:val="clear" w:color="auto" w:fill="FFFFFF"/>
        <w:spacing w:after="22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A6925">
        <w:rPr>
          <w:rFonts w:asciiTheme="minorHAnsi" w:hAnsiTheme="minorHAnsi" w:cstheme="minorHAnsi"/>
          <w:color w:val="000000" w:themeColor="text1"/>
          <w:sz w:val="22"/>
          <w:szCs w:val="22"/>
        </w:rPr>
        <w:t>401(k)</w:t>
      </w:r>
    </w:p>
    <w:p w14:paraId="654CCE04" w14:textId="77777777" w:rsidR="00E4500E" w:rsidRPr="000A6925" w:rsidRDefault="00E4500E" w:rsidP="00636B07">
      <w:pPr>
        <w:pStyle w:val="paragraph"/>
        <w:numPr>
          <w:ilvl w:val="0"/>
          <w:numId w:val="71"/>
        </w:numPr>
        <w:shd w:val="clear" w:color="auto" w:fill="FFFFFF"/>
        <w:spacing w:after="22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A6925">
        <w:rPr>
          <w:rFonts w:asciiTheme="minorHAnsi" w:hAnsiTheme="minorHAnsi" w:cstheme="minorHAnsi"/>
          <w:color w:val="000000" w:themeColor="text1"/>
          <w:sz w:val="22"/>
          <w:szCs w:val="22"/>
        </w:rPr>
        <w:t>SIMPLE 401(k)</w:t>
      </w:r>
    </w:p>
    <w:p w14:paraId="4E88555B" w14:textId="77777777" w:rsidR="00E4500E" w:rsidRPr="000A6925" w:rsidRDefault="00E4500E" w:rsidP="00636B07">
      <w:pPr>
        <w:pStyle w:val="paragraph"/>
        <w:numPr>
          <w:ilvl w:val="0"/>
          <w:numId w:val="71"/>
        </w:numPr>
        <w:shd w:val="clear" w:color="auto" w:fill="FFFFFF"/>
        <w:spacing w:after="22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A6925">
        <w:rPr>
          <w:rFonts w:asciiTheme="minorHAnsi" w:hAnsiTheme="minorHAnsi" w:cstheme="minorHAnsi"/>
          <w:color w:val="000000" w:themeColor="text1"/>
          <w:sz w:val="22"/>
          <w:szCs w:val="22"/>
        </w:rPr>
        <w:t>403(b) K-12</w:t>
      </w:r>
    </w:p>
    <w:p w14:paraId="5F3F5F18" w14:textId="13E4704A" w:rsidR="00E4500E" w:rsidRPr="000A6925" w:rsidRDefault="00E4500E" w:rsidP="00636B07">
      <w:pPr>
        <w:pStyle w:val="paragraph"/>
        <w:numPr>
          <w:ilvl w:val="0"/>
          <w:numId w:val="71"/>
        </w:numPr>
        <w:shd w:val="clear" w:color="auto" w:fill="FFFFFF"/>
        <w:spacing w:after="22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A692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403(b) </w:t>
      </w:r>
      <w:r w:rsidR="00636B07" w:rsidRPr="000A6925">
        <w:rPr>
          <w:rFonts w:asciiTheme="minorHAnsi" w:hAnsiTheme="minorHAnsi" w:cstheme="minorHAnsi"/>
          <w:color w:val="000000" w:themeColor="text1"/>
          <w:sz w:val="22"/>
          <w:szCs w:val="22"/>
        </w:rPr>
        <w:t>non-ERISA</w:t>
      </w:r>
    </w:p>
    <w:p w14:paraId="1D301029" w14:textId="77777777" w:rsidR="00E4500E" w:rsidRPr="000A6925" w:rsidRDefault="00E4500E" w:rsidP="00636B07">
      <w:pPr>
        <w:pStyle w:val="paragraph"/>
        <w:numPr>
          <w:ilvl w:val="0"/>
          <w:numId w:val="71"/>
        </w:numPr>
        <w:shd w:val="clear" w:color="auto" w:fill="FFFFFF"/>
        <w:spacing w:after="22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A6925">
        <w:rPr>
          <w:rFonts w:asciiTheme="minorHAnsi" w:hAnsiTheme="minorHAnsi" w:cstheme="minorHAnsi"/>
          <w:color w:val="000000" w:themeColor="text1"/>
          <w:sz w:val="22"/>
          <w:szCs w:val="22"/>
        </w:rPr>
        <w:t>403(b) ERISA</w:t>
      </w:r>
    </w:p>
    <w:p w14:paraId="57E8B2B6" w14:textId="77777777" w:rsidR="00E4500E" w:rsidRPr="000A6925" w:rsidRDefault="00E4500E" w:rsidP="00636B07">
      <w:pPr>
        <w:pStyle w:val="paragraph"/>
        <w:numPr>
          <w:ilvl w:val="0"/>
          <w:numId w:val="71"/>
        </w:numPr>
        <w:shd w:val="clear" w:color="auto" w:fill="FFFFFF"/>
        <w:spacing w:after="22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A6925">
        <w:rPr>
          <w:rFonts w:asciiTheme="minorHAnsi" w:hAnsiTheme="minorHAnsi" w:cstheme="minorHAnsi"/>
          <w:color w:val="000000" w:themeColor="text1"/>
          <w:sz w:val="22"/>
          <w:szCs w:val="22"/>
        </w:rPr>
        <w:t>403(b)(9) Church</w:t>
      </w:r>
    </w:p>
    <w:p w14:paraId="151CC457" w14:textId="77777777" w:rsidR="00E4500E" w:rsidRPr="000A6925" w:rsidRDefault="00E4500E" w:rsidP="00636B07">
      <w:pPr>
        <w:pStyle w:val="paragraph"/>
        <w:numPr>
          <w:ilvl w:val="0"/>
          <w:numId w:val="71"/>
        </w:numPr>
        <w:shd w:val="clear" w:color="auto" w:fill="FFFFFF"/>
        <w:spacing w:after="22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A6925">
        <w:rPr>
          <w:rFonts w:asciiTheme="minorHAnsi" w:hAnsiTheme="minorHAnsi" w:cstheme="minorHAnsi"/>
          <w:color w:val="000000" w:themeColor="text1"/>
          <w:sz w:val="22"/>
          <w:szCs w:val="22"/>
        </w:rPr>
        <w:t>409A</w:t>
      </w:r>
    </w:p>
    <w:p w14:paraId="0BA4F761" w14:textId="77777777" w:rsidR="00E4500E" w:rsidRPr="000A6925" w:rsidRDefault="00E4500E" w:rsidP="00636B07">
      <w:pPr>
        <w:pStyle w:val="paragraph"/>
        <w:numPr>
          <w:ilvl w:val="0"/>
          <w:numId w:val="71"/>
        </w:numPr>
        <w:shd w:val="clear" w:color="auto" w:fill="FFFFFF"/>
        <w:spacing w:after="22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A6925">
        <w:rPr>
          <w:rFonts w:asciiTheme="minorHAnsi" w:hAnsiTheme="minorHAnsi" w:cstheme="minorHAnsi"/>
          <w:color w:val="000000" w:themeColor="text1"/>
          <w:sz w:val="22"/>
          <w:szCs w:val="22"/>
        </w:rPr>
        <w:t>457(b)</w:t>
      </w:r>
    </w:p>
    <w:p w14:paraId="52B2F970" w14:textId="77777777" w:rsidR="00E4500E" w:rsidRPr="000A6925" w:rsidRDefault="00E4500E" w:rsidP="00636B07">
      <w:pPr>
        <w:pStyle w:val="paragraph"/>
        <w:numPr>
          <w:ilvl w:val="0"/>
          <w:numId w:val="71"/>
        </w:numPr>
        <w:shd w:val="clear" w:color="auto" w:fill="FFFFFF"/>
        <w:spacing w:after="22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A6925">
        <w:rPr>
          <w:rFonts w:asciiTheme="minorHAnsi" w:hAnsiTheme="minorHAnsi" w:cstheme="minorHAnsi"/>
          <w:color w:val="000000" w:themeColor="text1"/>
          <w:sz w:val="22"/>
          <w:szCs w:val="22"/>
        </w:rPr>
        <w:t>457(b) - K-12</w:t>
      </w:r>
    </w:p>
    <w:p w14:paraId="3718162E" w14:textId="77777777" w:rsidR="00E4500E" w:rsidRPr="000A6925" w:rsidRDefault="00E4500E" w:rsidP="00636B07">
      <w:pPr>
        <w:pStyle w:val="paragraph"/>
        <w:numPr>
          <w:ilvl w:val="0"/>
          <w:numId w:val="71"/>
        </w:numPr>
        <w:shd w:val="clear" w:color="auto" w:fill="FFFFFF"/>
        <w:spacing w:after="22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A6925">
        <w:rPr>
          <w:rFonts w:asciiTheme="minorHAnsi" w:hAnsiTheme="minorHAnsi" w:cstheme="minorHAnsi"/>
          <w:color w:val="000000" w:themeColor="text1"/>
          <w:sz w:val="22"/>
          <w:szCs w:val="22"/>
        </w:rPr>
        <w:t>457(b) Non-Profit</w:t>
      </w:r>
    </w:p>
    <w:p w14:paraId="3217AA0B" w14:textId="77777777" w:rsidR="00E4500E" w:rsidRPr="000A6925" w:rsidRDefault="00E4500E" w:rsidP="00636B07">
      <w:pPr>
        <w:pStyle w:val="paragraph"/>
        <w:numPr>
          <w:ilvl w:val="0"/>
          <w:numId w:val="71"/>
        </w:numPr>
        <w:shd w:val="clear" w:color="auto" w:fill="FFFFFF"/>
        <w:spacing w:after="22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A6925">
        <w:rPr>
          <w:rFonts w:asciiTheme="minorHAnsi" w:hAnsiTheme="minorHAnsi" w:cstheme="minorHAnsi"/>
          <w:color w:val="000000" w:themeColor="text1"/>
          <w:sz w:val="22"/>
          <w:szCs w:val="22"/>
        </w:rPr>
        <w:t>457(b) Govt</w:t>
      </w:r>
    </w:p>
    <w:p w14:paraId="50E33ED6" w14:textId="77777777" w:rsidR="00E4500E" w:rsidRPr="000A6925" w:rsidRDefault="00E4500E" w:rsidP="00636B07">
      <w:pPr>
        <w:pStyle w:val="paragraph"/>
        <w:numPr>
          <w:ilvl w:val="0"/>
          <w:numId w:val="71"/>
        </w:numPr>
        <w:shd w:val="clear" w:color="auto" w:fill="FFFFFF"/>
        <w:spacing w:after="22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A6925">
        <w:rPr>
          <w:rFonts w:asciiTheme="minorHAnsi" w:hAnsiTheme="minorHAnsi" w:cstheme="minorHAnsi"/>
          <w:color w:val="000000" w:themeColor="text1"/>
          <w:sz w:val="22"/>
          <w:szCs w:val="22"/>
        </w:rPr>
        <w:t>457(f)</w:t>
      </w:r>
    </w:p>
    <w:p w14:paraId="452A000C" w14:textId="77777777" w:rsidR="009B4397" w:rsidRPr="007A6F90" w:rsidRDefault="00E4500E" w:rsidP="009B4397">
      <w:pPr>
        <w:pStyle w:val="paragraph"/>
        <w:numPr>
          <w:ilvl w:val="0"/>
          <w:numId w:val="71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z w:val="22"/>
          <w:szCs w:val="22"/>
        </w:rPr>
      </w:pPr>
      <w:r w:rsidRPr="000A6925">
        <w:rPr>
          <w:rFonts w:asciiTheme="minorHAnsi" w:hAnsiTheme="minorHAnsi" w:cstheme="minorHAnsi"/>
          <w:color w:val="000000" w:themeColor="text1"/>
          <w:sz w:val="22"/>
          <w:szCs w:val="22"/>
        </w:rPr>
        <w:t>Other</w:t>
      </w:r>
      <w:bookmarkStart w:id="10" w:name="_Toc388254937"/>
      <w:bookmarkStart w:id="11" w:name="_Toc373927396"/>
      <w:bookmarkStart w:id="12" w:name="_Toc417913041"/>
      <w:bookmarkEnd w:id="8"/>
      <w:bookmarkEnd w:id="9"/>
    </w:p>
    <w:p w14:paraId="7805A112" w14:textId="120D530D" w:rsidR="00F20441" w:rsidRDefault="00473C8C" w:rsidP="00473C8C">
      <w:pPr>
        <w:pStyle w:val="Heading1"/>
        <w:numPr>
          <w:ilvl w:val="0"/>
          <w:numId w:val="0"/>
        </w:numPr>
        <w:ind w:left="270"/>
        <w:rPr>
          <w:color w:val="9BBB59" w:themeColor="accent3"/>
        </w:rPr>
      </w:pPr>
      <w:r>
        <w:rPr>
          <w:color w:val="9BBB59" w:themeColor="accent3"/>
        </w:rPr>
        <w:t xml:space="preserve">5. </w:t>
      </w:r>
      <w:r w:rsidR="00F20441">
        <w:rPr>
          <w:color w:val="9BBB59" w:themeColor="accent3"/>
        </w:rPr>
        <w:t>Salesforce object detail view</w:t>
      </w:r>
    </w:p>
    <w:p w14:paraId="5F218318" w14:textId="7726B5CD" w:rsidR="00F20441" w:rsidRDefault="00F20441" w:rsidP="007A6F90">
      <w:pPr>
        <w:pStyle w:val="BodyText"/>
      </w:pPr>
      <w:r w:rsidRPr="007A6F90">
        <w:rPr>
          <w:b/>
          <w:bCs/>
          <w:color w:val="E36C0A" w:themeColor="accent6" w:themeShade="BF"/>
        </w:rPr>
        <w:t>Account</w:t>
      </w:r>
      <w:r w:rsidRPr="007A6F90">
        <w:rPr>
          <w:color w:val="E36C0A" w:themeColor="accent6" w:themeShade="BF"/>
        </w:rPr>
        <w:t xml:space="preserve">: </w:t>
      </w:r>
      <w:r w:rsidR="00D01C4A">
        <w:t>Account objects refer to as companies. We have different page layouts for each record type.</w:t>
      </w:r>
      <w:r w:rsidR="0018542C">
        <w:t xml:space="preserve"> This object captures client information. Below are the record types of account object.</w:t>
      </w:r>
    </w:p>
    <w:p w14:paraId="54399290" w14:textId="77777777" w:rsidR="0018542C" w:rsidRDefault="0018542C" w:rsidP="007A6F90">
      <w:pPr>
        <w:pStyle w:val="BodyText"/>
      </w:pPr>
    </w:p>
    <w:tbl>
      <w:tblPr>
        <w:tblW w:w="8475" w:type="dxa"/>
        <w:tblLook w:val="04A0" w:firstRow="1" w:lastRow="0" w:firstColumn="1" w:lastColumn="0" w:noHBand="0" w:noVBand="1"/>
      </w:tblPr>
      <w:tblGrid>
        <w:gridCol w:w="2595"/>
        <w:gridCol w:w="5880"/>
      </w:tblGrid>
      <w:tr w:rsidR="0018542C" w:rsidRPr="0018542C" w14:paraId="717AA49C" w14:textId="77777777" w:rsidTr="0018542C">
        <w:trPr>
          <w:trHeight w:val="288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5CAAA1" w14:textId="77777777" w:rsidR="0018542C" w:rsidRPr="0018542C" w:rsidRDefault="0018542C" w:rsidP="0018542C">
            <w:pPr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18542C">
              <w:rPr>
                <w:rFonts w:ascii="Calibri" w:hAnsi="Calibri" w:cs="Calibri"/>
                <w:b/>
                <w:bCs/>
                <w:color w:val="000000"/>
                <w:szCs w:val="22"/>
              </w:rPr>
              <w:t>Record Types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0AB2CF" w14:textId="77777777" w:rsidR="0018542C" w:rsidRPr="0018542C" w:rsidRDefault="0018542C" w:rsidP="0018542C">
            <w:pPr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18542C">
              <w:rPr>
                <w:rFonts w:ascii="Calibri" w:hAnsi="Calibri" w:cs="Calibri"/>
                <w:b/>
                <w:bCs/>
                <w:color w:val="000000"/>
                <w:szCs w:val="22"/>
              </w:rPr>
              <w:t>Description</w:t>
            </w:r>
          </w:p>
        </w:tc>
      </w:tr>
      <w:tr w:rsidR="0018542C" w:rsidRPr="0018542C" w14:paraId="5FDC4D2C" w14:textId="77777777" w:rsidTr="0018542C">
        <w:trPr>
          <w:trHeight w:val="288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E6CB" w14:textId="77777777" w:rsidR="0018542C" w:rsidRPr="0018542C" w:rsidRDefault="0018542C" w:rsidP="0018542C">
            <w:pPr>
              <w:rPr>
                <w:rFonts w:ascii="Calibri" w:hAnsi="Calibri" w:cs="Calibri"/>
                <w:color w:val="000000"/>
                <w:szCs w:val="22"/>
              </w:rPr>
            </w:pPr>
            <w:r w:rsidRPr="0018542C">
              <w:rPr>
                <w:rFonts w:ascii="Calibri" w:hAnsi="Calibri" w:cs="Calibri"/>
                <w:color w:val="000000"/>
                <w:szCs w:val="22"/>
              </w:rPr>
              <w:t>Employer/Sponsor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9F6F" w14:textId="2FA14295" w:rsidR="0018542C" w:rsidRPr="0018542C" w:rsidRDefault="0018542C" w:rsidP="0018542C">
            <w:pPr>
              <w:rPr>
                <w:rFonts w:ascii="Calibri" w:hAnsi="Calibri" w:cs="Calibri"/>
                <w:color w:val="000000"/>
                <w:szCs w:val="22"/>
              </w:rPr>
            </w:pPr>
            <w:r w:rsidRPr="0018542C">
              <w:rPr>
                <w:rFonts w:ascii="Calibri" w:hAnsi="Calibri" w:cs="Calibri"/>
                <w:color w:val="000000"/>
                <w:szCs w:val="22"/>
              </w:rPr>
              <w:t xml:space="preserve">Clients/ Businesspeople </w:t>
            </w:r>
          </w:p>
        </w:tc>
      </w:tr>
      <w:tr w:rsidR="0018542C" w:rsidRPr="0018542C" w14:paraId="372FDD57" w14:textId="77777777" w:rsidTr="0018542C">
        <w:trPr>
          <w:trHeight w:val="288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87BF" w14:textId="77777777" w:rsidR="0018542C" w:rsidRPr="0018542C" w:rsidRDefault="0018542C" w:rsidP="0018542C">
            <w:pPr>
              <w:rPr>
                <w:rFonts w:ascii="Calibri" w:hAnsi="Calibri" w:cs="Calibri"/>
                <w:color w:val="000000"/>
                <w:szCs w:val="22"/>
              </w:rPr>
            </w:pPr>
            <w:r w:rsidRPr="0018542C">
              <w:rPr>
                <w:rFonts w:ascii="Calibri" w:hAnsi="Calibri" w:cs="Calibri"/>
                <w:color w:val="000000"/>
                <w:szCs w:val="22"/>
              </w:rPr>
              <w:t>Broker Dealer/RIA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8068" w14:textId="0651DB46" w:rsidR="0018542C" w:rsidRPr="0018542C" w:rsidRDefault="0018542C" w:rsidP="0018542C">
            <w:pPr>
              <w:rPr>
                <w:rFonts w:ascii="Calibri" w:hAnsi="Calibri" w:cs="Calibri"/>
                <w:color w:val="000000"/>
                <w:szCs w:val="22"/>
              </w:rPr>
            </w:pPr>
            <w:r w:rsidRPr="0018542C">
              <w:rPr>
                <w:rFonts w:ascii="Calibri" w:hAnsi="Calibri" w:cs="Calibri"/>
                <w:color w:val="000000"/>
                <w:szCs w:val="22"/>
              </w:rPr>
              <w:t>Advisors, Advocates</w:t>
            </w:r>
          </w:p>
        </w:tc>
      </w:tr>
      <w:tr w:rsidR="0018542C" w:rsidRPr="0018542C" w14:paraId="2CA1B03B" w14:textId="77777777" w:rsidTr="0018542C">
        <w:trPr>
          <w:trHeight w:val="312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17FD" w14:textId="77777777" w:rsidR="0018542C" w:rsidRPr="0018542C" w:rsidRDefault="0018542C" w:rsidP="0018542C">
            <w:pPr>
              <w:rPr>
                <w:rFonts w:ascii="Calibri" w:hAnsi="Calibri" w:cs="Calibri"/>
                <w:color w:val="000000"/>
                <w:szCs w:val="22"/>
              </w:rPr>
            </w:pPr>
            <w:r w:rsidRPr="0018542C">
              <w:rPr>
                <w:rFonts w:ascii="Calibri" w:hAnsi="Calibri" w:cs="Calibri"/>
                <w:color w:val="000000"/>
                <w:szCs w:val="22"/>
              </w:rPr>
              <w:t>Custodian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42664" w14:textId="77777777" w:rsidR="0018542C" w:rsidRPr="0018542C" w:rsidRDefault="0018542C" w:rsidP="0018542C">
            <w:pPr>
              <w:rPr>
                <w:rFonts w:ascii="Calibri" w:hAnsi="Calibri" w:cs="Calibri"/>
                <w:color w:val="040C28"/>
                <w:sz w:val="24"/>
              </w:rPr>
            </w:pPr>
            <w:r w:rsidRPr="0018542C">
              <w:rPr>
                <w:rFonts w:ascii="Calibri" w:hAnsi="Calibri" w:cs="Calibri"/>
                <w:color w:val="040C28"/>
                <w:sz w:val="24"/>
              </w:rPr>
              <w:t>holding assets on behalf of plan participants</w:t>
            </w:r>
            <w:r w:rsidRPr="0018542C">
              <w:rPr>
                <w:rFonts w:ascii="Calibri" w:hAnsi="Calibri" w:cs="Calibri"/>
                <w:color w:val="1F1F1F"/>
                <w:sz w:val="24"/>
              </w:rPr>
              <w:t>.</w:t>
            </w:r>
          </w:p>
        </w:tc>
      </w:tr>
      <w:tr w:rsidR="0018542C" w:rsidRPr="0018542C" w14:paraId="64067915" w14:textId="77777777" w:rsidTr="0018542C">
        <w:trPr>
          <w:trHeight w:val="288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A278" w14:textId="77777777" w:rsidR="0018542C" w:rsidRPr="0018542C" w:rsidRDefault="0018542C" w:rsidP="0018542C">
            <w:pPr>
              <w:rPr>
                <w:rFonts w:ascii="Calibri" w:hAnsi="Calibri" w:cs="Calibri"/>
                <w:color w:val="000000"/>
                <w:szCs w:val="22"/>
              </w:rPr>
            </w:pPr>
            <w:r w:rsidRPr="0018542C">
              <w:rPr>
                <w:rFonts w:ascii="Calibri" w:hAnsi="Calibri" w:cs="Calibri"/>
                <w:color w:val="000000"/>
                <w:szCs w:val="22"/>
              </w:rPr>
              <w:t>Investment Provider/Vendor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FCA08" w14:textId="77777777" w:rsidR="0018542C" w:rsidRPr="0018542C" w:rsidRDefault="0018542C" w:rsidP="0018542C">
            <w:pPr>
              <w:rPr>
                <w:rFonts w:ascii="Calibri" w:hAnsi="Calibri" w:cs="Calibri"/>
                <w:color w:val="000000"/>
                <w:szCs w:val="22"/>
              </w:rPr>
            </w:pPr>
            <w:r w:rsidRPr="0018542C">
              <w:rPr>
                <w:rFonts w:ascii="Calibri" w:hAnsi="Calibri" w:cs="Calibri"/>
                <w:color w:val="000000"/>
                <w:szCs w:val="22"/>
              </w:rPr>
              <w:t>List of Investments which we do</w:t>
            </w:r>
          </w:p>
        </w:tc>
      </w:tr>
      <w:tr w:rsidR="0018542C" w:rsidRPr="0018542C" w14:paraId="5362D950" w14:textId="77777777" w:rsidTr="0018542C">
        <w:trPr>
          <w:trHeight w:val="288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1536" w14:textId="77777777" w:rsidR="0018542C" w:rsidRPr="0018542C" w:rsidRDefault="0018542C" w:rsidP="0018542C">
            <w:pPr>
              <w:rPr>
                <w:rFonts w:ascii="Calibri" w:hAnsi="Calibri" w:cs="Calibri"/>
                <w:color w:val="000000"/>
                <w:szCs w:val="22"/>
              </w:rPr>
            </w:pPr>
            <w:r w:rsidRPr="0018542C">
              <w:rPr>
                <w:rFonts w:ascii="Calibri" w:hAnsi="Calibri" w:cs="Calibri"/>
                <w:color w:val="000000"/>
                <w:szCs w:val="22"/>
              </w:rPr>
              <w:t>other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A98BF" w14:textId="77777777" w:rsidR="0018542C" w:rsidRPr="0018542C" w:rsidRDefault="0018542C" w:rsidP="0018542C">
            <w:pPr>
              <w:rPr>
                <w:rFonts w:ascii="Calibri" w:hAnsi="Calibri" w:cs="Calibri"/>
                <w:color w:val="000000"/>
                <w:szCs w:val="22"/>
              </w:rPr>
            </w:pPr>
            <w:r w:rsidRPr="0018542C">
              <w:rPr>
                <w:rFonts w:ascii="Calibri" w:hAnsi="Calibri" w:cs="Calibri"/>
                <w:color w:val="000000"/>
                <w:szCs w:val="22"/>
              </w:rPr>
              <w:t>Other</w:t>
            </w:r>
          </w:p>
        </w:tc>
      </w:tr>
      <w:tr w:rsidR="0018542C" w:rsidRPr="0018542C" w14:paraId="1D6671FF" w14:textId="77777777" w:rsidTr="0018542C">
        <w:trPr>
          <w:trHeight w:val="288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7AAB5" w14:textId="77777777" w:rsidR="0018542C" w:rsidRPr="0018542C" w:rsidRDefault="0018542C" w:rsidP="0018542C">
            <w:pPr>
              <w:rPr>
                <w:rFonts w:ascii="Calibri" w:hAnsi="Calibri" w:cs="Calibri"/>
                <w:color w:val="000000"/>
                <w:szCs w:val="22"/>
              </w:rPr>
            </w:pPr>
            <w:r w:rsidRPr="0018542C">
              <w:rPr>
                <w:rFonts w:ascii="Calibri" w:hAnsi="Calibri" w:cs="Calibri"/>
                <w:color w:val="000000"/>
                <w:szCs w:val="22"/>
              </w:rPr>
              <w:t>Payroll Provider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90A8" w14:textId="6C1989D8" w:rsidR="0018542C" w:rsidRPr="0018542C" w:rsidRDefault="0018542C" w:rsidP="0018542C">
            <w:pPr>
              <w:rPr>
                <w:rFonts w:ascii="Calibri" w:hAnsi="Calibri" w:cs="Calibri"/>
                <w:color w:val="000000"/>
                <w:szCs w:val="22"/>
              </w:rPr>
            </w:pPr>
            <w:r w:rsidRPr="0018542C">
              <w:rPr>
                <w:rFonts w:ascii="Calibri" w:hAnsi="Calibri" w:cs="Calibri"/>
                <w:color w:val="000000"/>
                <w:szCs w:val="22"/>
              </w:rPr>
              <w:t>Generating Payroll companies</w:t>
            </w:r>
          </w:p>
        </w:tc>
      </w:tr>
      <w:tr w:rsidR="0018542C" w:rsidRPr="0018542C" w14:paraId="0307F940" w14:textId="77777777" w:rsidTr="0018542C">
        <w:trPr>
          <w:trHeight w:val="288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00BF0" w14:textId="284E693B" w:rsidR="0018542C" w:rsidRPr="0018542C" w:rsidRDefault="0018542C" w:rsidP="0018542C">
            <w:pPr>
              <w:rPr>
                <w:rFonts w:ascii="Calibri" w:hAnsi="Calibri" w:cs="Calibri"/>
                <w:color w:val="000000"/>
                <w:szCs w:val="22"/>
              </w:rPr>
            </w:pPr>
            <w:r w:rsidRPr="0018542C">
              <w:rPr>
                <w:rFonts w:ascii="Calibri" w:hAnsi="Calibri" w:cs="Calibri"/>
                <w:color w:val="000000"/>
                <w:szCs w:val="22"/>
              </w:rPr>
              <w:t>Recordkeeper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0142" w14:textId="77777777" w:rsidR="0018542C" w:rsidRPr="0018542C" w:rsidRDefault="0018542C" w:rsidP="0018542C">
            <w:pPr>
              <w:rPr>
                <w:rFonts w:ascii="Calibri" w:hAnsi="Calibri" w:cs="Calibri"/>
                <w:color w:val="000000"/>
                <w:szCs w:val="22"/>
              </w:rPr>
            </w:pPr>
            <w:r w:rsidRPr="0018542C">
              <w:rPr>
                <w:rFonts w:ascii="Calibri" w:hAnsi="Calibri" w:cs="Calibri"/>
                <w:color w:val="000000"/>
                <w:szCs w:val="22"/>
              </w:rPr>
              <w:t> </w:t>
            </w:r>
          </w:p>
        </w:tc>
      </w:tr>
      <w:tr w:rsidR="0018542C" w:rsidRPr="0018542C" w14:paraId="5AFFC5D8" w14:textId="77777777" w:rsidTr="0018542C">
        <w:trPr>
          <w:trHeight w:val="58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CF89" w14:textId="77777777" w:rsidR="0018542C" w:rsidRPr="0018542C" w:rsidRDefault="0018542C" w:rsidP="0018542C">
            <w:pPr>
              <w:rPr>
                <w:rFonts w:ascii="Calibri" w:hAnsi="Calibri" w:cs="Calibri"/>
                <w:color w:val="000000"/>
                <w:szCs w:val="22"/>
              </w:rPr>
            </w:pPr>
            <w:r w:rsidRPr="0018542C">
              <w:rPr>
                <w:rFonts w:ascii="Calibri" w:hAnsi="Calibri" w:cs="Calibri"/>
                <w:color w:val="000000"/>
                <w:szCs w:val="22"/>
              </w:rPr>
              <w:t>TPA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98F5" w14:textId="7B7ECC0D" w:rsidR="0018542C" w:rsidRPr="0018542C" w:rsidRDefault="0018542C" w:rsidP="0018542C">
            <w:pPr>
              <w:rPr>
                <w:rFonts w:ascii="Calibri" w:hAnsi="Calibri" w:cs="Calibri"/>
                <w:color w:val="000000"/>
                <w:szCs w:val="22"/>
              </w:rPr>
            </w:pPr>
            <w:r w:rsidRPr="0018542C">
              <w:rPr>
                <w:rFonts w:ascii="Calibri" w:hAnsi="Calibri" w:cs="Calibri"/>
                <w:color w:val="000000"/>
                <w:szCs w:val="22"/>
              </w:rPr>
              <w:t>Third party administrators e</w:t>
            </w:r>
            <w:r>
              <w:rPr>
                <w:rFonts w:ascii="Calibri" w:hAnsi="Calibri" w:cs="Calibri"/>
                <w:color w:val="000000"/>
                <w:szCs w:val="22"/>
              </w:rPr>
              <w:t>.</w:t>
            </w:r>
            <w:r w:rsidRPr="0018542C">
              <w:rPr>
                <w:rFonts w:ascii="Calibri" w:hAnsi="Calibri" w:cs="Calibri"/>
                <w:color w:val="000000"/>
                <w:szCs w:val="22"/>
              </w:rPr>
              <w:t>g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  <w:r w:rsidRPr="0018542C">
              <w:rPr>
                <w:rFonts w:ascii="Calibri" w:hAnsi="Calibri" w:cs="Calibri"/>
                <w:color w:val="000000"/>
                <w:szCs w:val="22"/>
              </w:rPr>
              <w:t>pen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 w:rsidRPr="0018542C">
              <w:rPr>
                <w:rFonts w:ascii="Calibri" w:hAnsi="Calibri" w:cs="Calibri"/>
                <w:color w:val="000000"/>
                <w:szCs w:val="22"/>
              </w:rPr>
              <w:t>serv</w:t>
            </w:r>
          </w:p>
        </w:tc>
      </w:tr>
    </w:tbl>
    <w:p w14:paraId="5D9FD29A" w14:textId="77777777" w:rsidR="0018542C" w:rsidRDefault="0018542C" w:rsidP="007A6F90">
      <w:pPr>
        <w:pStyle w:val="BodyText"/>
      </w:pPr>
    </w:p>
    <w:p w14:paraId="70896F4A" w14:textId="0288C6A6" w:rsidR="0018542C" w:rsidRDefault="007A6F90" w:rsidP="007A6F90">
      <w:pPr>
        <w:pStyle w:val="BodyText"/>
      </w:pPr>
      <w:r>
        <w:t>Below are the account type</w:t>
      </w:r>
      <w:r w:rsidR="0018542C">
        <w:t xml:space="preserve"> field values.</w:t>
      </w:r>
    </w:p>
    <w:p w14:paraId="045FF76E" w14:textId="77777777" w:rsidR="007A6F90" w:rsidRPr="007A6F90" w:rsidRDefault="007A6F90" w:rsidP="007A6F90">
      <w:pPr>
        <w:pStyle w:val="paragraph"/>
        <w:numPr>
          <w:ilvl w:val="0"/>
          <w:numId w:val="71"/>
        </w:numPr>
        <w:shd w:val="clear" w:color="auto" w:fill="FFFFFF"/>
        <w:spacing w:after="225"/>
        <w:rPr>
          <w:rFonts w:asciiTheme="minorHAnsi" w:hAnsiTheme="minorHAnsi" w:cstheme="minorHAnsi"/>
          <w:sz w:val="22"/>
          <w:szCs w:val="22"/>
        </w:rPr>
      </w:pPr>
      <w:r w:rsidRPr="007A6F90">
        <w:rPr>
          <w:rFonts w:asciiTheme="minorHAnsi" w:hAnsiTheme="minorHAnsi" w:cstheme="minorHAnsi"/>
          <w:sz w:val="22"/>
          <w:szCs w:val="22"/>
        </w:rPr>
        <w:t>Analyst</w:t>
      </w:r>
    </w:p>
    <w:p w14:paraId="70A3D9CD" w14:textId="77777777" w:rsidR="007A6F90" w:rsidRPr="007A6F90" w:rsidRDefault="007A6F90" w:rsidP="007A6F90">
      <w:pPr>
        <w:pStyle w:val="paragraph"/>
        <w:numPr>
          <w:ilvl w:val="0"/>
          <w:numId w:val="71"/>
        </w:numPr>
        <w:shd w:val="clear" w:color="auto" w:fill="FFFFFF"/>
        <w:spacing w:after="225"/>
        <w:rPr>
          <w:rFonts w:asciiTheme="minorHAnsi" w:hAnsiTheme="minorHAnsi" w:cstheme="minorHAnsi"/>
          <w:sz w:val="22"/>
          <w:szCs w:val="22"/>
        </w:rPr>
      </w:pPr>
      <w:r w:rsidRPr="007A6F90">
        <w:rPr>
          <w:rFonts w:asciiTheme="minorHAnsi" w:hAnsiTheme="minorHAnsi" w:cstheme="minorHAnsi"/>
          <w:sz w:val="22"/>
          <w:szCs w:val="22"/>
        </w:rPr>
        <w:t>Competitor</w:t>
      </w:r>
    </w:p>
    <w:p w14:paraId="58E77912" w14:textId="77777777" w:rsidR="007A6F90" w:rsidRPr="007A6F90" w:rsidRDefault="007A6F90" w:rsidP="007A6F90">
      <w:pPr>
        <w:pStyle w:val="paragraph"/>
        <w:numPr>
          <w:ilvl w:val="0"/>
          <w:numId w:val="71"/>
        </w:numPr>
        <w:shd w:val="clear" w:color="auto" w:fill="FFFFFF"/>
        <w:spacing w:after="225"/>
        <w:rPr>
          <w:rFonts w:asciiTheme="minorHAnsi" w:hAnsiTheme="minorHAnsi" w:cstheme="minorHAnsi"/>
          <w:sz w:val="22"/>
          <w:szCs w:val="22"/>
        </w:rPr>
      </w:pPr>
      <w:r w:rsidRPr="007A6F90">
        <w:rPr>
          <w:rFonts w:asciiTheme="minorHAnsi" w:hAnsiTheme="minorHAnsi" w:cstheme="minorHAnsi"/>
          <w:sz w:val="22"/>
          <w:szCs w:val="22"/>
        </w:rPr>
        <w:t>Customer</w:t>
      </w:r>
    </w:p>
    <w:p w14:paraId="431C7B16" w14:textId="77777777" w:rsidR="007A6F90" w:rsidRPr="007A6F90" w:rsidRDefault="007A6F90" w:rsidP="007A6F90">
      <w:pPr>
        <w:pStyle w:val="paragraph"/>
        <w:numPr>
          <w:ilvl w:val="0"/>
          <w:numId w:val="71"/>
        </w:numPr>
        <w:shd w:val="clear" w:color="auto" w:fill="FFFFFF"/>
        <w:spacing w:after="225"/>
        <w:rPr>
          <w:rFonts w:asciiTheme="minorHAnsi" w:hAnsiTheme="minorHAnsi" w:cstheme="minorHAnsi"/>
          <w:sz w:val="22"/>
          <w:szCs w:val="22"/>
        </w:rPr>
      </w:pPr>
      <w:r w:rsidRPr="007A6F90">
        <w:rPr>
          <w:rFonts w:asciiTheme="minorHAnsi" w:hAnsiTheme="minorHAnsi" w:cstheme="minorHAnsi"/>
          <w:sz w:val="22"/>
          <w:szCs w:val="22"/>
        </w:rPr>
        <w:t>Integrator</w:t>
      </w:r>
    </w:p>
    <w:p w14:paraId="36AAC2C6" w14:textId="77777777" w:rsidR="007A6F90" w:rsidRPr="007A6F90" w:rsidRDefault="007A6F90" w:rsidP="007A6F90">
      <w:pPr>
        <w:pStyle w:val="paragraph"/>
        <w:numPr>
          <w:ilvl w:val="0"/>
          <w:numId w:val="71"/>
        </w:numPr>
        <w:shd w:val="clear" w:color="auto" w:fill="FFFFFF"/>
        <w:spacing w:after="225"/>
        <w:rPr>
          <w:rFonts w:asciiTheme="minorHAnsi" w:hAnsiTheme="minorHAnsi" w:cstheme="minorHAnsi"/>
          <w:sz w:val="22"/>
          <w:szCs w:val="22"/>
        </w:rPr>
      </w:pPr>
      <w:r w:rsidRPr="007A6F90">
        <w:rPr>
          <w:rFonts w:asciiTheme="minorHAnsi" w:hAnsiTheme="minorHAnsi" w:cstheme="minorHAnsi"/>
          <w:sz w:val="22"/>
          <w:szCs w:val="22"/>
        </w:rPr>
        <w:t>Investor</w:t>
      </w:r>
    </w:p>
    <w:p w14:paraId="4FFF0038" w14:textId="77777777" w:rsidR="007A6F90" w:rsidRPr="007A6F90" w:rsidRDefault="007A6F90" w:rsidP="007A6F90">
      <w:pPr>
        <w:pStyle w:val="paragraph"/>
        <w:numPr>
          <w:ilvl w:val="0"/>
          <w:numId w:val="71"/>
        </w:numPr>
        <w:shd w:val="clear" w:color="auto" w:fill="FFFFFF"/>
        <w:spacing w:after="225"/>
        <w:rPr>
          <w:rFonts w:asciiTheme="minorHAnsi" w:hAnsiTheme="minorHAnsi" w:cstheme="minorHAnsi"/>
          <w:sz w:val="22"/>
          <w:szCs w:val="22"/>
        </w:rPr>
      </w:pPr>
      <w:r w:rsidRPr="007A6F90">
        <w:rPr>
          <w:rFonts w:asciiTheme="minorHAnsi" w:hAnsiTheme="minorHAnsi" w:cstheme="minorHAnsi"/>
          <w:sz w:val="22"/>
          <w:szCs w:val="22"/>
        </w:rPr>
        <w:t>Partner</w:t>
      </w:r>
    </w:p>
    <w:p w14:paraId="04B83977" w14:textId="77777777" w:rsidR="007A6F90" w:rsidRPr="007A6F90" w:rsidRDefault="007A6F90" w:rsidP="007A6F90">
      <w:pPr>
        <w:pStyle w:val="paragraph"/>
        <w:numPr>
          <w:ilvl w:val="0"/>
          <w:numId w:val="71"/>
        </w:numPr>
        <w:shd w:val="clear" w:color="auto" w:fill="FFFFFF"/>
        <w:spacing w:after="225"/>
        <w:rPr>
          <w:rFonts w:asciiTheme="minorHAnsi" w:hAnsiTheme="minorHAnsi" w:cstheme="minorHAnsi"/>
          <w:sz w:val="22"/>
          <w:szCs w:val="22"/>
        </w:rPr>
      </w:pPr>
      <w:r w:rsidRPr="007A6F90">
        <w:rPr>
          <w:rFonts w:asciiTheme="minorHAnsi" w:hAnsiTheme="minorHAnsi" w:cstheme="minorHAnsi"/>
          <w:sz w:val="22"/>
          <w:szCs w:val="22"/>
        </w:rPr>
        <w:t>Press</w:t>
      </w:r>
    </w:p>
    <w:p w14:paraId="2A814AE5" w14:textId="77777777" w:rsidR="007A6F90" w:rsidRPr="007A6F90" w:rsidRDefault="007A6F90" w:rsidP="007A6F90">
      <w:pPr>
        <w:pStyle w:val="paragraph"/>
        <w:numPr>
          <w:ilvl w:val="0"/>
          <w:numId w:val="71"/>
        </w:numPr>
        <w:shd w:val="clear" w:color="auto" w:fill="FFFFFF"/>
        <w:spacing w:after="225"/>
        <w:rPr>
          <w:rFonts w:asciiTheme="minorHAnsi" w:hAnsiTheme="minorHAnsi" w:cstheme="minorHAnsi"/>
          <w:sz w:val="22"/>
          <w:szCs w:val="22"/>
        </w:rPr>
      </w:pPr>
      <w:r w:rsidRPr="007A6F90">
        <w:rPr>
          <w:rFonts w:asciiTheme="minorHAnsi" w:hAnsiTheme="minorHAnsi" w:cstheme="minorHAnsi"/>
          <w:sz w:val="22"/>
          <w:szCs w:val="22"/>
        </w:rPr>
        <w:t>Prospect</w:t>
      </w:r>
    </w:p>
    <w:p w14:paraId="3D2303AA" w14:textId="77777777" w:rsidR="007A6F90" w:rsidRPr="007A6F90" w:rsidRDefault="007A6F90" w:rsidP="007A6F90">
      <w:pPr>
        <w:pStyle w:val="paragraph"/>
        <w:numPr>
          <w:ilvl w:val="0"/>
          <w:numId w:val="71"/>
        </w:numPr>
        <w:shd w:val="clear" w:color="auto" w:fill="FFFFFF"/>
        <w:spacing w:after="225"/>
        <w:rPr>
          <w:rFonts w:asciiTheme="minorHAnsi" w:hAnsiTheme="minorHAnsi" w:cstheme="minorHAnsi"/>
          <w:sz w:val="22"/>
          <w:szCs w:val="22"/>
        </w:rPr>
      </w:pPr>
      <w:r w:rsidRPr="007A6F90">
        <w:rPr>
          <w:rFonts w:asciiTheme="minorHAnsi" w:hAnsiTheme="minorHAnsi" w:cstheme="minorHAnsi"/>
          <w:sz w:val="22"/>
          <w:szCs w:val="22"/>
        </w:rPr>
        <w:t>Reseller</w:t>
      </w:r>
    </w:p>
    <w:p w14:paraId="6874568C" w14:textId="77777777" w:rsidR="00784E37" w:rsidRDefault="007A6F90" w:rsidP="00784E37">
      <w:pPr>
        <w:pStyle w:val="paragraph"/>
        <w:numPr>
          <w:ilvl w:val="0"/>
          <w:numId w:val="71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z w:val="22"/>
          <w:szCs w:val="22"/>
        </w:rPr>
      </w:pPr>
      <w:r w:rsidRPr="007A6F90">
        <w:rPr>
          <w:rFonts w:asciiTheme="minorHAnsi" w:hAnsiTheme="minorHAnsi" w:cstheme="minorHAnsi"/>
          <w:sz w:val="22"/>
          <w:szCs w:val="22"/>
        </w:rPr>
        <w:lastRenderedPageBreak/>
        <w:t>Other</w:t>
      </w:r>
    </w:p>
    <w:p w14:paraId="5C270342" w14:textId="5CBF5266" w:rsidR="00784E37" w:rsidRDefault="00784E37" w:rsidP="00784E37">
      <w:pPr>
        <w:pStyle w:val="paragraph"/>
        <w:shd w:val="clear" w:color="auto" w:fill="FFFFFF"/>
        <w:spacing w:before="0" w:beforeAutospacing="0" w:after="225" w:afterAutospacing="0"/>
      </w:pPr>
      <w:r>
        <w:rPr>
          <w:b/>
          <w:bCs/>
          <w:color w:val="E36C0A" w:themeColor="accent6" w:themeShade="BF"/>
        </w:rPr>
        <w:t>Contact</w:t>
      </w:r>
      <w:r w:rsidRPr="00784E37">
        <w:rPr>
          <w:color w:val="E36C0A" w:themeColor="accent6" w:themeShade="BF"/>
        </w:rPr>
        <w:t xml:space="preserve">: </w:t>
      </w:r>
      <w:r>
        <w:t xml:space="preserve">Contact objects refer to as Employee details. We have different page layouts for each record type. </w:t>
      </w:r>
      <w:r w:rsidR="0085734E">
        <w:t>Advisor, Other and Participant are the record types.</w:t>
      </w:r>
    </w:p>
    <w:p w14:paraId="20ED07A6" w14:textId="49650D86" w:rsidR="00125F62" w:rsidRDefault="00125F62" w:rsidP="00125F62">
      <w:pPr>
        <w:pStyle w:val="paragraph"/>
        <w:shd w:val="clear" w:color="auto" w:fill="FFFFFF"/>
        <w:spacing w:before="0" w:beforeAutospacing="0" w:after="225" w:afterAutospacing="0"/>
        <w:rPr>
          <w:color w:val="E36C0A" w:themeColor="accent6" w:themeShade="BF"/>
        </w:rPr>
      </w:pPr>
      <w:r>
        <w:rPr>
          <w:b/>
          <w:bCs/>
          <w:color w:val="E36C0A" w:themeColor="accent6" w:themeShade="BF"/>
        </w:rPr>
        <w:t>Opportunity</w:t>
      </w:r>
      <w:r w:rsidRPr="00784E37">
        <w:rPr>
          <w:color w:val="E36C0A" w:themeColor="accent6" w:themeShade="BF"/>
        </w:rPr>
        <w:t xml:space="preserve">: </w:t>
      </w:r>
    </w:p>
    <w:p w14:paraId="46AC12E1" w14:textId="4680D1EC" w:rsidR="00125F62" w:rsidRDefault="00125F62" w:rsidP="00125F62">
      <w:pPr>
        <w:pStyle w:val="paragraph"/>
        <w:shd w:val="clear" w:color="auto" w:fill="FFFFFF"/>
        <w:spacing w:before="0" w:beforeAutospacing="0" w:after="225" w:afterAutospacing="0"/>
      </w:pPr>
      <w:r w:rsidRPr="00125F62">
        <w:rPr>
          <w:b/>
          <w:bCs/>
          <w:color w:val="E36C0A" w:themeColor="accent6" w:themeShade="BF"/>
        </w:rPr>
        <w:t>Plan Object:</w:t>
      </w:r>
      <w:r w:rsidRPr="00125F62">
        <w:t xml:space="preserve"> </w:t>
      </w:r>
      <w:r>
        <w:t xml:space="preserve"> It’s </w:t>
      </w:r>
      <w:r w:rsidR="00D32EF5">
        <w:t>a</w:t>
      </w:r>
      <w:r>
        <w:t xml:space="preserve"> custom object which captures all plan details.</w:t>
      </w:r>
      <w:r w:rsidR="00A62319">
        <w:t xml:space="preserve"> </w:t>
      </w:r>
      <w:r w:rsidR="00A62319" w:rsidRPr="00A62319">
        <w:rPr>
          <w:rFonts w:asciiTheme="minorHAnsi" w:hAnsiTheme="minorHAnsi" w:cstheme="minorHAnsi"/>
          <w:sz w:val="22"/>
          <w:szCs w:val="22"/>
        </w:rPr>
        <w:t>Below are the record types of plan object.</w:t>
      </w:r>
    </w:p>
    <w:p w14:paraId="77372C6A" w14:textId="2C61345C" w:rsidR="006318B4" w:rsidRPr="006318B4" w:rsidRDefault="006318B4" w:rsidP="006318B4">
      <w:pPr>
        <w:shd w:val="clear" w:color="auto" w:fill="FFFFFF"/>
        <w:rPr>
          <w:rFonts w:ascii="Segoe UI" w:hAnsi="Segoe UI" w:cs="Segoe UI"/>
          <w:color w:val="181818"/>
          <w:sz w:val="20"/>
          <w:szCs w:val="20"/>
        </w:rPr>
      </w:pPr>
      <w:r w:rsidRPr="006318B4">
        <w:rPr>
          <w:rFonts w:ascii="Segoe UI" w:hAnsi="Segoe UI" w:cs="Segoe UI"/>
          <w:color w:val="181818"/>
          <w:sz w:val="20"/>
          <w:szCs w:val="20"/>
        </w:rPr>
        <w:t>ERISA Plan</w:t>
      </w:r>
    </w:p>
    <w:p w14:paraId="1AAFD4E6" w14:textId="77777777" w:rsidR="006318B4" w:rsidRPr="006318B4" w:rsidRDefault="006318B4" w:rsidP="006318B4">
      <w:pPr>
        <w:shd w:val="clear" w:color="auto" w:fill="FFFFFF"/>
        <w:rPr>
          <w:rFonts w:ascii="Segoe UI" w:hAnsi="Segoe UI" w:cs="Segoe UI"/>
          <w:color w:val="181818"/>
          <w:sz w:val="20"/>
          <w:szCs w:val="20"/>
        </w:rPr>
      </w:pPr>
      <w:r w:rsidRPr="006318B4">
        <w:rPr>
          <w:rFonts w:ascii="Segoe UI" w:hAnsi="Segoe UI" w:cs="Segoe UI"/>
          <w:color w:val="181818"/>
          <w:sz w:val="20"/>
          <w:szCs w:val="20"/>
        </w:rPr>
        <w:t>Church Plan</w:t>
      </w:r>
    </w:p>
    <w:p w14:paraId="66872EBB" w14:textId="77777777" w:rsidR="006318B4" w:rsidRPr="006318B4" w:rsidRDefault="006318B4" w:rsidP="006318B4">
      <w:pPr>
        <w:shd w:val="clear" w:color="auto" w:fill="FFFFFF"/>
        <w:rPr>
          <w:rFonts w:ascii="Segoe UI" w:hAnsi="Segoe UI" w:cs="Segoe UI"/>
          <w:color w:val="181818"/>
          <w:sz w:val="20"/>
          <w:szCs w:val="20"/>
        </w:rPr>
      </w:pPr>
      <w:r w:rsidRPr="006318B4">
        <w:rPr>
          <w:rFonts w:ascii="Segoe UI" w:hAnsi="Segoe UI" w:cs="Segoe UI"/>
          <w:color w:val="181818"/>
          <w:sz w:val="20"/>
          <w:szCs w:val="20"/>
        </w:rPr>
        <w:t>Non-ERISA Plan</w:t>
      </w:r>
    </w:p>
    <w:p w14:paraId="6B189818" w14:textId="77777777" w:rsidR="006318B4" w:rsidRDefault="006318B4" w:rsidP="006318B4">
      <w:pPr>
        <w:shd w:val="clear" w:color="auto" w:fill="FFFFFF"/>
        <w:rPr>
          <w:rFonts w:ascii="Segoe UI" w:hAnsi="Segoe UI" w:cs="Segoe UI"/>
          <w:color w:val="181818"/>
          <w:sz w:val="20"/>
          <w:szCs w:val="20"/>
        </w:rPr>
      </w:pPr>
      <w:r w:rsidRPr="006318B4">
        <w:rPr>
          <w:rFonts w:ascii="Segoe UI" w:hAnsi="Segoe UI" w:cs="Segoe UI"/>
          <w:color w:val="181818"/>
          <w:sz w:val="20"/>
          <w:szCs w:val="20"/>
        </w:rPr>
        <w:t>Non-Qualified Plan</w:t>
      </w:r>
    </w:p>
    <w:p w14:paraId="49B93DF7" w14:textId="77777777" w:rsidR="00C37478" w:rsidRDefault="00C37478" w:rsidP="006318B4">
      <w:pPr>
        <w:shd w:val="clear" w:color="auto" w:fill="FFFFFF"/>
        <w:rPr>
          <w:rFonts w:ascii="Segoe UI" w:hAnsi="Segoe UI" w:cs="Segoe UI"/>
          <w:color w:val="181818"/>
          <w:sz w:val="20"/>
          <w:szCs w:val="20"/>
        </w:rPr>
      </w:pPr>
    </w:p>
    <w:p w14:paraId="087138C5" w14:textId="3CEA26BD" w:rsidR="00C37478" w:rsidRDefault="00C37478" w:rsidP="006318B4">
      <w:pPr>
        <w:shd w:val="clear" w:color="auto" w:fill="FFFFFF"/>
        <w:rPr>
          <w:rFonts w:ascii="Segoe UI" w:hAnsi="Segoe UI" w:cs="Segoe UI"/>
          <w:color w:val="181818"/>
          <w:sz w:val="20"/>
          <w:szCs w:val="20"/>
        </w:rPr>
      </w:pPr>
    </w:p>
    <w:p w14:paraId="5527F258" w14:textId="77777777" w:rsidR="00A62319" w:rsidRDefault="00A62319" w:rsidP="006318B4">
      <w:pPr>
        <w:shd w:val="clear" w:color="auto" w:fill="FFFFFF"/>
        <w:rPr>
          <w:rFonts w:ascii="Segoe UI" w:hAnsi="Segoe UI" w:cs="Segoe UI"/>
          <w:color w:val="181818"/>
          <w:sz w:val="20"/>
          <w:szCs w:val="20"/>
        </w:rPr>
      </w:pPr>
    </w:p>
    <w:tbl>
      <w:tblPr>
        <w:tblW w:w="9997" w:type="dxa"/>
        <w:tblLook w:val="04A0" w:firstRow="1" w:lastRow="0" w:firstColumn="1" w:lastColumn="0" w:noHBand="0" w:noVBand="1"/>
      </w:tblPr>
      <w:tblGrid>
        <w:gridCol w:w="4822"/>
        <w:gridCol w:w="5175"/>
      </w:tblGrid>
      <w:tr w:rsidR="00A62319" w:rsidRPr="00A62319" w14:paraId="0922D3B5" w14:textId="77777777" w:rsidTr="00A62319">
        <w:trPr>
          <w:trHeight w:val="275"/>
        </w:trPr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6A80C1" w14:textId="77777777" w:rsidR="00A62319" w:rsidRPr="00A62319" w:rsidRDefault="00A62319" w:rsidP="00A62319">
            <w:pPr>
              <w:jc w:val="center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b/>
                <w:bCs/>
                <w:color w:val="000000"/>
                <w:szCs w:val="22"/>
              </w:rPr>
              <w:t>Flows</w:t>
            </w: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DA274E" w14:textId="77777777" w:rsidR="00A62319" w:rsidRPr="00A62319" w:rsidRDefault="00A62319" w:rsidP="00A62319">
            <w:pPr>
              <w:rPr>
                <w:rFonts w:ascii="Aptos Narrow" w:hAnsi="Aptos Narrow"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color w:val="000000"/>
                <w:szCs w:val="22"/>
              </w:rPr>
              <w:t> </w:t>
            </w:r>
          </w:p>
        </w:tc>
      </w:tr>
      <w:tr w:rsidR="00A62319" w:rsidRPr="00A62319" w14:paraId="4BB7D42F" w14:textId="77777777" w:rsidTr="00A62319">
        <w:trPr>
          <w:trHeight w:val="275"/>
        </w:trPr>
        <w:tc>
          <w:tcPr>
            <w:tcW w:w="4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7E5A" w14:textId="77777777" w:rsidR="00A62319" w:rsidRPr="00A62319" w:rsidRDefault="00A62319" w:rsidP="00A62319">
            <w:pPr>
              <w:jc w:val="both"/>
              <w:rPr>
                <w:rFonts w:ascii="Aptos Narrow" w:hAnsi="Aptos Narrow"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color w:val="000000"/>
                <w:szCs w:val="22"/>
              </w:rPr>
              <w:t>P3 - Email Notification when Lead is converted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13FE" w14:textId="77777777" w:rsidR="00A62319" w:rsidRPr="00A62319" w:rsidRDefault="00A62319" w:rsidP="00A62319">
            <w:pPr>
              <w:rPr>
                <w:rFonts w:ascii="Aptos Narrow" w:hAnsi="Aptos Narrow"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color w:val="000000"/>
                <w:szCs w:val="22"/>
              </w:rPr>
              <w:t>Active</w:t>
            </w:r>
          </w:p>
        </w:tc>
      </w:tr>
      <w:tr w:rsidR="00A62319" w:rsidRPr="00A62319" w14:paraId="2A42D17B" w14:textId="77777777" w:rsidTr="00A62319">
        <w:trPr>
          <w:trHeight w:val="275"/>
        </w:trPr>
        <w:tc>
          <w:tcPr>
            <w:tcW w:w="4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F1E7" w14:textId="77777777" w:rsidR="00A62319" w:rsidRPr="00A62319" w:rsidRDefault="00A62319" w:rsidP="00A62319">
            <w:pPr>
              <w:jc w:val="both"/>
              <w:rPr>
                <w:rFonts w:ascii="Aptos Narrow" w:hAnsi="Aptos Narrow"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color w:val="000000"/>
                <w:szCs w:val="22"/>
              </w:rPr>
              <w:t>P3 - Create Plan when Oppty Stage is Closed Won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1B29" w14:textId="77777777" w:rsidR="00A62319" w:rsidRPr="00A62319" w:rsidRDefault="00A62319" w:rsidP="00A62319">
            <w:pPr>
              <w:rPr>
                <w:rFonts w:ascii="Aptos Narrow" w:hAnsi="Aptos Narrow"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color w:val="000000"/>
                <w:szCs w:val="22"/>
              </w:rPr>
              <w:t>Active</w:t>
            </w:r>
          </w:p>
        </w:tc>
      </w:tr>
      <w:tr w:rsidR="00A62319" w:rsidRPr="00A62319" w14:paraId="6111CA69" w14:textId="77777777" w:rsidTr="00A62319">
        <w:trPr>
          <w:trHeight w:val="275"/>
        </w:trPr>
        <w:tc>
          <w:tcPr>
            <w:tcW w:w="4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3080" w14:textId="77777777" w:rsidR="00A62319" w:rsidRPr="00A62319" w:rsidRDefault="00A62319" w:rsidP="00A62319">
            <w:pPr>
              <w:jc w:val="both"/>
              <w:rPr>
                <w:rFonts w:ascii="Aptos Narrow" w:hAnsi="Aptos Narrow"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color w:val="000000"/>
                <w:szCs w:val="22"/>
              </w:rPr>
              <w:t>P3 - Update Opportunity Name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09005" w14:textId="77777777" w:rsidR="00A62319" w:rsidRPr="00A62319" w:rsidRDefault="00A62319" w:rsidP="00A62319">
            <w:pPr>
              <w:rPr>
                <w:rFonts w:ascii="Aptos Narrow" w:hAnsi="Aptos Narrow"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color w:val="000000"/>
                <w:szCs w:val="22"/>
              </w:rPr>
              <w:t>Active</w:t>
            </w:r>
          </w:p>
        </w:tc>
      </w:tr>
      <w:tr w:rsidR="00A62319" w:rsidRPr="00A62319" w14:paraId="503B6754" w14:textId="77777777" w:rsidTr="00A62319">
        <w:trPr>
          <w:trHeight w:val="275"/>
        </w:trPr>
        <w:tc>
          <w:tcPr>
            <w:tcW w:w="4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EF9A3" w14:textId="77777777" w:rsidR="00A62319" w:rsidRPr="00A62319" w:rsidRDefault="00A62319" w:rsidP="00A62319">
            <w:pPr>
              <w:jc w:val="both"/>
              <w:rPr>
                <w:rFonts w:ascii="Aptos Narrow" w:hAnsi="Aptos Narrow"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color w:val="000000"/>
                <w:szCs w:val="22"/>
              </w:rPr>
              <w:t>P3 - Update Plan Name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8D60" w14:textId="77777777" w:rsidR="00A62319" w:rsidRPr="00A62319" w:rsidRDefault="00A62319" w:rsidP="00A62319">
            <w:pPr>
              <w:rPr>
                <w:rFonts w:ascii="Aptos Narrow" w:hAnsi="Aptos Narrow"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color w:val="000000"/>
                <w:szCs w:val="22"/>
              </w:rPr>
              <w:t>Active</w:t>
            </w:r>
          </w:p>
        </w:tc>
      </w:tr>
      <w:tr w:rsidR="00A62319" w:rsidRPr="00A62319" w14:paraId="3A5755AD" w14:textId="77777777" w:rsidTr="00A62319">
        <w:trPr>
          <w:trHeight w:val="275"/>
        </w:trPr>
        <w:tc>
          <w:tcPr>
            <w:tcW w:w="4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EEFD" w14:textId="77777777" w:rsidR="00A62319" w:rsidRPr="00A62319" w:rsidRDefault="00A62319" w:rsidP="00A62319">
            <w:pPr>
              <w:jc w:val="both"/>
              <w:rPr>
                <w:rFonts w:ascii="Aptos Narrow" w:hAnsi="Aptos Narrow"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color w:val="000000"/>
                <w:szCs w:val="22"/>
              </w:rPr>
              <w:t>P3 - Update Primary and Secondary Advisor ID on Plan object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821D8" w14:textId="77777777" w:rsidR="00A62319" w:rsidRPr="00A62319" w:rsidRDefault="00A62319" w:rsidP="00A62319">
            <w:pPr>
              <w:rPr>
                <w:rFonts w:ascii="Aptos Narrow" w:hAnsi="Aptos Narrow"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color w:val="000000"/>
                <w:szCs w:val="22"/>
              </w:rPr>
              <w:t>Active</w:t>
            </w:r>
          </w:p>
        </w:tc>
      </w:tr>
      <w:tr w:rsidR="00A62319" w:rsidRPr="00A62319" w14:paraId="3EB1BFA1" w14:textId="77777777" w:rsidTr="00A62319">
        <w:trPr>
          <w:trHeight w:val="275"/>
        </w:trPr>
        <w:tc>
          <w:tcPr>
            <w:tcW w:w="4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B194" w14:textId="77777777" w:rsidR="00A62319" w:rsidRPr="00A62319" w:rsidRDefault="00A62319" w:rsidP="00A62319">
            <w:pPr>
              <w:jc w:val="both"/>
              <w:rPr>
                <w:rFonts w:ascii="Aptos Narrow" w:hAnsi="Aptos Narrow"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color w:val="000000"/>
                <w:szCs w:val="22"/>
              </w:rPr>
              <w:t xml:space="preserve">P3 - Update </w:t>
            </w:r>
            <w:proofErr w:type="spellStart"/>
            <w:r w:rsidRPr="00A62319">
              <w:rPr>
                <w:rFonts w:ascii="Aptos Narrow" w:hAnsi="Aptos Narrow"/>
                <w:color w:val="000000"/>
                <w:szCs w:val="22"/>
              </w:rPr>
              <w:t>PlanTypeTextField</w:t>
            </w:r>
            <w:proofErr w:type="spellEnd"/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4B89" w14:textId="77777777" w:rsidR="00A62319" w:rsidRPr="00A62319" w:rsidRDefault="00A62319" w:rsidP="00A62319">
            <w:pPr>
              <w:rPr>
                <w:rFonts w:ascii="Aptos Narrow" w:hAnsi="Aptos Narrow"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color w:val="000000"/>
                <w:szCs w:val="22"/>
              </w:rPr>
              <w:t>Active</w:t>
            </w:r>
          </w:p>
        </w:tc>
      </w:tr>
      <w:tr w:rsidR="00A62319" w:rsidRPr="00A62319" w14:paraId="49635C7C" w14:textId="77777777" w:rsidTr="00A62319">
        <w:trPr>
          <w:trHeight w:val="275"/>
        </w:trPr>
        <w:tc>
          <w:tcPr>
            <w:tcW w:w="4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5CE1" w14:textId="77777777" w:rsidR="00A62319" w:rsidRPr="00A62319" w:rsidRDefault="00A62319" w:rsidP="00A62319">
            <w:pPr>
              <w:jc w:val="both"/>
              <w:rPr>
                <w:rFonts w:ascii="Aptos Narrow" w:hAnsi="Aptos Narrow"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color w:val="000000"/>
                <w:szCs w:val="22"/>
              </w:rPr>
              <w:t>P3 - Nintex New or Takeover Plan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4F1F6" w14:textId="77777777" w:rsidR="00A62319" w:rsidRPr="00A62319" w:rsidRDefault="00A62319" w:rsidP="00A62319">
            <w:pPr>
              <w:rPr>
                <w:rFonts w:ascii="Aptos Narrow" w:hAnsi="Aptos Narrow"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color w:val="000000"/>
                <w:szCs w:val="22"/>
              </w:rPr>
              <w:t>Active</w:t>
            </w:r>
          </w:p>
        </w:tc>
      </w:tr>
      <w:tr w:rsidR="00A62319" w:rsidRPr="00A62319" w14:paraId="32AB7A55" w14:textId="77777777" w:rsidTr="00A62319">
        <w:trPr>
          <w:trHeight w:val="275"/>
        </w:trPr>
        <w:tc>
          <w:tcPr>
            <w:tcW w:w="4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CD07" w14:textId="77777777" w:rsidR="00A62319" w:rsidRPr="00A62319" w:rsidRDefault="00A62319" w:rsidP="00A62319">
            <w:pPr>
              <w:jc w:val="both"/>
              <w:rPr>
                <w:rFonts w:ascii="Aptos Narrow" w:hAnsi="Aptos Narrow"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color w:val="000000"/>
                <w:szCs w:val="22"/>
              </w:rPr>
              <w:t>P3 - Oppty Update Plan Type Text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4010" w14:textId="77777777" w:rsidR="00A62319" w:rsidRPr="00A62319" w:rsidRDefault="00A62319" w:rsidP="00A62319">
            <w:pPr>
              <w:rPr>
                <w:rFonts w:ascii="Aptos Narrow" w:hAnsi="Aptos Narrow"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color w:val="000000"/>
                <w:szCs w:val="22"/>
              </w:rPr>
              <w:t>Active</w:t>
            </w:r>
          </w:p>
        </w:tc>
      </w:tr>
      <w:tr w:rsidR="00A62319" w:rsidRPr="00A62319" w14:paraId="6FBBF39D" w14:textId="77777777" w:rsidTr="00A62319">
        <w:trPr>
          <w:trHeight w:val="275"/>
        </w:trPr>
        <w:tc>
          <w:tcPr>
            <w:tcW w:w="4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E485" w14:textId="77777777" w:rsidR="00A62319" w:rsidRPr="00A62319" w:rsidRDefault="00A62319" w:rsidP="00A62319">
            <w:pPr>
              <w:jc w:val="both"/>
              <w:rPr>
                <w:rFonts w:ascii="Aptos Narrow" w:hAnsi="Aptos Narrow"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color w:val="000000"/>
                <w:szCs w:val="22"/>
              </w:rPr>
              <w:t>P3 - Update Company Name on Plan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B3C2" w14:textId="77777777" w:rsidR="00A62319" w:rsidRPr="00A62319" w:rsidRDefault="00A62319" w:rsidP="00A62319">
            <w:pPr>
              <w:rPr>
                <w:rFonts w:ascii="Aptos Narrow" w:hAnsi="Aptos Narrow"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color w:val="000000"/>
                <w:szCs w:val="22"/>
              </w:rPr>
              <w:t>Active</w:t>
            </w:r>
          </w:p>
        </w:tc>
      </w:tr>
      <w:tr w:rsidR="00A62319" w:rsidRPr="00A62319" w14:paraId="3FEA44BC" w14:textId="77777777" w:rsidTr="00A62319">
        <w:trPr>
          <w:trHeight w:val="275"/>
        </w:trPr>
        <w:tc>
          <w:tcPr>
            <w:tcW w:w="4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BB95" w14:textId="77777777" w:rsidR="00A62319" w:rsidRPr="00A62319" w:rsidRDefault="00A62319" w:rsidP="00A62319">
            <w:pPr>
              <w:rPr>
                <w:rFonts w:ascii="Aptos Narrow" w:hAnsi="Aptos Narrow"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color w:val="000000"/>
                <w:szCs w:val="22"/>
              </w:rPr>
              <w:t>P3 - Lead Update Employer Plan Questionnaire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0C30" w14:textId="5EB5513E" w:rsidR="00A62319" w:rsidRPr="00A62319" w:rsidRDefault="00A62319" w:rsidP="00A62319">
            <w:pPr>
              <w:rPr>
                <w:rFonts w:ascii="Aptos Narrow" w:hAnsi="Aptos Narrow"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color w:val="000000"/>
                <w:szCs w:val="22"/>
              </w:rPr>
              <w:t xml:space="preserve">P3 - Update </w:t>
            </w:r>
            <w:r w:rsidRPr="00A62319">
              <w:rPr>
                <w:rFonts w:ascii="Aptos Narrow" w:hAnsi="Aptos Narrow"/>
                <w:color w:val="000000"/>
                <w:szCs w:val="22"/>
              </w:rPr>
              <w:t>Questionnaire different</w:t>
            </w:r>
            <w:r w:rsidRPr="00A62319">
              <w:rPr>
                <w:rFonts w:ascii="Aptos Narrow" w:hAnsi="Aptos Narrow"/>
                <w:color w:val="000000"/>
                <w:szCs w:val="22"/>
              </w:rPr>
              <w:t xml:space="preserve"> name present but not active</w:t>
            </w:r>
          </w:p>
        </w:tc>
      </w:tr>
      <w:tr w:rsidR="00A62319" w:rsidRPr="00A62319" w14:paraId="39894A83" w14:textId="77777777" w:rsidTr="00A62319">
        <w:trPr>
          <w:trHeight w:val="275"/>
        </w:trPr>
        <w:tc>
          <w:tcPr>
            <w:tcW w:w="4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BC16" w14:textId="77777777" w:rsidR="00A62319" w:rsidRPr="00A62319" w:rsidRDefault="00A62319" w:rsidP="00A62319">
            <w:pPr>
              <w:jc w:val="both"/>
              <w:rPr>
                <w:rFonts w:ascii="Aptos Narrow" w:hAnsi="Aptos Narrow"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color w:val="000000"/>
                <w:szCs w:val="22"/>
              </w:rPr>
              <w:t xml:space="preserve">P3 - Create Document 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B5F06" w14:textId="77777777" w:rsidR="00A62319" w:rsidRPr="00A62319" w:rsidRDefault="00A62319" w:rsidP="00A62319">
            <w:pPr>
              <w:rPr>
                <w:rFonts w:ascii="Aptos Narrow" w:hAnsi="Aptos Narrow"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color w:val="000000"/>
                <w:szCs w:val="22"/>
              </w:rPr>
              <w:t>present but not active</w:t>
            </w:r>
          </w:p>
        </w:tc>
      </w:tr>
      <w:tr w:rsidR="00A62319" w:rsidRPr="00A62319" w14:paraId="636C30DD" w14:textId="77777777" w:rsidTr="00A62319">
        <w:trPr>
          <w:trHeight w:val="275"/>
        </w:trPr>
        <w:tc>
          <w:tcPr>
            <w:tcW w:w="4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5BA1" w14:textId="77777777" w:rsidR="00A62319" w:rsidRPr="00A62319" w:rsidRDefault="00A62319" w:rsidP="00A62319">
            <w:pPr>
              <w:jc w:val="both"/>
              <w:rPr>
                <w:rFonts w:ascii="Aptos Narrow" w:hAnsi="Aptos Narrow"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color w:val="000000"/>
                <w:szCs w:val="22"/>
              </w:rPr>
              <w:t>P3 - Create Plan Contact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19BE" w14:textId="77777777" w:rsidR="00A62319" w:rsidRPr="00A62319" w:rsidRDefault="00A62319" w:rsidP="00A62319">
            <w:pPr>
              <w:rPr>
                <w:rFonts w:ascii="Aptos Narrow" w:hAnsi="Aptos Narrow"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color w:val="000000"/>
                <w:szCs w:val="22"/>
              </w:rPr>
              <w:t>present but not active</w:t>
            </w:r>
          </w:p>
        </w:tc>
      </w:tr>
      <w:tr w:rsidR="00A62319" w:rsidRPr="00A62319" w14:paraId="7AC8F615" w14:textId="77777777" w:rsidTr="00A62319">
        <w:trPr>
          <w:trHeight w:val="275"/>
        </w:trPr>
        <w:tc>
          <w:tcPr>
            <w:tcW w:w="4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79E2" w14:textId="77777777" w:rsidR="00A62319" w:rsidRPr="00A62319" w:rsidRDefault="00A62319" w:rsidP="00A62319">
            <w:pPr>
              <w:jc w:val="both"/>
              <w:rPr>
                <w:rFonts w:ascii="Aptos Narrow" w:hAnsi="Aptos Narrow"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color w:val="000000"/>
                <w:szCs w:val="22"/>
              </w:rPr>
              <w:t>P3 - Nintex Fee Estimate Update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A6A6" w14:textId="77777777" w:rsidR="00A62319" w:rsidRPr="00A62319" w:rsidRDefault="00A62319" w:rsidP="00A62319">
            <w:pPr>
              <w:rPr>
                <w:rFonts w:ascii="Aptos Narrow" w:hAnsi="Aptos Narrow"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color w:val="000000"/>
                <w:szCs w:val="22"/>
              </w:rPr>
              <w:t>present but not active</w:t>
            </w:r>
          </w:p>
        </w:tc>
      </w:tr>
      <w:tr w:rsidR="00A62319" w:rsidRPr="00A62319" w14:paraId="2221AB54" w14:textId="77777777" w:rsidTr="00A62319">
        <w:trPr>
          <w:trHeight w:val="275"/>
        </w:trPr>
        <w:tc>
          <w:tcPr>
            <w:tcW w:w="4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8449" w14:textId="77777777" w:rsidR="00A62319" w:rsidRPr="00A62319" w:rsidRDefault="00A62319" w:rsidP="00A62319">
            <w:pPr>
              <w:jc w:val="both"/>
              <w:rPr>
                <w:rFonts w:ascii="Aptos Narrow" w:hAnsi="Aptos Narrow"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color w:val="000000"/>
                <w:szCs w:val="22"/>
              </w:rPr>
              <w:t>P3 - Update Contact name on Plan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935A" w14:textId="77777777" w:rsidR="00A62319" w:rsidRPr="00A62319" w:rsidRDefault="00A62319" w:rsidP="00A62319">
            <w:pPr>
              <w:rPr>
                <w:rFonts w:ascii="Aptos Narrow" w:hAnsi="Aptos Narrow"/>
                <w:color w:val="000000"/>
                <w:szCs w:val="22"/>
              </w:rPr>
            </w:pPr>
            <w:r w:rsidRPr="00A62319">
              <w:rPr>
                <w:rFonts w:ascii="Aptos Narrow" w:hAnsi="Aptos Narrow"/>
                <w:color w:val="000000"/>
                <w:szCs w:val="22"/>
              </w:rPr>
              <w:t>present but not active</w:t>
            </w:r>
          </w:p>
        </w:tc>
      </w:tr>
    </w:tbl>
    <w:p w14:paraId="395CF99B" w14:textId="77777777" w:rsidR="00A62319" w:rsidRPr="006318B4" w:rsidRDefault="00A62319" w:rsidP="006318B4">
      <w:pPr>
        <w:shd w:val="clear" w:color="auto" w:fill="FFFFFF"/>
        <w:rPr>
          <w:rFonts w:ascii="Segoe UI" w:hAnsi="Segoe UI" w:cs="Segoe UI"/>
          <w:color w:val="181818"/>
          <w:sz w:val="20"/>
          <w:szCs w:val="20"/>
        </w:rPr>
      </w:pPr>
    </w:p>
    <w:p w14:paraId="26DF3F20" w14:textId="77777777" w:rsidR="006318B4" w:rsidRPr="00125F62" w:rsidRDefault="006318B4" w:rsidP="00125F62">
      <w:pPr>
        <w:pStyle w:val="paragraph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32DE9AFF" w14:textId="77777777" w:rsidR="00125F62" w:rsidRPr="00784E37" w:rsidRDefault="00125F62" w:rsidP="00784E37">
      <w:pPr>
        <w:pStyle w:val="paragraph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z w:val="22"/>
          <w:szCs w:val="22"/>
        </w:rPr>
      </w:pPr>
    </w:p>
    <w:p w14:paraId="7E56B400" w14:textId="77777777" w:rsidR="00784E37" w:rsidRPr="00F20441" w:rsidRDefault="00784E37" w:rsidP="00784E37">
      <w:pPr>
        <w:pStyle w:val="paragraph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z w:val="22"/>
          <w:szCs w:val="22"/>
        </w:rPr>
      </w:pPr>
    </w:p>
    <w:p w14:paraId="20E47913" w14:textId="77777777" w:rsidR="00F20441" w:rsidRPr="00F20441" w:rsidRDefault="00F20441" w:rsidP="00F20441">
      <w:pPr>
        <w:pStyle w:val="paragraph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z w:val="22"/>
          <w:szCs w:val="22"/>
        </w:rPr>
      </w:pPr>
    </w:p>
    <w:p w14:paraId="6A9C9572" w14:textId="77777777" w:rsidR="00F20441" w:rsidRPr="009B4397" w:rsidRDefault="00F20441" w:rsidP="00F20441">
      <w:pPr>
        <w:pStyle w:val="paragraph"/>
        <w:shd w:val="clear" w:color="auto" w:fill="FFFFFF"/>
        <w:spacing w:before="0" w:beforeAutospacing="0" w:after="225" w:afterAutospacing="0"/>
        <w:ind w:left="1440"/>
        <w:rPr>
          <w:rFonts w:asciiTheme="minorHAnsi" w:hAnsiTheme="minorHAnsi" w:cstheme="minorHAnsi"/>
          <w:sz w:val="22"/>
          <w:szCs w:val="22"/>
        </w:rPr>
      </w:pPr>
    </w:p>
    <w:p w14:paraId="69930B1C" w14:textId="563833D9" w:rsidR="00086D68" w:rsidRPr="00A11F5E" w:rsidRDefault="00AE1D2F" w:rsidP="009B4397">
      <w:pPr>
        <w:pStyle w:val="paragraph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z w:val="22"/>
          <w:szCs w:val="22"/>
        </w:rPr>
      </w:pPr>
      <w:r w:rsidRPr="00A11F5E" w:rsidDel="00AE1D2F">
        <w:rPr>
          <w:rFonts w:asciiTheme="minorHAnsi" w:hAnsiTheme="minorHAnsi" w:cstheme="minorHAnsi"/>
          <w:sz w:val="22"/>
          <w:szCs w:val="22"/>
        </w:rPr>
        <w:t xml:space="preserve"> </w:t>
      </w:r>
      <w:bookmarkStart w:id="13" w:name="ColumnTitle_13"/>
      <w:bookmarkEnd w:id="10"/>
      <w:bookmarkEnd w:id="11"/>
      <w:bookmarkEnd w:id="12"/>
      <w:bookmarkEnd w:id="13"/>
    </w:p>
    <w:sectPr w:rsidR="00086D68" w:rsidRPr="00A11F5E" w:rsidSect="009556B1">
      <w:headerReference w:type="even" r:id="rId19"/>
      <w:headerReference w:type="default" r:id="rId20"/>
      <w:footerReference w:type="default" r:id="rId21"/>
      <w:headerReference w:type="first" r:id="rId2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666572" w14:textId="77777777" w:rsidR="009556B1" w:rsidRDefault="009556B1">
      <w:r>
        <w:separator/>
      </w:r>
    </w:p>
    <w:p w14:paraId="234EBE14" w14:textId="77777777" w:rsidR="009556B1" w:rsidRDefault="009556B1"/>
  </w:endnote>
  <w:endnote w:type="continuationSeparator" w:id="0">
    <w:p w14:paraId="61DADD43" w14:textId="77777777" w:rsidR="009556B1" w:rsidRDefault="009556B1">
      <w:r>
        <w:continuationSeparator/>
      </w:r>
    </w:p>
    <w:p w14:paraId="24673F77" w14:textId="77777777" w:rsidR="009556B1" w:rsidRDefault="009556B1"/>
  </w:endnote>
  <w:endnote w:type="continuationNotice" w:id="1">
    <w:p w14:paraId="4DA0E950" w14:textId="77777777" w:rsidR="009556B1" w:rsidRDefault="009556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750BF" w14:textId="77777777" w:rsidR="00E410FC" w:rsidRDefault="00E410FC" w:rsidP="00D3642C">
    <w:pPr>
      <w:pStyle w:val="Footer"/>
      <w:rPr>
        <w:rStyle w:val="PageNumber"/>
      </w:rPr>
    </w:pPr>
    <w:r>
      <w:t>&lt;Template Name&gt;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  <w:r>
      <w:rPr>
        <w:rStyle w:val="PageNumber"/>
      </w:rPr>
      <w:tab/>
      <w:t>&lt;Month&gt; &lt;Year&gt;</w:t>
    </w:r>
  </w:p>
  <w:p w14:paraId="3EC194D7" w14:textId="77777777" w:rsidR="00E410FC" w:rsidRPr="009629BC" w:rsidRDefault="00E410FC" w:rsidP="00D3642C">
    <w:pPr>
      <w:pStyle w:val="Footer"/>
    </w:pPr>
    <w:r>
      <w:rPr>
        <w:rStyle w:val="PageNumber"/>
      </w:rPr>
      <w:t>Template Version 1.0 (remove prior to publication)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51A32" w14:textId="77777777" w:rsidR="00E410FC" w:rsidRDefault="00E410FC">
    <w:pPr>
      <w:pStyle w:val="Footer"/>
    </w:pPr>
    <w:r>
      <w:t>Template Version 1.0 (remove prior to publication)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868E4" w14:textId="1AA5AAAA" w:rsidR="003C6959" w:rsidRDefault="00A11F5E" w:rsidP="003C6959">
    <w:pPr>
      <w:pStyle w:val="Footer"/>
      <w:rPr>
        <w:rStyle w:val="PageNumber"/>
      </w:rPr>
    </w:pPr>
    <w:r>
      <w:rPr>
        <w:rStyle w:val="PageNumber"/>
      </w:rPr>
      <w:t>Pen SERV</w:t>
    </w:r>
    <w:r w:rsidR="00811C2A">
      <w:rPr>
        <w:rStyle w:val="PageNumber"/>
      </w:rPr>
      <w:t xml:space="preserve">- Plan Services </w:t>
    </w:r>
    <w:r>
      <w:rPr>
        <w:rStyle w:val="PageNumber"/>
      </w:rPr>
      <w:t>(Business</w:t>
    </w:r>
    <w:r w:rsidR="00E410FC" w:rsidRPr="00C45720">
      <w:rPr>
        <w:szCs w:val="20"/>
      </w:rPr>
      <w:t xml:space="preserve"> Requirements Document</w:t>
    </w:r>
    <w:r w:rsidR="00811C2A">
      <w:rPr>
        <w:szCs w:val="20"/>
      </w:rPr>
      <w:t>)</w:t>
    </w:r>
    <w:r w:rsidR="00811C2A">
      <w:t xml:space="preserve"> 1</w:t>
    </w:r>
    <w:r w:rsidR="00E410FC">
      <w:rPr>
        <w:rStyle w:val="PageNumber"/>
      </w:rPr>
      <w:tab/>
    </w:r>
  </w:p>
  <w:p w14:paraId="613F4C76" w14:textId="28B43B1A" w:rsidR="00E410FC" w:rsidRPr="00B04EDF" w:rsidRDefault="00E410FC" w:rsidP="003C6959">
    <w:pPr>
      <w:pStyle w:val="Footer"/>
      <w:rPr>
        <w:rStyle w:val="PageNumber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35A30" w14:textId="411CEF5E" w:rsidR="00E410FC" w:rsidRPr="002A3CDD" w:rsidRDefault="000A6925" w:rsidP="006E24CB">
    <w:pPr>
      <w:pStyle w:val="Footer"/>
      <w:jc w:val="center"/>
    </w:pPr>
    <w:r>
      <w:rPr>
        <w:rStyle w:val="PageNumber"/>
      </w:rPr>
      <w:t>Pen SERV</w:t>
    </w:r>
    <w:r w:rsidR="00811C2A">
      <w:rPr>
        <w:rStyle w:val="PageNumber"/>
      </w:rPr>
      <w:t xml:space="preserve">- Plan Services </w:t>
    </w:r>
    <w:r w:rsidR="00A11F5E">
      <w:rPr>
        <w:rStyle w:val="PageNumber"/>
      </w:rPr>
      <w:t>(Business</w:t>
    </w:r>
    <w:r w:rsidR="00811C2A" w:rsidRPr="00C45720">
      <w:rPr>
        <w:szCs w:val="20"/>
      </w:rPr>
      <w:t xml:space="preserve"> Requirements Document</w:t>
    </w:r>
    <w:r w:rsidR="00811C2A">
      <w:rPr>
        <w:szCs w:val="20"/>
      </w:rPr>
      <w:t>)</w:t>
    </w:r>
    <w:r w:rsidR="00811C2A">
      <w:t xml:space="preserve"> </w:t>
    </w:r>
    <w:r w:rsidR="00811C2A">
      <w:rPr>
        <w:rStyle w:val="PageNumber"/>
      </w:rPr>
      <w:tab/>
    </w:r>
    <w:r w:rsidR="00E410FC">
      <w:tab/>
    </w:r>
    <w:r w:rsidR="00E410FC">
      <w:rPr>
        <w:rStyle w:val="PageNumber"/>
      </w:rPr>
      <w:tab/>
    </w:r>
    <w:r w:rsidR="003C6959">
      <w:rPr>
        <w:rStyle w:val="PageNumber"/>
      </w:rPr>
      <w:t>April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9A474" w14:textId="77777777" w:rsidR="009556B1" w:rsidRDefault="009556B1">
      <w:r>
        <w:separator/>
      </w:r>
    </w:p>
    <w:p w14:paraId="4446E9AE" w14:textId="77777777" w:rsidR="009556B1" w:rsidRDefault="009556B1"/>
  </w:footnote>
  <w:footnote w:type="continuationSeparator" w:id="0">
    <w:p w14:paraId="0C9CC831" w14:textId="77777777" w:rsidR="009556B1" w:rsidRDefault="009556B1">
      <w:r>
        <w:continuationSeparator/>
      </w:r>
    </w:p>
    <w:p w14:paraId="75B8ACFB" w14:textId="77777777" w:rsidR="009556B1" w:rsidRDefault="009556B1"/>
  </w:footnote>
  <w:footnote w:type="continuationNotice" w:id="1">
    <w:p w14:paraId="1612FBF5" w14:textId="77777777" w:rsidR="009556B1" w:rsidRDefault="009556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50C81" w14:textId="659DD23B" w:rsidR="00E410FC" w:rsidRDefault="00E410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17FCB" w14:textId="72970084" w:rsidR="00E410FC" w:rsidRDefault="00E410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D10EB" w14:textId="556382CD" w:rsidR="00E410FC" w:rsidRDefault="00E410F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3C456" w14:textId="61BEB14B" w:rsidR="00E410FC" w:rsidRDefault="00E410F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5EFD0" w14:textId="6BA47F22" w:rsidR="00E410FC" w:rsidRDefault="00E410F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F248F" w14:textId="3726ACC4" w:rsidR="00E410FC" w:rsidRDefault="00E410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A43E1"/>
    <w:multiLevelType w:val="hybridMultilevel"/>
    <w:tmpl w:val="A7C02004"/>
    <w:lvl w:ilvl="0" w:tplc="8A9E3E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E79CE"/>
    <w:multiLevelType w:val="hybridMultilevel"/>
    <w:tmpl w:val="2DB0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10654"/>
    <w:multiLevelType w:val="multilevel"/>
    <w:tmpl w:val="B51A4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CCB6FE9"/>
    <w:multiLevelType w:val="hybridMultilevel"/>
    <w:tmpl w:val="33C2E3D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0E3E03B2"/>
    <w:multiLevelType w:val="hybridMultilevel"/>
    <w:tmpl w:val="4DF8A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2625C"/>
    <w:multiLevelType w:val="multilevel"/>
    <w:tmpl w:val="53124EE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3AD06FA"/>
    <w:multiLevelType w:val="hybridMultilevel"/>
    <w:tmpl w:val="E2266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E2EFA"/>
    <w:multiLevelType w:val="hybridMultilevel"/>
    <w:tmpl w:val="CB14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26459"/>
    <w:multiLevelType w:val="multilevel"/>
    <w:tmpl w:val="E77659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293328"/>
    <w:multiLevelType w:val="multilevel"/>
    <w:tmpl w:val="1CF66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C297DD5"/>
    <w:multiLevelType w:val="hybridMultilevel"/>
    <w:tmpl w:val="2F66D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88381C"/>
    <w:multiLevelType w:val="hybridMultilevel"/>
    <w:tmpl w:val="EE2CA64C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56ED56">
      <w:start w:val="1"/>
      <w:numFmt w:val="bullet"/>
      <w:pStyle w:val="Instructional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12184"/>
    <w:multiLevelType w:val="hybridMultilevel"/>
    <w:tmpl w:val="194E4BC0"/>
    <w:lvl w:ilvl="0" w:tplc="57DC1DAC">
      <w:start w:val="1"/>
      <w:numFmt w:val="bullet"/>
      <w:pStyle w:val="List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0FB7ECD"/>
    <w:multiLevelType w:val="hybridMultilevel"/>
    <w:tmpl w:val="F5E2A580"/>
    <w:lvl w:ilvl="0" w:tplc="B3844790">
      <w:start w:val="1"/>
      <w:numFmt w:val="decimal"/>
      <w:pStyle w:val="BodyNumbered1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2141310"/>
    <w:multiLevelType w:val="hybridMultilevel"/>
    <w:tmpl w:val="DD1C0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27B73F8"/>
    <w:multiLevelType w:val="hybridMultilevel"/>
    <w:tmpl w:val="8FDA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9C1BC3"/>
    <w:multiLevelType w:val="hybridMultilevel"/>
    <w:tmpl w:val="6DD60DC4"/>
    <w:lvl w:ilvl="0" w:tplc="7932D4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A71FE8"/>
    <w:multiLevelType w:val="hybridMultilevel"/>
    <w:tmpl w:val="5F5CDDF4"/>
    <w:lvl w:ilvl="0" w:tplc="3C14193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0" w15:restartNumberingAfterBreak="0">
    <w:nsid w:val="2A48496F"/>
    <w:multiLevelType w:val="hybridMultilevel"/>
    <w:tmpl w:val="085CF0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1522CA"/>
    <w:multiLevelType w:val="hybridMultilevel"/>
    <w:tmpl w:val="D666A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05C06CA"/>
    <w:multiLevelType w:val="hybridMultilevel"/>
    <w:tmpl w:val="44B68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320B0A9A"/>
    <w:multiLevelType w:val="multilevel"/>
    <w:tmpl w:val="EDEE7B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348D4039"/>
    <w:multiLevelType w:val="hybridMultilevel"/>
    <w:tmpl w:val="45923F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95D5C09"/>
    <w:multiLevelType w:val="hybridMultilevel"/>
    <w:tmpl w:val="14185592"/>
    <w:lvl w:ilvl="0" w:tplc="31564044">
      <w:start w:val="1"/>
      <w:numFmt w:val="bullet"/>
      <w:pStyle w:val="TableTex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EEB01CC"/>
    <w:multiLevelType w:val="hybridMultilevel"/>
    <w:tmpl w:val="45923F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0D15682"/>
    <w:multiLevelType w:val="hybridMultilevel"/>
    <w:tmpl w:val="888C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452B7F"/>
    <w:multiLevelType w:val="hybridMultilevel"/>
    <w:tmpl w:val="E5E643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173A42"/>
    <w:multiLevelType w:val="hybridMultilevel"/>
    <w:tmpl w:val="4080D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2CF34E9"/>
    <w:multiLevelType w:val="hybridMultilevel"/>
    <w:tmpl w:val="1D64D0EA"/>
    <w:lvl w:ilvl="0" w:tplc="8B8C20AA">
      <w:start w:val="1"/>
      <w:numFmt w:val="decimal"/>
      <w:pStyle w:val="BodyNumbered2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43BA6D60"/>
    <w:multiLevelType w:val="hybridMultilevel"/>
    <w:tmpl w:val="E1AAFA64"/>
    <w:lvl w:ilvl="0" w:tplc="829ADBC6">
      <w:start w:val="1"/>
      <w:numFmt w:val="decimal"/>
      <w:pStyle w:val="BodyNumbered3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457310D9"/>
    <w:multiLevelType w:val="hybridMultilevel"/>
    <w:tmpl w:val="1C1224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A16446"/>
    <w:multiLevelType w:val="hybridMultilevel"/>
    <w:tmpl w:val="2646A2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38" w15:restartNumberingAfterBreak="0">
    <w:nsid w:val="511A0F5E"/>
    <w:multiLevelType w:val="hybridMultilevel"/>
    <w:tmpl w:val="52D070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E10E97"/>
    <w:multiLevelType w:val="hybridMultilevel"/>
    <w:tmpl w:val="F1084A6E"/>
    <w:lvl w:ilvl="0" w:tplc="D0B89D7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F26781"/>
    <w:multiLevelType w:val="hybridMultilevel"/>
    <w:tmpl w:val="2FBA7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25EF96E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2B7863"/>
    <w:multiLevelType w:val="hybridMultilevel"/>
    <w:tmpl w:val="100AA080"/>
    <w:lvl w:ilvl="0" w:tplc="EF6487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6D4DB3"/>
    <w:multiLevelType w:val="hybridMultilevel"/>
    <w:tmpl w:val="0C34A1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45" w15:restartNumberingAfterBreak="0">
    <w:nsid w:val="61C76BC2"/>
    <w:multiLevelType w:val="hybridMultilevel"/>
    <w:tmpl w:val="A266A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CE71D2"/>
    <w:multiLevelType w:val="multilevel"/>
    <w:tmpl w:val="960A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7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8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1494325"/>
    <w:multiLevelType w:val="multilevel"/>
    <w:tmpl w:val="D9AC1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1" w15:restartNumberingAfterBreak="0">
    <w:nsid w:val="7D353A7A"/>
    <w:multiLevelType w:val="hybridMultilevel"/>
    <w:tmpl w:val="53AA1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D116E7"/>
    <w:multiLevelType w:val="hybridMultilevel"/>
    <w:tmpl w:val="1FE26382"/>
    <w:lvl w:ilvl="0" w:tplc="126AC1F6">
      <w:start w:val="1"/>
      <w:numFmt w:val="bullet"/>
      <w:pStyle w:val="BulletListHidden3"/>
      <w:lvlText w:val=""/>
      <w:lvlJc w:val="left"/>
      <w:pPr>
        <w:tabs>
          <w:tab w:val="num" w:pos="1260"/>
        </w:tabs>
        <w:ind w:left="1224" w:hanging="3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3" w15:restartNumberingAfterBreak="0">
    <w:nsid w:val="7F1E7049"/>
    <w:multiLevelType w:val="hybridMultilevel"/>
    <w:tmpl w:val="D4125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4516135">
    <w:abstractNumId w:val="48"/>
  </w:num>
  <w:num w:numId="2" w16cid:durableId="720054739">
    <w:abstractNumId w:val="47"/>
  </w:num>
  <w:num w:numId="3" w16cid:durableId="1003781389">
    <w:abstractNumId w:val="3"/>
  </w:num>
  <w:num w:numId="4" w16cid:durableId="338508766">
    <w:abstractNumId w:val="50"/>
  </w:num>
  <w:num w:numId="5" w16cid:durableId="513308406">
    <w:abstractNumId w:val="54"/>
  </w:num>
  <w:num w:numId="6" w16cid:durableId="1613434283">
    <w:abstractNumId w:val="42"/>
  </w:num>
  <w:num w:numId="7" w16cid:durableId="2040231647">
    <w:abstractNumId w:val="22"/>
  </w:num>
  <w:num w:numId="8" w16cid:durableId="609362488">
    <w:abstractNumId w:val="12"/>
  </w:num>
  <w:num w:numId="9" w16cid:durableId="1579436478">
    <w:abstractNumId w:val="26"/>
  </w:num>
  <w:num w:numId="10" w16cid:durableId="1311592642">
    <w:abstractNumId w:val="37"/>
  </w:num>
  <w:num w:numId="11" w16cid:durableId="34429926">
    <w:abstractNumId w:val="6"/>
  </w:num>
  <w:num w:numId="12" w16cid:durableId="885532030">
    <w:abstractNumId w:val="24"/>
  </w:num>
  <w:num w:numId="13" w16cid:durableId="1532717200">
    <w:abstractNumId w:val="44"/>
  </w:num>
  <w:num w:numId="14" w16cid:durableId="2084599458">
    <w:abstractNumId w:val="10"/>
  </w:num>
  <w:num w:numId="15" w16cid:durableId="1621491743">
    <w:abstractNumId w:val="14"/>
  </w:num>
  <w:num w:numId="16" w16cid:durableId="1198355080">
    <w:abstractNumId w:val="49"/>
  </w:num>
  <w:num w:numId="17" w16cid:durableId="367993731">
    <w:abstractNumId w:val="2"/>
  </w:num>
  <w:num w:numId="18" w16cid:durableId="1734962201">
    <w:abstractNumId w:val="2"/>
  </w:num>
  <w:num w:numId="19" w16cid:durableId="228997321">
    <w:abstractNumId w:val="52"/>
  </w:num>
  <w:num w:numId="20" w16cid:durableId="323318980">
    <w:abstractNumId w:val="15"/>
  </w:num>
  <w:num w:numId="21" w16cid:durableId="1264193755">
    <w:abstractNumId w:val="34"/>
  </w:num>
  <w:num w:numId="22" w16cid:durableId="2106147143">
    <w:abstractNumId w:val="33"/>
  </w:num>
  <w:num w:numId="23" w16cid:durableId="616185009">
    <w:abstractNumId w:val="13"/>
  </w:num>
  <w:num w:numId="24" w16cid:durableId="1727871057">
    <w:abstractNumId w:val="28"/>
  </w:num>
  <w:num w:numId="25" w16cid:durableId="1850367192">
    <w:abstractNumId w:val="27"/>
  </w:num>
  <w:num w:numId="26" w16cid:durableId="1518930114">
    <w:abstractNumId w:val="29"/>
  </w:num>
  <w:num w:numId="27" w16cid:durableId="1607078175">
    <w:abstractNumId w:val="32"/>
  </w:num>
  <w:num w:numId="28" w16cid:durableId="859515036">
    <w:abstractNumId w:val="53"/>
  </w:num>
  <w:num w:numId="29" w16cid:durableId="1508978288">
    <w:abstractNumId w:val="21"/>
  </w:num>
  <w:num w:numId="30" w16cid:durableId="1395275331">
    <w:abstractNumId w:val="5"/>
  </w:num>
  <w:num w:numId="31" w16cid:durableId="2046251322">
    <w:abstractNumId w:val="40"/>
  </w:num>
  <w:num w:numId="32" w16cid:durableId="864487478">
    <w:abstractNumId w:val="36"/>
  </w:num>
  <w:num w:numId="33" w16cid:durableId="1081297523">
    <w:abstractNumId w:val="35"/>
  </w:num>
  <w:num w:numId="34" w16cid:durableId="871184058">
    <w:abstractNumId w:val="51"/>
  </w:num>
  <w:num w:numId="35" w16cid:durableId="26219240">
    <w:abstractNumId w:val="39"/>
  </w:num>
  <w:num w:numId="36" w16cid:durableId="45226979">
    <w:abstractNumId w:val="54"/>
  </w:num>
  <w:num w:numId="37" w16cid:durableId="990669145">
    <w:abstractNumId w:val="7"/>
  </w:num>
  <w:num w:numId="38" w16cid:durableId="792674753">
    <w:abstractNumId w:val="41"/>
  </w:num>
  <w:num w:numId="39" w16cid:durableId="282153525">
    <w:abstractNumId w:val="16"/>
  </w:num>
  <w:num w:numId="40" w16cid:durableId="1101727166">
    <w:abstractNumId w:val="43"/>
  </w:num>
  <w:num w:numId="41" w16cid:durableId="547566709">
    <w:abstractNumId w:val="1"/>
  </w:num>
  <w:num w:numId="42" w16cid:durableId="1071348933">
    <w:abstractNumId w:val="20"/>
  </w:num>
  <w:num w:numId="43" w16cid:durableId="1293554815">
    <w:abstractNumId w:val="30"/>
  </w:num>
  <w:num w:numId="44" w16cid:durableId="363792526">
    <w:abstractNumId w:val="46"/>
  </w:num>
  <w:num w:numId="45" w16cid:durableId="158040452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56579242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45150850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2092680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8499966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02802190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2092416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91327240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93193567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220559813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81992871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72020352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67268866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8573823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15418149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1882017263">
    <w:abstractNumId w:val="17"/>
  </w:num>
  <w:num w:numId="61" w16cid:durableId="828594483">
    <w:abstractNumId w:val="8"/>
  </w:num>
  <w:num w:numId="62" w16cid:durableId="1868787227">
    <w:abstractNumId w:val="31"/>
  </w:num>
  <w:num w:numId="63" w16cid:durableId="675233124">
    <w:abstractNumId w:val="0"/>
  </w:num>
  <w:num w:numId="64" w16cid:durableId="405761389">
    <w:abstractNumId w:val="45"/>
  </w:num>
  <w:num w:numId="65" w16cid:durableId="868251803">
    <w:abstractNumId w:val="12"/>
  </w:num>
  <w:num w:numId="66" w16cid:durableId="742147764">
    <w:abstractNumId w:val="25"/>
  </w:num>
  <w:num w:numId="67" w16cid:durableId="2104835095">
    <w:abstractNumId w:val="9"/>
  </w:num>
  <w:num w:numId="68" w16cid:durableId="1225338206">
    <w:abstractNumId w:val="18"/>
  </w:num>
  <w:num w:numId="69" w16cid:durableId="906307930">
    <w:abstractNumId w:val="19"/>
  </w:num>
  <w:num w:numId="70" w16cid:durableId="276373437">
    <w:abstractNumId w:val="38"/>
  </w:num>
  <w:num w:numId="71" w16cid:durableId="1978028674">
    <w:abstractNumId w:val="11"/>
  </w:num>
  <w:num w:numId="72" w16cid:durableId="460270168">
    <w:abstractNumId w:val="23"/>
  </w:num>
  <w:num w:numId="73" w16cid:durableId="410077922">
    <w:abstractNumId w:val="4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2B"/>
    <w:rsid w:val="000024D8"/>
    <w:rsid w:val="00002B6E"/>
    <w:rsid w:val="00002E12"/>
    <w:rsid w:val="000063A7"/>
    <w:rsid w:val="0000675B"/>
    <w:rsid w:val="00006DB8"/>
    <w:rsid w:val="00007008"/>
    <w:rsid w:val="00010140"/>
    <w:rsid w:val="000114B6"/>
    <w:rsid w:val="00011EE6"/>
    <w:rsid w:val="0001226E"/>
    <w:rsid w:val="00012886"/>
    <w:rsid w:val="00012C6D"/>
    <w:rsid w:val="00014C3D"/>
    <w:rsid w:val="00014EA8"/>
    <w:rsid w:val="00016BA6"/>
    <w:rsid w:val="000171DA"/>
    <w:rsid w:val="00017A7C"/>
    <w:rsid w:val="00022A50"/>
    <w:rsid w:val="0002630B"/>
    <w:rsid w:val="000263BB"/>
    <w:rsid w:val="00027092"/>
    <w:rsid w:val="000375BC"/>
    <w:rsid w:val="00043B2F"/>
    <w:rsid w:val="0004636C"/>
    <w:rsid w:val="00046555"/>
    <w:rsid w:val="00046EE5"/>
    <w:rsid w:val="00051DC2"/>
    <w:rsid w:val="0005668B"/>
    <w:rsid w:val="00061348"/>
    <w:rsid w:val="00065F74"/>
    <w:rsid w:val="00067FDD"/>
    <w:rsid w:val="000710E9"/>
    <w:rsid w:val="00071609"/>
    <w:rsid w:val="00072FEE"/>
    <w:rsid w:val="0007382A"/>
    <w:rsid w:val="00074D36"/>
    <w:rsid w:val="0008109B"/>
    <w:rsid w:val="00081700"/>
    <w:rsid w:val="00086D68"/>
    <w:rsid w:val="00092EA5"/>
    <w:rsid w:val="000937CF"/>
    <w:rsid w:val="000946F3"/>
    <w:rsid w:val="00095A81"/>
    <w:rsid w:val="000A0FAD"/>
    <w:rsid w:val="000A1CC7"/>
    <w:rsid w:val="000A25C2"/>
    <w:rsid w:val="000A6925"/>
    <w:rsid w:val="000B23F8"/>
    <w:rsid w:val="000B5378"/>
    <w:rsid w:val="000B58C5"/>
    <w:rsid w:val="000C1763"/>
    <w:rsid w:val="000C2A23"/>
    <w:rsid w:val="000C6772"/>
    <w:rsid w:val="000D484E"/>
    <w:rsid w:val="000D4D0F"/>
    <w:rsid w:val="000D55F6"/>
    <w:rsid w:val="000D726A"/>
    <w:rsid w:val="000E0A57"/>
    <w:rsid w:val="000F1014"/>
    <w:rsid w:val="000F2FA0"/>
    <w:rsid w:val="000F3035"/>
    <w:rsid w:val="000F3438"/>
    <w:rsid w:val="000F3989"/>
    <w:rsid w:val="00101B1F"/>
    <w:rsid w:val="0010320F"/>
    <w:rsid w:val="00104399"/>
    <w:rsid w:val="0010664C"/>
    <w:rsid w:val="00107971"/>
    <w:rsid w:val="00107ACF"/>
    <w:rsid w:val="0011262D"/>
    <w:rsid w:val="0011704A"/>
    <w:rsid w:val="0012060D"/>
    <w:rsid w:val="00120809"/>
    <w:rsid w:val="00121989"/>
    <w:rsid w:val="001247A0"/>
    <w:rsid w:val="00125F62"/>
    <w:rsid w:val="001270E8"/>
    <w:rsid w:val="00127A8C"/>
    <w:rsid w:val="001326F8"/>
    <w:rsid w:val="001345A5"/>
    <w:rsid w:val="00134ABC"/>
    <w:rsid w:val="00135F85"/>
    <w:rsid w:val="0013767A"/>
    <w:rsid w:val="00147A2E"/>
    <w:rsid w:val="00147B12"/>
    <w:rsid w:val="00151087"/>
    <w:rsid w:val="00152F5F"/>
    <w:rsid w:val="001533B4"/>
    <w:rsid w:val="001546C7"/>
    <w:rsid w:val="001574A4"/>
    <w:rsid w:val="00160824"/>
    <w:rsid w:val="00160A1B"/>
    <w:rsid w:val="00161ED8"/>
    <w:rsid w:val="001624C3"/>
    <w:rsid w:val="00165AB8"/>
    <w:rsid w:val="00172776"/>
    <w:rsid w:val="00172D7F"/>
    <w:rsid w:val="00175C33"/>
    <w:rsid w:val="00180235"/>
    <w:rsid w:val="0018073B"/>
    <w:rsid w:val="001816B5"/>
    <w:rsid w:val="0018508A"/>
    <w:rsid w:val="0018542C"/>
    <w:rsid w:val="00186009"/>
    <w:rsid w:val="0019020F"/>
    <w:rsid w:val="00195BC7"/>
    <w:rsid w:val="001A0371"/>
    <w:rsid w:val="001A1199"/>
    <w:rsid w:val="001A15E7"/>
    <w:rsid w:val="001A3C5C"/>
    <w:rsid w:val="001A4B77"/>
    <w:rsid w:val="001B35A0"/>
    <w:rsid w:val="001B3ED2"/>
    <w:rsid w:val="001C0D4E"/>
    <w:rsid w:val="001C1056"/>
    <w:rsid w:val="001C1D79"/>
    <w:rsid w:val="001C3AD3"/>
    <w:rsid w:val="001C6D26"/>
    <w:rsid w:val="001D06E7"/>
    <w:rsid w:val="001D0E27"/>
    <w:rsid w:val="001D3222"/>
    <w:rsid w:val="001D36FA"/>
    <w:rsid w:val="001D3F68"/>
    <w:rsid w:val="001D47B4"/>
    <w:rsid w:val="001D6650"/>
    <w:rsid w:val="001D6CB5"/>
    <w:rsid w:val="001D7BD3"/>
    <w:rsid w:val="001E159E"/>
    <w:rsid w:val="001E16EB"/>
    <w:rsid w:val="001E265D"/>
    <w:rsid w:val="001E4B39"/>
    <w:rsid w:val="001E7259"/>
    <w:rsid w:val="001F4B67"/>
    <w:rsid w:val="001F6E05"/>
    <w:rsid w:val="00200642"/>
    <w:rsid w:val="002040C7"/>
    <w:rsid w:val="0020579F"/>
    <w:rsid w:val="00207456"/>
    <w:rsid w:val="00214308"/>
    <w:rsid w:val="00214C42"/>
    <w:rsid w:val="00217034"/>
    <w:rsid w:val="00217B1C"/>
    <w:rsid w:val="0022181F"/>
    <w:rsid w:val="00223E96"/>
    <w:rsid w:val="00225238"/>
    <w:rsid w:val="00226A4B"/>
    <w:rsid w:val="002273CA"/>
    <w:rsid w:val="00227E51"/>
    <w:rsid w:val="00234111"/>
    <w:rsid w:val="0023654A"/>
    <w:rsid w:val="00240524"/>
    <w:rsid w:val="002406F7"/>
    <w:rsid w:val="0024263E"/>
    <w:rsid w:val="00243ADB"/>
    <w:rsid w:val="00244E9A"/>
    <w:rsid w:val="00245615"/>
    <w:rsid w:val="002526E9"/>
    <w:rsid w:val="00252BD5"/>
    <w:rsid w:val="00252F10"/>
    <w:rsid w:val="00253342"/>
    <w:rsid w:val="00254342"/>
    <w:rsid w:val="00255459"/>
    <w:rsid w:val="00256419"/>
    <w:rsid w:val="00256F04"/>
    <w:rsid w:val="00261842"/>
    <w:rsid w:val="00261C0E"/>
    <w:rsid w:val="00266705"/>
    <w:rsid w:val="00266D60"/>
    <w:rsid w:val="0027076F"/>
    <w:rsid w:val="00271061"/>
    <w:rsid w:val="0027344B"/>
    <w:rsid w:val="00274DAC"/>
    <w:rsid w:val="00275414"/>
    <w:rsid w:val="00280745"/>
    <w:rsid w:val="00280A53"/>
    <w:rsid w:val="00282EDE"/>
    <w:rsid w:val="002878C3"/>
    <w:rsid w:val="00287B5E"/>
    <w:rsid w:val="00292B10"/>
    <w:rsid w:val="002A05EE"/>
    <w:rsid w:val="002A0C8C"/>
    <w:rsid w:val="002A1B9E"/>
    <w:rsid w:val="002A2EE5"/>
    <w:rsid w:val="002A3CDD"/>
    <w:rsid w:val="002A47BA"/>
    <w:rsid w:val="002A4907"/>
    <w:rsid w:val="002A5CEA"/>
    <w:rsid w:val="002B03B2"/>
    <w:rsid w:val="002B4529"/>
    <w:rsid w:val="002C52B5"/>
    <w:rsid w:val="002C6335"/>
    <w:rsid w:val="002C753A"/>
    <w:rsid w:val="002C7AA3"/>
    <w:rsid w:val="002D0C49"/>
    <w:rsid w:val="002D0DC4"/>
    <w:rsid w:val="002D1938"/>
    <w:rsid w:val="002D1B52"/>
    <w:rsid w:val="002D22BC"/>
    <w:rsid w:val="002D5204"/>
    <w:rsid w:val="002D57A3"/>
    <w:rsid w:val="002E1D8C"/>
    <w:rsid w:val="002E5222"/>
    <w:rsid w:val="002E751D"/>
    <w:rsid w:val="002F0076"/>
    <w:rsid w:val="002F4BF3"/>
    <w:rsid w:val="002F5410"/>
    <w:rsid w:val="003001D7"/>
    <w:rsid w:val="003031EB"/>
    <w:rsid w:val="003110DB"/>
    <w:rsid w:val="003124D9"/>
    <w:rsid w:val="00312F75"/>
    <w:rsid w:val="00314B90"/>
    <w:rsid w:val="00315EDD"/>
    <w:rsid w:val="00316958"/>
    <w:rsid w:val="0031735E"/>
    <w:rsid w:val="003175C5"/>
    <w:rsid w:val="00320103"/>
    <w:rsid w:val="0032241E"/>
    <w:rsid w:val="003224BE"/>
    <w:rsid w:val="00322793"/>
    <w:rsid w:val="00326966"/>
    <w:rsid w:val="00336DEE"/>
    <w:rsid w:val="003417C9"/>
    <w:rsid w:val="00342E0C"/>
    <w:rsid w:val="00343967"/>
    <w:rsid w:val="003451D5"/>
    <w:rsid w:val="00346959"/>
    <w:rsid w:val="003474C3"/>
    <w:rsid w:val="00353152"/>
    <w:rsid w:val="003559BC"/>
    <w:rsid w:val="003565ED"/>
    <w:rsid w:val="0035667F"/>
    <w:rsid w:val="00357AB1"/>
    <w:rsid w:val="003625AA"/>
    <w:rsid w:val="003631CF"/>
    <w:rsid w:val="003634E2"/>
    <w:rsid w:val="0036376A"/>
    <w:rsid w:val="003660A3"/>
    <w:rsid w:val="00366EE3"/>
    <w:rsid w:val="003730B5"/>
    <w:rsid w:val="003738CC"/>
    <w:rsid w:val="00375E0A"/>
    <w:rsid w:val="00376DD4"/>
    <w:rsid w:val="003777D3"/>
    <w:rsid w:val="00382C56"/>
    <w:rsid w:val="003838BC"/>
    <w:rsid w:val="00390A23"/>
    <w:rsid w:val="00392B05"/>
    <w:rsid w:val="00397E9C"/>
    <w:rsid w:val="003A3DED"/>
    <w:rsid w:val="003A6CA9"/>
    <w:rsid w:val="003B0CC0"/>
    <w:rsid w:val="003B22AA"/>
    <w:rsid w:val="003B3EA7"/>
    <w:rsid w:val="003B489A"/>
    <w:rsid w:val="003B4D64"/>
    <w:rsid w:val="003B4D8F"/>
    <w:rsid w:val="003B5CD1"/>
    <w:rsid w:val="003B5E33"/>
    <w:rsid w:val="003C2662"/>
    <w:rsid w:val="003C42ED"/>
    <w:rsid w:val="003C6959"/>
    <w:rsid w:val="003C7B01"/>
    <w:rsid w:val="003D376A"/>
    <w:rsid w:val="003D4EF2"/>
    <w:rsid w:val="003D5296"/>
    <w:rsid w:val="003D59EF"/>
    <w:rsid w:val="003D6DC9"/>
    <w:rsid w:val="003D7E7F"/>
    <w:rsid w:val="003D7EA1"/>
    <w:rsid w:val="003E1F9E"/>
    <w:rsid w:val="003E3106"/>
    <w:rsid w:val="003E4742"/>
    <w:rsid w:val="003F30DB"/>
    <w:rsid w:val="003F3BFB"/>
    <w:rsid w:val="003F3D53"/>
    <w:rsid w:val="003F4789"/>
    <w:rsid w:val="00405A09"/>
    <w:rsid w:val="004145D9"/>
    <w:rsid w:val="004220A1"/>
    <w:rsid w:val="00423003"/>
    <w:rsid w:val="00423A58"/>
    <w:rsid w:val="0042460C"/>
    <w:rsid w:val="00425560"/>
    <w:rsid w:val="00425CEF"/>
    <w:rsid w:val="00431388"/>
    <w:rsid w:val="00431B86"/>
    <w:rsid w:val="00431D0B"/>
    <w:rsid w:val="00433816"/>
    <w:rsid w:val="004370AB"/>
    <w:rsid w:val="00437EE4"/>
    <w:rsid w:val="00440A78"/>
    <w:rsid w:val="00443B6E"/>
    <w:rsid w:val="00445FC7"/>
    <w:rsid w:val="00451181"/>
    <w:rsid w:val="00451B83"/>
    <w:rsid w:val="004523FC"/>
    <w:rsid w:val="00452DB6"/>
    <w:rsid w:val="004623DF"/>
    <w:rsid w:val="00462D1B"/>
    <w:rsid w:val="00465010"/>
    <w:rsid w:val="004661DF"/>
    <w:rsid w:val="004672D5"/>
    <w:rsid w:val="0046741D"/>
    <w:rsid w:val="00467F6F"/>
    <w:rsid w:val="00473C8C"/>
    <w:rsid w:val="00474740"/>
    <w:rsid w:val="004747EA"/>
    <w:rsid w:val="00474BBC"/>
    <w:rsid w:val="0047637E"/>
    <w:rsid w:val="0048016C"/>
    <w:rsid w:val="0048302F"/>
    <w:rsid w:val="0048455F"/>
    <w:rsid w:val="0048752D"/>
    <w:rsid w:val="004907A4"/>
    <w:rsid w:val="00490A02"/>
    <w:rsid w:val="00494339"/>
    <w:rsid w:val="00494DA1"/>
    <w:rsid w:val="00495693"/>
    <w:rsid w:val="00495939"/>
    <w:rsid w:val="0049743C"/>
    <w:rsid w:val="004A28E1"/>
    <w:rsid w:val="004A2EBB"/>
    <w:rsid w:val="004A34B4"/>
    <w:rsid w:val="004A5865"/>
    <w:rsid w:val="004B21AE"/>
    <w:rsid w:val="004B24D7"/>
    <w:rsid w:val="004B470F"/>
    <w:rsid w:val="004B5A69"/>
    <w:rsid w:val="004B64EC"/>
    <w:rsid w:val="004C069B"/>
    <w:rsid w:val="004C2D58"/>
    <w:rsid w:val="004C64E2"/>
    <w:rsid w:val="004D204A"/>
    <w:rsid w:val="004D2171"/>
    <w:rsid w:val="004D2EDA"/>
    <w:rsid w:val="004D36F8"/>
    <w:rsid w:val="004D3CB7"/>
    <w:rsid w:val="004D3FB6"/>
    <w:rsid w:val="004D5CD2"/>
    <w:rsid w:val="004E0451"/>
    <w:rsid w:val="004E3D38"/>
    <w:rsid w:val="004E4C17"/>
    <w:rsid w:val="004E7F60"/>
    <w:rsid w:val="004F0FB3"/>
    <w:rsid w:val="004F3A80"/>
    <w:rsid w:val="004F3F97"/>
    <w:rsid w:val="004F61CC"/>
    <w:rsid w:val="004F7800"/>
    <w:rsid w:val="005018AE"/>
    <w:rsid w:val="00502059"/>
    <w:rsid w:val="005021D4"/>
    <w:rsid w:val="00502682"/>
    <w:rsid w:val="005049BF"/>
    <w:rsid w:val="00504BC1"/>
    <w:rsid w:val="005103C8"/>
    <w:rsid w:val="00510914"/>
    <w:rsid w:val="00511879"/>
    <w:rsid w:val="005132D6"/>
    <w:rsid w:val="005147DA"/>
    <w:rsid w:val="00515F2A"/>
    <w:rsid w:val="00516A52"/>
    <w:rsid w:val="005172BB"/>
    <w:rsid w:val="005215FF"/>
    <w:rsid w:val="00521785"/>
    <w:rsid w:val="00526D8A"/>
    <w:rsid w:val="00527B5C"/>
    <w:rsid w:val="00527FBD"/>
    <w:rsid w:val="00530D34"/>
    <w:rsid w:val="00531CD9"/>
    <w:rsid w:val="005327F9"/>
    <w:rsid w:val="00532B92"/>
    <w:rsid w:val="00535170"/>
    <w:rsid w:val="0053710F"/>
    <w:rsid w:val="00541677"/>
    <w:rsid w:val="00543E06"/>
    <w:rsid w:val="00545B8C"/>
    <w:rsid w:val="00547E79"/>
    <w:rsid w:val="005514D4"/>
    <w:rsid w:val="00554B8F"/>
    <w:rsid w:val="00555403"/>
    <w:rsid w:val="0056127F"/>
    <w:rsid w:val="005647C7"/>
    <w:rsid w:val="00565624"/>
    <w:rsid w:val="00566D6A"/>
    <w:rsid w:val="00575CFA"/>
    <w:rsid w:val="00577B5B"/>
    <w:rsid w:val="00582475"/>
    <w:rsid w:val="0058430A"/>
    <w:rsid w:val="00584F2F"/>
    <w:rsid w:val="00585881"/>
    <w:rsid w:val="005874DC"/>
    <w:rsid w:val="00593156"/>
    <w:rsid w:val="005937FA"/>
    <w:rsid w:val="00594383"/>
    <w:rsid w:val="00596614"/>
    <w:rsid w:val="005A3493"/>
    <w:rsid w:val="005A543E"/>
    <w:rsid w:val="005A5CCD"/>
    <w:rsid w:val="005A722B"/>
    <w:rsid w:val="005B017E"/>
    <w:rsid w:val="005B15A6"/>
    <w:rsid w:val="005B23C2"/>
    <w:rsid w:val="005B7CDD"/>
    <w:rsid w:val="005D07DB"/>
    <w:rsid w:val="005D094C"/>
    <w:rsid w:val="005D1325"/>
    <w:rsid w:val="005D168E"/>
    <w:rsid w:val="005D18C5"/>
    <w:rsid w:val="005D2D11"/>
    <w:rsid w:val="005D3B22"/>
    <w:rsid w:val="005D3B98"/>
    <w:rsid w:val="005D3F97"/>
    <w:rsid w:val="005D7775"/>
    <w:rsid w:val="005E1811"/>
    <w:rsid w:val="005E1F11"/>
    <w:rsid w:val="005E2AF9"/>
    <w:rsid w:val="005E5C05"/>
    <w:rsid w:val="005E6FF1"/>
    <w:rsid w:val="00600235"/>
    <w:rsid w:val="00601799"/>
    <w:rsid w:val="00603255"/>
    <w:rsid w:val="00604A85"/>
    <w:rsid w:val="00604DBE"/>
    <w:rsid w:val="006076F8"/>
    <w:rsid w:val="00613C69"/>
    <w:rsid w:val="00613C84"/>
    <w:rsid w:val="00617966"/>
    <w:rsid w:val="00620132"/>
    <w:rsid w:val="00622B59"/>
    <w:rsid w:val="006244C7"/>
    <w:rsid w:val="006318B4"/>
    <w:rsid w:val="00634811"/>
    <w:rsid w:val="00636B07"/>
    <w:rsid w:val="00642849"/>
    <w:rsid w:val="00644933"/>
    <w:rsid w:val="006459F0"/>
    <w:rsid w:val="00645BD8"/>
    <w:rsid w:val="0064769E"/>
    <w:rsid w:val="006541F4"/>
    <w:rsid w:val="0065443F"/>
    <w:rsid w:val="006550FB"/>
    <w:rsid w:val="00657B2A"/>
    <w:rsid w:val="00657EA3"/>
    <w:rsid w:val="00660004"/>
    <w:rsid w:val="00661974"/>
    <w:rsid w:val="00663B92"/>
    <w:rsid w:val="00665BF6"/>
    <w:rsid w:val="006670D2"/>
    <w:rsid w:val="00667E47"/>
    <w:rsid w:val="006723E4"/>
    <w:rsid w:val="00673400"/>
    <w:rsid w:val="00677451"/>
    <w:rsid w:val="00677B84"/>
    <w:rsid w:val="00677C00"/>
    <w:rsid w:val="00680463"/>
    <w:rsid w:val="00680563"/>
    <w:rsid w:val="006816A3"/>
    <w:rsid w:val="006843FC"/>
    <w:rsid w:val="00685998"/>
    <w:rsid w:val="00687AF6"/>
    <w:rsid w:val="00691431"/>
    <w:rsid w:val="00692114"/>
    <w:rsid w:val="00693F58"/>
    <w:rsid w:val="00697A6C"/>
    <w:rsid w:val="006A102C"/>
    <w:rsid w:val="006A20A1"/>
    <w:rsid w:val="006A3BE8"/>
    <w:rsid w:val="006A7282"/>
    <w:rsid w:val="006A7603"/>
    <w:rsid w:val="006A7FD2"/>
    <w:rsid w:val="006B0FF8"/>
    <w:rsid w:val="006B1C9F"/>
    <w:rsid w:val="006B3173"/>
    <w:rsid w:val="006B3CBF"/>
    <w:rsid w:val="006B4648"/>
    <w:rsid w:val="006B639C"/>
    <w:rsid w:val="006B7B8E"/>
    <w:rsid w:val="006C088B"/>
    <w:rsid w:val="006C31BE"/>
    <w:rsid w:val="006C5BA6"/>
    <w:rsid w:val="006C74F4"/>
    <w:rsid w:val="006D4142"/>
    <w:rsid w:val="006D42EB"/>
    <w:rsid w:val="006D68DA"/>
    <w:rsid w:val="006D6B80"/>
    <w:rsid w:val="006D6BD8"/>
    <w:rsid w:val="006E24CB"/>
    <w:rsid w:val="006E319C"/>
    <w:rsid w:val="006E32E0"/>
    <w:rsid w:val="006E4422"/>
    <w:rsid w:val="006E5265"/>
    <w:rsid w:val="006E5523"/>
    <w:rsid w:val="006E7B64"/>
    <w:rsid w:val="006F211E"/>
    <w:rsid w:val="006F31C1"/>
    <w:rsid w:val="006F5B1B"/>
    <w:rsid w:val="006F6D65"/>
    <w:rsid w:val="006F752E"/>
    <w:rsid w:val="00704E22"/>
    <w:rsid w:val="00705023"/>
    <w:rsid w:val="00706D74"/>
    <w:rsid w:val="007122B4"/>
    <w:rsid w:val="007129FE"/>
    <w:rsid w:val="00712D4F"/>
    <w:rsid w:val="00714222"/>
    <w:rsid w:val="00714730"/>
    <w:rsid w:val="00715F75"/>
    <w:rsid w:val="00720AC0"/>
    <w:rsid w:val="00721AF3"/>
    <w:rsid w:val="00722671"/>
    <w:rsid w:val="00722CC4"/>
    <w:rsid w:val="007238FF"/>
    <w:rsid w:val="0072569B"/>
    <w:rsid w:val="00725C30"/>
    <w:rsid w:val="00730124"/>
    <w:rsid w:val="0073078F"/>
    <w:rsid w:val="007314B0"/>
    <w:rsid w:val="007316E5"/>
    <w:rsid w:val="00731C6A"/>
    <w:rsid w:val="0073321B"/>
    <w:rsid w:val="00733EFE"/>
    <w:rsid w:val="00736B0D"/>
    <w:rsid w:val="00741443"/>
    <w:rsid w:val="00742D4B"/>
    <w:rsid w:val="00743627"/>
    <w:rsid w:val="0074404C"/>
    <w:rsid w:val="00744D89"/>
    <w:rsid w:val="00744F0F"/>
    <w:rsid w:val="0074643F"/>
    <w:rsid w:val="0074653B"/>
    <w:rsid w:val="007537E2"/>
    <w:rsid w:val="00753B00"/>
    <w:rsid w:val="00754A75"/>
    <w:rsid w:val="00761188"/>
    <w:rsid w:val="00762B56"/>
    <w:rsid w:val="00763DBB"/>
    <w:rsid w:val="007642DC"/>
    <w:rsid w:val="007654AB"/>
    <w:rsid w:val="00765E89"/>
    <w:rsid w:val="0076600C"/>
    <w:rsid w:val="0076734C"/>
    <w:rsid w:val="007747CE"/>
    <w:rsid w:val="00776FB4"/>
    <w:rsid w:val="007809A2"/>
    <w:rsid w:val="00781144"/>
    <w:rsid w:val="00783AF2"/>
    <w:rsid w:val="00784763"/>
    <w:rsid w:val="00784E37"/>
    <w:rsid w:val="007864FA"/>
    <w:rsid w:val="007872C6"/>
    <w:rsid w:val="0078769E"/>
    <w:rsid w:val="00790368"/>
    <w:rsid w:val="00790FD1"/>
    <w:rsid w:val="007926DE"/>
    <w:rsid w:val="00793124"/>
    <w:rsid w:val="00795DEE"/>
    <w:rsid w:val="00796E0A"/>
    <w:rsid w:val="007A1690"/>
    <w:rsid w:val="007A39CC"/>
    <w:rsid w:val="007A6F90"/>
    <w:rsid w:val="007B23B2"/>
    <w:rsid w:val="007B3013"/>
    <w:rsid w:val="007B3336"/>
    <w:rsid w:val="007B3D18"/>
    <w:rsid w:val="007B5233"/>
    <w:rsid w:val="007B65D7"/>
    <w:rsid w:val="007B7119"/>
    <w:rsid w:val="007C1B6E"/>
    <w:rsid w:val="007C25E5"/>
    <w:rsid w:val="007C2637"/>
    <w:rsid w:val="007C2BB7"/>
    <w:rsid w:val="007C4552"/>
    <w:rsid w:val="007C6EED"/>
    <w:rsid w:val="007D20BB"/>
    <w:rsid w:val="007D389A"/>
    <w:rsid w:val="007E05D4"/>
    <w:rsid w:val="007E0E90"/>
    <w:rsid w:val="007E2F3A"/>
    <w:rsid w:val="007E4370"/>
    <w:rsid w:val="007E6E59"/>
    <w:rsid w:val="007F4102"/>
    <w:rsid w:val="007F52E2"/>
    <w:rsid w:val="007F70BC"/>
    <w:rsid w:val="007F7589"/>
    <w:rsid w:val="007F767C"/>
    <w:rsid w:val="00800EA3"/>
    <w:rsid w:val="00800EE8"/>
    <w:rsid w:val="00801B32"/>
    <w:rsid w:val="00801B57"/>
    <w:rsid w:val="00803115"/>
    <w:rsid w:val="0080389E"/>
    <w:rsid w:val="00811C2A"/>
    <w:rsid w:val="00812FA4"/>
    <w:rsid w:val="00813CCC"/>
    <w:rsid w:val="00821FD9"/>
    <w:rsid w:val="00822B5D"/>
    <w:rsid w:val="008238A4"/>
    <w:rsid w:val="00824326"/>
    <w:rsid w:val="00825350"/>
    <w:rsid w:val="00827278"/>
    <w:rsid w:val="008308C2"/>
    <w:rsid w:val="00835542"/>
    <w:rsid w:val="00845BB9"/>
    <w:rsid w:val="00851032"/>
    <w:rsid w:val="00851812"/>
    <w:rsid w:val="00852F94"/>
    <w:rsid w:val="0085615F"/>
    <w:rsid w:val="00856A08"/>
    <w:rsid w:val="008572E7"/>
    <w:rsid w:val="0085734E"/>
    <w:rsid w:val="00861745"/>
    <w:rsid w:val="00862F86"/>
    <w:rsid w:val="00863B21"/>
    <w:rsid w:val="0086416F"/>
    <w:rsid w:val="008703D0"/>
    <w:rsid w:val="0087186E"/>
    <w:rsid w:val="00871E3C"/>
    <w:rsid w:val="00872C11"/>
    <w:rsid w:val="008735EB"/>
    <w:rsid w:val="00880C3D"/>
    <w:rsid w:val="0088191D"/>
    <w:rsid w:val="00881BE0"/>
    <w:rsid w:val="00882823"/>
    <w:rsid w:val="008831EB"/>
    <w:rsid w:val="00886E40"/>
    <w:rsid w:val="00887D77"/>
    <w:rsid w:val="00890B58"/>
    <w:rsid w:val="00893F61"/>
    <w:rsid w:val="00893FC8"/>
    <w:rsid w:val="00894E84"/>
    <w:rsid w:val="00896E86"/>
    <w:rsid w:val="008A1731"/>
    <w:rsid w:val="008A1CDA"/>
    <w:rsid w:val="008A2F4A"/>
    <w:rsid w:val="008A3989"/>
    <w:rsid w:val="008A43E2"/>
    <w:rsid w:val="008A47E1"/>
    <w:rsid w:val="008A4AE4"/>
    <w:rsid w:val="008A4AF3"/>
    <w:rsid w:val="008A4E1B"/>
    <w:rsid w:val="008A6304"/>
    <w:rsid w:val="008A723F"/>
    <w:rsid w:val="008A783A"/>
    <w:rsid w:val="008A7A51"/>
    <w:rsid w:val="008B157D"/>
    <w:rsid w:val="008B1EEE"/>
    <w:rsid w:val="008B5140"/>
    <w:rsid w:val="008B7A9D"/>
    <w:rsid w:val="008C3003"/>
    <w:rsid w:val="008C3F62"/>
    <w:rsid w:val="008C4576"/>
    <w:rsid w:val="008C4F63"/>
    <w:rsid w:val="008D191D"/>
    <w:rsid w:val="008D1CD4"/>
    <w:rsid w:val="008D7D30"/>
    <w:rsid w:val="008D7EA7"/>
    <w:rsid w:val="008E1E08"/>
    <w:rsid w:val="008E3EF4"/>
    <w:rsid w:val="008E661A"/>
    <w:rsid w:val="008F0FB3"/>
    <w:rsid w:val="008F235C"/>
    <w:rsid w:val="008F2770"/>
    <w:rsid w:val="008F298E"/>
    <w:rsid w:val="008F3D12"/>
    <w:rsid w:val="008F42A4"/>
    <w:rsid w:val="008F43AA"/>
    <w:rsid w:val="008F6447"/>
    <w:rsid w:val="009011D4"/>
    <w:rsid w:val="00901D12"/>
    <w:rsid w:val="00905EC0"/>
    <w:rsid w:val="00906711"/>
    <w:rsid w:val="009071B9"/>
    <w:rsid w:val="00910F1D"/>
    <w:rsid w:val="0091447D"/>
    <w:rsid w:val="00915BAB"/>
    <w:rsid w:val="00916A33"/>
    <w:rsid w:val="00921803"/>
    <w:rsid w:val="00924DDC"/>
    <w:rsid w:val="009250A5"/>
    <w:rsid w:val="009312CA"/>
    <w:rsid w:val="00931F4A"/>
    <w:rsid w:val="009345F4"/>
    <w:rsid w:val="00937BB4"/>
    <w:rsid w:val="009411B9"/>
    <w:rsid w:val="0094468D"/>
    <w:rsid w:val="00944826"/>
    <w:rsid w:val="009453C1"/>
    <w:rsid w:val="009453F3"/>
    <w:rsid w:val="00946344"/>
    <w:rsid w:val="00947AE3"/>
    <w:rsid w:val="0095133D"/>
    <w:rsid w:val="00954A5B"/>
    <w:rsid w:val="00954FC7"/>
    <w:rsid w:val="00955021"/>
    <w:rsid w:val="009556B1"/>
    <w:rsid w:val="009567D2"/>
    <w:rsid w:val="00961FED"/>
    <w:rsid w:val="00962A38"/>
    <w:rsid w:val="00965D6B"/>
    <w:rsid w:val="00967C1C"/>
    <w:rsid w:val="00970022"/>
    <w:rsid w:val="00971B1C"/>
    <w:rsid w:val="009763BD"/>
    <w:rsid w:val="00976ED7"/>
    <w:rsid w:val="00981E90"/>
    <w:rsid w:val="0098318D"/>
    <w:rsid w:val="00984DA0"/>
    <w:rsid w:val="00986046"/>
    <w:rsid w:val="00987FBC"/>
    <w:rsid w:val="00990D4F"/>
    <w:rsid w:val="00990F80"/>
    <w:rsid w:val="00991613"/>
    <w:rsid w:val="009921F2"/>
    <w:rsid w:val="00995EC2"/>
    <w:rsid w:val="00996E0A"/>
    <w:rsid w:val="00997CC6"/>
    <w:rsid w:val="009A0140"/>
    <w:rsid w:val="009A09A6"/>
    <w:rsid w:val="009A0AF3"/>
    <w:rsid w:val="009A34B9"/>
    <w:rsid w:val="009A4F1A"/>
    <w:rsid w:val="009B1957"/>
    <w:rsid w:val="009B22BF"/>
    <w:rsid w:val="009B2D1C"/>
    <w:rsid w:val="009B31B8"/>
    <w:rsid w:val="009B3CD1"/>
    <w:rsid w:val="009B4397"/>
    <w:rsid w:val="009B4640"/>
    <w:rsid w:val="009B7F4C"/>
    <w:rsid w:val="009C18EB"/>
    <w:rsid w:val="009C4C5F"/>
    <w:rsid w:val="009C4CBA"/>
    <w:rsid w:val="009C53F3"/>
    <w:rsid w:val="009D368C"/>
    <w:rsid w:val="009D4125"/>
    <w:rsid w:val="009D772F"/>
    <w:rsid w:val="009E1169"/>
    <w:rsid w:val="009E4A4C"/>
    <w:rsid w:val="009E4E73"/>
    <w:rsid w:val="009E5862"/>
    <w:rsid w:val="009E67B2"/>
    <w:rsid w:val="009F11BE"/>
    <w:rsid w:val="009F1994"/>
    <w:rsid w:val="009F3558"/>
    <w:rsid w:val="009F364B"/>
    <w:rsid w:val="009F4892"/>
    <w:rsid w:val="009F5E75"/>
    <w:rsid w:val="009F67C5"/>
    <w:rsid w:val="009F77D2"/>
    <w:rsid w:val="00A04018"/>
    <w:rsid w:val="00A04CB8"/>
    <w:rsid w:val="00A05448"/>
    <w:rsid w:val="00A0550C"/>
    <w:rsid w:val="00A05CA6"/>
    <w:rsid w:val="00A06A93"/>
    <w:rsid w:val="00A07418"/>
    <w:rsid w:val="00A07EF0"/>
    <w:rsid w:val="00A1183A"/>
    <w:rsid w:val="00A11F5E"/>
    <w:rsid w:val="00A11FCD"/>
    <w:rsid w:val="00A12689"/>
    <w:rsid w:val="00A136DC"/>
    <w:rsid w:val="00A145CC"/>
    <w:rsid w:val="00A149C0"/>
    <w:rsid w:val="00A14C5E"/>
    <w:rsid w:val="00A158C6"/>
    <w:rsid w:val="00A21CAF"/>
    <w:rsid w:val="00A2476F"/>
    <w:rsid w:val="00A24CF9"/>
    <w:rsid w:val="00A262C3"/>
    <w:rsid w:val="00A33AA0"/>
    <w:rsid w:val="00A35D02"/>
    <w:rsid w:val="00A4099F"/>
    <w:rsid w:val="00A439B6"/>
    <w:rsid w:val="00A43AA1"/>
    <w:rsid w:val="00A45B1C"/>
    <w:rsid w:val="00A5090A"/>
    <w:rsid w:val="00A50CF3"/>
    <w:rsid w:val="00A52C4E"/>
    <w:rsid w:val="00A56070"/>
    <w:rsid w:val="00A60438"/>
    <w:rsid w:val="00A60BA1"/>
    <w:rsid w:val="00A62319"/>
    <w:rsid w:val="00A62CFF"/>
    <w:rsid w:val="00A71406"/>
    <w:rsid w:val="00A753C8"/>
    <w:rsid w:val="00A77F6F"/>
    <w:rsid w:val="00A83D56"/>
    <w:rsid w:val="00A83EB5"/>
    <w:rsid w:val="00A8504C"/>
    <w:rsid w:val="00A87054"/>
    <w:rsid w:val="00A914F3"/>
    <w:rsid w:val="00A96B3A"/>
    <w:rsid w:val="00A97090"/>
    <w:rsid w:val="00AA0F64"/>
    <w:rsid w:val="00AA337E"/>
    <w:rsid w:val="00AA4650"/>
    <w:rsid w:val="00AA51D4"/>
    <w:rsid w:val="00AA51F2"/>
    <w:rsid w:val="00AA6982"/>
    <w:rsid w:val="00AA7363"/>
    <w:rsid w:val="00AB177C"/>
    <w:rsid w:val="00AB2C7C"/>
    <w:rsid w:val="00AB4043"/>
    <w:rsid w:val="00AB580E"/>
    <w:rsid w:val="00AB7B9D"/>
    <w:rsid w:val="00AC3AB2"/>
    <w:rsid w:val="00AC48A6"/>
    <w:rsid w:val="00AC4F3B"/>
    <w:rsid w:val="00AD074D"/>
    <w:rsid w:val="00AD173A"/>
    <w:rsid w:val="00AD2556"/>
    <w:rsid w:val="00AD2DD5"/>
    <w:rsid w:val="00AD50AE"/>
    <w:rsid w:val="00AD57D7"/>
    <w:rsid w:val="00AD6302"/>
    <w:rsid w:val="00AE0630"/>
    <w:rsid w:val="00AE185B"/>
    <w:rsid w:val="00AE1D2F"/>
    <w:rsid w:val="00AE4100"/>
    <w:rsid w:val="00AF372F"/>
    <w:rsid w:val="00B00816"/>
    <w:rsid w:val="00B0165E"/>
    <w:rsid w:val="00B01B4A"/>
    <w:rsid w:val="00B03A21"/>
    <w:rsid w:val="00B04465"/>
    <w:rsid w:val="00B04771"/>
    <w:rsid w:val="00B04EDF"/>
    <w:rsid w:val="00B071E5"/>
    <w:rsid w:val="00B11F6D"/>
    <w:rsid w:val="00B120DB"/>
    <w:rsid w:val="00B140A4"/>
    <w:rsid w:val="00B16539"/>
    <w:rsid w:val="00B207F6"/>
    <w:rsid w:val="00B22F04"/>
    <w:rsid w:val="00B254C3"/>
    <w:rsid w:val="00B27C6D"/>
    <w:rsid w:val="00B32330"/>
    <w:rsid w:val="00B349DB"/>
    <w:rsid w:val="00B363AD"/>
    <w:rsid w:val="00B425C9"/>
    <w:rsid w:val="00B543B7"/>
    <w:rsid w:val="00B552D9"/>
    <w:rsid w:val="00B56282"/>
    <w:rsid w:val="00B653A3"/>
    <w:rsid w:val="00B667B2"/>
    <w:rsid w:val="00B6706C"/>
    <w:rsid w:val="00B6735A"/>
    <w:rsid w:val="00B679F9"/>
    <w:rsid w:val="00B70816"/>
    <w:rsid w:val="00B71DE9"/>
    <w:rsid w:val="00B725E5"/>
    <w:rsid w:val="00B76B12"/>
    <w:rsid w:val="00B811B1"/>
    <w:rsid w:val="00B81655"/>
    <w:rsid w:val="00B83F9C"/>
    <w:rsid w:val="00B84AAD"/>
    <w:rsid w:val="00B859DB"/>
    <w:rsid w:val="00B8745A"/>
    <w:rsid w:val="00B90269"/>
    <w:rsid w:val="00B92060"/>
    <w:rsid w:val="00B92868"/>
    <w:rsid w:val="00B94128"/>
    <w:rsid w:val="00B959D1"/>
    <w:rsid w:val="00B95B57"/>
    <w:rsid w:val="00B969F4"/>
    <w:rsid w:val="00BA3DA1"/>
    <w:rsid w:val="00BA59CC"/>
    <w:rsid w:val="00BA701B"/>
    <w:rsid w:val="00BA70DE"/>
    <w:rsid w:val="00BA7A55"/>
    <w:rsid w:val="00BB2E53"/>
    <w:rsid w:val="00BB5B0C"/>
    <w:rsid w:val="00BC0DC4"/>
    <w:rsid w:val="00BC2D41"/>
    <w:rsid w:val="00BC42D2"/>
    <w:rsid w:val="00BC4C09"/>
    <w:rsid w:val="00BC67EF"/>
    <w:rsid w:val="00BC6EEF"/>
    <w:rsid w:val="00BC6F8D"/>
    <w:rsid w:val="00BD2BEB"/>
    <w:rsid w:val="00BD470C"/>
    <w:rsid w:val="00BD4AF2"/>
    <w:rsid w:val="00BD4B1C"/>
    <w:rsid w:val="00BE22D0"/>
    <w:rsid w:val="00BE26FC"/>
    <w:rsid w:val="00BE3156"/>
    <w:rsid w:val="00BE4EF7"/>
    <w:rsid w:val="00BE5094"/>
    <w:rsid w:val="00BE6134"/>
    <w:rsid w:val="00BE682A"/>
    <w:rsid w:val="00BE7AD9"/>
    <w:rsid w:val="00BF1EB7"/>
    <w:rsid w:val="00BF2DEA"/>
    <w:rsid w:val="00C006CA"/>
    <w:rsid w:val="00C01C41"/>
    <w:rsid w:val="00C02F2D"/>
    <w:rsid w:val="00C031E6"/>
    <w:rsid w:val="00C033C1"/>
    <w:rsid w:val="00C03950"/>
    <w:rsid w:val="00C0466B"/>
    <w:rsid w:val="00C0571F"/>
    <w:rsid w:val="00C07879"/>
    <w:rsid w:val="00C12ADD"/>
    <w:rsid w:val="00C13654"/>
    <w:rsid w:val="00C13D69"/>
    <w:rsid w:val="00C15F3A"/>
    <w:rsid w:val="00C1754B"/>
    <w:rsid w:val="00C206A5"/>
    <w:rsid w:val="00C24863"/>
    <w:rsid w:val="00C267FC"/>
    <w:rsid w:val="00C27BC7"/>
    <w:rsid w:val="00C33ED2"/>
    <w:rsid w:val="00C34357"/>
    <w:rsid w:val="00C36612"/>
    <w:rsid w:val="00C36ED5"/>
    <w:rsid w:val="00C37478"/>
    <w:rsid w:val="00C37591"/>
    <w:rsid w:val="00C40F1D"/>
    <w:rsid w:val="00C41BB3"/>
    <w:rsid w:val="00C44C32"/>
    <w:rsid w:val="00C463D7"/>
    <w:rsid w:val="00C46BA7"/>
    <w:rsid w:val="00C52820"/>
    <w:rsid w:val="00C53028"/>
    <w:rsid w:val="00C54796"/>
    <w:rsid w:val="00C54D9D"/>
    <w:rsid w:val="00C609DD"/>
    <w:rsid w:val="00C62958"/>
    <w:rsid w:val="00C65A01"/>
    <w:rsid w:val="00C70944"/>
    <w:rsid w:val="00C73284"/>
    <w:rsid w:val="00C73AC0"/>
    <w:rsid w:val="00C75E27"/>
    <w:rsid w:val="00C8237A"/>
    <w:rsid w:val="00C8282B"/>
    <w:rsid w:val="00C86B22"/>
    <w:rsid w:val="00C90048"/>
    <w:rsid w:val="00C93BF9"/>
    <w:rsid w:val="00C946FE"/>
    <w:rsid w:val="00C96FD1"/>
    <w:rsid w:val="00CA171A"/>
    <w:rsid w:val="00CA1C9D"/>
    <w:rsid w:val="00CA392C"/>
    <w:rsid w:val="00CA568A"/>
    <w:rsid w:val="00CA5DF5"/>
    <w:rsid w:val="00CB019B"/>
    <w:rsid w:val="00CB2A72"/>
    <w:rsid w:val="00CB3666"/>
    <w:rsid w:val="00CB6D0B"/>
    <w:rsid w:val="00CC14E5"/>
    <w:rsid w:val="00CC439B"/>
    <w:rsid w:val="00CC6C06"/>
    <w:rsid w:val="00CC73F8"/>
    <w:rsid w:val="00CC7E8B"/>
    <w:rsid w:val="00CD0075"/>
    <w:rsid w:val="00CD0F84"/>
    <w:rsid w:val="00CD4F2E"/>
    <w:rsid w:val="00CE16C0"/>
    <w:rsid w:val="00CE39C6"/>
    <w:rsid w:val="00CE61F4"/>
    <w:rsid w:val="00CF075C"/>
    <w:rsid w:val="00CF08BF"/>
    <w:rsid w:val="00CF33F7"/>
    <w:rsid w:val="00CF5A24"/>
    <w:rsid w:val="00CF6501"/>
    <w:rsid w:val="00CF6CEA"/>
    <w:rsid w:val="00D008F5"/>
    <w:rsid w:val="00D01A0A"/>
    <w:rsid w:val="00D01C4A"/>
    <w:rsid w:val="00D03A31"/>
    <w:rsid w:val="00D03DB5"/>
    <w:rsid w:val="00D068D6"/>
    <w:rsid w:val="00D1471B"/>
    <w:rsid w:val="00D15B49"/>
    <w:rsid w:val="00D22DAF"/>
    <w:rsid w:val="00D232C1"/>
    <w:rsid w:val="00D3172E"/>
    <w:rsid w:val="00D31F86"/>
    <w:rsid w:val="00D321B7"/>
    <w:rsid w:val="00D32EF5"/>
    <w:rsid w:val="00D3642C"/>
    <w:rsid w:val="00D41E05"/>
    <w:rsid w:val="00D42DBF"/>
    <w:rsid w:val="00D4529D"/>
    <w:rsid w:val="00D461D0"/>
    <w:rsid w:val="00D46A5F"/>
    <w:rsid w:val="00D50995"/>
    <w:rsid w:val="00D60C86"/>
    <w:rsid w:val="00D60ED9"/>
    <w:rsid w:val="00D61CA0"/>
    <w:rsid w:val="00D672E7"/>
    <w:rsid w:val="00D713C8"/>
    <w:rsid w:val="00D71B75"/>
    <w:rsid w:val="00D76B17"/>
    <w:rsid w:val="00D8088A"/>
    <w:rsid w:val="00D83562"/>
    <w:rsid w:val="00D851F6"/>
    <w:rsid w:val="00D85927"/>
    <w:rsid w:val="00D867BE"/>
    <w:rsid w:val="00D87E85"/>
    <w:rsid w:val="00D90593"/>
    <w:rsid w:val="00D92CE4"/>
    <w:rsid w:val="00D93822"/>
    <w:rsid w:val="00D93AF9"/>
    <w:rsid w:val="00D94808"/>
    <w:rsid w:val="00D957C8"/>
    <w:rsid w:val="00D96D67"/>
    <w:rsid w:val="00DA199E"/>
    <w:rsid w:val="00DA31FC"/>
    <w:rsid w:val="00DA3ACF"/>
    <w:rsid w:val="00DA6B31"/>
    <w:rsid w:val="00DA7D7D"/>
    <w:rsid w:val="00DA7E40"/>
    <w:rsid w:val="00DB0697"/>
    <w:rsid w:val="00DB1351"/>
    <w:rsid w:val="00DB277D"/>
    <w:rsid w:val="00DB2F5F"/>
    <w:rsid w:val="00DB4A3F"/>
    <w:rsid w:val="00DB5515"/>
    <w:rsid w:val="00DB7F62"/>
    <w:rsid w:val="00DC078D"/>
    <w:rsid w:val="00DC21C1"/>
    <w:rsid w:val="00DC3FD5"/>
    <w:rsid w:val="00DC49E2"/>
    <w:rsid w:val="00DC5861"/>
    <w:rsid w:val="00DD1250"/>
    <w:rsid w:val="00DD2AAB"/>
    <w:rsid w:val="00DD565E"/>
    <w:rsid w:val="00DD6972"/>
    <w:rsid w:val="00DD6A75"/>
    <w:rsid w:val="00DD7700"/>
    <w:rsid w:val="00DE5D0C"/>
    <w:rsid w:val="00DE6A3D"/>
    <w:rsid w:val="00DF11BE"/>
    <w:rsid w:val="00DF16F2"/>
    <w:rsid w:val="00DF3CAA"/>
    <w:rsid w:val="00DF40DE"/>
    <w:rsid w:val="00DF497D"/>
    <w:rsid w:val="00DF6735"/>
    <w:rsid w:val="00DF709F"/>
    <w:rsid w:val="00DF7492"/>
    <w:rsid w:val="00DF7AF5"/>
    <w:rsid w:val="00E0187A"/>
    <w:rsid w:val="00E02B61"/>
    <w:rsid w:val="00E02CE8"/>
    <w:rsid w:val="00E03070"/>
    <w:rsid w:val="00E057F1"/>
    <w:rsid w:val="00E0696D"/>
    <w:rsid w:val="00E113D2"/>
    <w:rsid w:val="00E11968"/>
    <w:rsid w:val="00E11B31"/>
    <w:rsid w:val="00E129D8"/>
    <w:rsid w:val="00E177C7"/>
    <w:rsid w:val="00E17D68"/>
    <w:rsid w:val="00E21164"/>
    <w:rsid w:val="00E2245D"/>
    <w:rsid w:val="00E2381D"/>
    <w:rsid w:val="00E23D34"/>
    <w:rsid w:val="00E241FB"/>
    <w:rsid w:val="00E24621"/>
    <w:rsid w:val="00E2463A"/>
    <w:rsid w:val="00E26165"/>
    <w:rsid w:val="00E26AF1"/>
    <w:rsid w:val="00E30D47"/>
    <w:rsid w:val="00E3221B"/>
    <w:rsid w:val="00E3262A"/>
    <w:rsid w:val="00E330F0"/>
    <w:rsid w:val="00E3386A"/>
    <w:rsid w:val="00E34671"/>
    <w:rsid w:val="00E37CA7"/>
    <w:rsid w:val="00E410FC"/>
    <w:rsid w:val="00E44819"/>
    <w:rsid w:val="00E4500E"/>
    <w:rsid w:val="00E455A2"/>
    <w:rsid w:val="00E45FA9"/>
    <w:rsid w:val="00E46EEB"/>
    <w:rsid w:val="00E4741A"/>
    <w:rsid w:val="00E47D1B"/>
    <w:rsid w:val="00E50B90"/>
    <w:rsid w:val="00E53828"/>
    <w:rsid w:val="00E54E10"/>
    <w:rsid w:val="00E55852"/>
    <w:rsid w:val="00E57CF1"/>
    <w:rsid w:val="00E57E78"/>
    <w:rsid w:val="00E61009"/>
    <w:rsid w:val="00E62C82"/>
    <w:rsid w:val="00E648C4"/>
    <w:rsid w:val="00E65554"/>
    <w:rsid w:val="00E66BDD"/>
    <w:rsid w:val="00E67C30"/>
    <w:rsid w:val="00E71721"/>
    <w:rsid w:val="00E717E8"/>
    <w:rsid w:val="00E74CD6"/>
    <w:rsid w:val="00E7547A"/>
    <w:rsid w:val="00E760C6"/>
    <w:rsid w:val="00E773E8"/>
    <w:rsid w:val="00E809C2"/>
    <w:rsid w:val="00E81545"/>
    <w:rsid w:val="00E85B43"/>
    <w:rsid w:val="00E9007C"/>
    <w:rsid w:val="00E924C9"/>
    <w:rsid w:val="00E92721"/>
    <w:rsid w:val="00E93172"/>
    <w:rsid w:val="00E94437"/>
    <w:rsid w:val="00E96B4B"/>
    <w:rsid w:val="00EA0BB1"/>
    <w:rsid w:val="00EA1C70"/>
    <w:rsid w:val="00EA2346"/>
    <w:rsid w:val="00EA4B53"/>
    <w:rsid w:val="00EA591B"/>
    <w:rsid w:val="00EA6E32"/>
    <w:rsid w:val="00EB1BA1"/>
    <w:rsid w:val="00EB359C"/>
    <w:rsid w:val="00EB45EC"/>
    <w:rsid w:val="00EB771E"/>
    <w:rsid w:val="00EB7F5F"/>
    <w:rsid w:val="00EC0593"/>
    <w:rsid w:val="00EC2760"/>
    <w:rsid w:val="00EC4FB1"/>
    <w:rsid w:val="00EC51AF"/>
    <w:rsid w:val="00ED4712"/>
    <w:rsid w:val="00ED4C20"/>
    <w:rsid w:val="00ED53A4"/>
    <w:rsid w:val="00ED699D"/>
    <w:rsid w:val="00ED6CAA"/>
    <w:rsid w:val="00EE3411"/>
    <w:rsid w:val="00EE65AC"/>
    <w:rsid w:val="00EF0C86"/>
    <w:rsid w:val="00EF49C0"/>
    <w:rsid w:val="00EF79B4"/>
    <w:rsid w:val="00F039D6"/>
    <w:rsid w:val="00F06717"/>
    <w:rsid w:val="00F07B7A"/>
    <w:rsid w:val="00F10B8B"/>
    <w:rsid w:val="00F1126B"/>
    <w:rsid w:val="00F15BB5"/>
    <w:rsid w:val="00F16E51"/>
    <w:rsid w:val="00F20441"/>
    <w:rsid w:val="00F214A8"/>
    <w:rsid w:val="00F220F2"/>
    <w:rsid w:val="00F225AF"/>
    <w:rsid w:val="00F33A75"/>
    <w:rsid w:val="00F33DEC"/>
    <w:rsid w:val="00F361F8"/>
    <w:rsid w:val="00F3729A"/>
    <w:rsid w:val="00F3792C"/>
    <w:rsid w:val="00F4062E"/>
    <w:rsid w:val="00F416F2"/>
    <w:rsid w:val="00F4182E"/>
    <w:rsid w:val="00F425ED"/>
    <w:rsid w:val="00F5014A"/>
    <w:rsid w:val="00F527C1"/>
    <w:rsid w:val="00F52A04"/>
    <w:rsid w:val="00F54831"/>
    <w:rsid w:val="00F57D6E"/>
    <w:rsid w:val="00F57F42"/>
    <w:rsid w:val="00F601FD"/>
    <w:rsid w:val="00F60370"/>
    <w:rsid w:val="00F60DA4"/>
    <w:rsid w:val="00F62862"/>
    <w:rsid w:val="00F62ED9"/>
    <w:rsid w:val="00F63A6D"/>
    <w:rsid w:val="00F63C62"/>
    <w:rsid w:val="00F6698D"/>
    <w:rsid w:val="00F705D1"/>
    <w:rsid w:val="00F71886"/>
    <w:rsid w:val="00F7216E"/>
    <w:rsid w:val="00F741A0"/>
    <w:rsid w:val="00F74657"/>
    <w:rsid w:val="00F879AC"/>
    <w:rsid w:val="00F91A26"/>
    <w:rsid w:val="00F91FC4"/>
    <w:rsid w:val="00F94C8A"/>
    <w:rsid w:val="00F9794C"/>
    <w:rsid w:val="00FA25B6"/>
    <w:rsid w:val="00FA30D3"/>
    <w:rsid w:val="00FA3453"/>
    <w:rsid w:val="00FA3E6D"/>
    <w:rsid w:val="00FA5B5C"/>
    <w:rsid w:val="00FA5EDC"/>
    <w:rsid w:val="00FB20A3"/>
    <w:rsid w:val="00FB6076"/>
    <w:rsid w:val="00FC1890"/>
    <w:rsid w:val="00FC3B90"/>
    <w:rsid w:val="00FD04A1"/>
    <w:rsid w:val="00FD43A8"/>
    <w:rsid w:val="00FE0067"/>
    <w:rsid w:val="00FE0A3B"/>
    <w:rsid w:val="00FE1601"/>
    <w:rsid w:val="00FE3863"/>
    <w:rsid w:val="00FE7763"/>
    <w:rsid w:val="00FF0E02"/>
    <w:rsid w:val="00FF25C3"/>
    <w:rsid w:val="00FF26FB"/>
    <w:rsid w:val="00FF2ED1"/>
    <w:rsid w:val="00FF7297"/>
    <w:rsid w:val="00FF7549"/>
    <w:rsid w:val="00FF7C6D"/>
    <w:rsid w:val="00F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68BDC7"/>
  <w15:docId w15:val="{03E997A3-1CCE-44F3-AA47-69873AE8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3EB5"/>
    <w:rPr>
      <w:sz w:val="22"/>
      <w:szCs w:val="24"/>
    </w:rPr>
  </w:style>
  <w:style w:type="paragraph" w:styleId="Heading1">
    <w:name w:val="heading 1"/>
    <w:next w:val="BodyText"/>
    <w:qFormat/>
    <w:rsid w:val="006C74F4"/>
    <w:pPr>
      <w:keepNext/>
      <w:numPr>
        <w:numId w:val="11"/>
      </w:numPr>
      <w:tabs>
        <w:tab w:val="clear" w:pos="360"/>
        <w:tab w:val="num" w:pos="720"/>
      </w:tabs>
      <w:autoSpaceDE w:val="0"/>
      <w:autoSpaceDN w:val="0"/>
      <w:adjustRightInd w:val="0"/>
      <w:spacing w:before="120" w:after="120"/>
      <w:ind w:left="720" w:hanging="72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next w:val="BodyText"/>
    <w:qFormat/>
    <w:rsid w:val="00DD6A75"/>
    <w:pPr>
      <w:keepNext/>
      <w:numPr>
        <w:ilvl w:val="1"/>
        <w:numId w:val="11"/>
      </w:numPr>
      <w:tabs>
        <w:tab w:val="clear" w:pos="792"/>
        <w:tab w:val="left" w:pos="900"/>
      </w:tabs>
      <w:spacing w:before="120" w:after="120"/>
      <w:ind w:left="907" w:hanging="907"/>
      <w:outlineLvl w:val="1"/>
    </w:pPr>
    <w:rPr>
      <w:rFonts w:ascii="Arial" w:hAnsi="Arial" w:cs="Arial"/>
      <w:b/>
      <w:iCs/>
      <w:kern w:val="32"/>
      <w:sz w:val="32"/>
      <w:szCs w:val="28"/>
    </w:rPr>
  </w:style>
  <w:style w:type="paragraph" w:styleId="Heading3">
    <w:name w:val="heading 3"/>
    <w:next w:val="BodyText"/>
    <w:qFormat/>
    <w:rsid w:val="00BC6F8D"/>
    <w:pPr>
      <w:keepNext/>
      <w:numPr>
        <w:ilvl w:val="2"/>
        <w:numId w:val="11"/>
      </w:numPr>
      <w:tabs>
        <w:tab w:val="clear" w:pos="1440"/>
        <w:tab w:val="num" w:pos="1080"/>
      </w:tabs>
      <w:spacing w:before="240" w:after="60"/>
      <w:ind w:left="1080" w:hanging="1080"/>
      <w:outlineLvl w:val="2"/>
    </w:pPr>
    <w:rPr>
      <w:rFonts w:ascii="Arial" w:hAnsi="Arial" w:cs="Arial"/>
      <w:b/>
      <w:bCs/>
      <w:iCs/>
      <w:kern w:val="32"/>
      <w:sz w:val="28"/>
      <w:szCs w:val="26"/>
    </w:rPr>
  </w:style>
  <w:style w:type="paragraph" w:styleId="Heading4">
    <w:name w:val="heading 4"/>
    <w:basedOn w:val="Heading3"/>
    <w:next w:val="BlockText"/>
    <w:qFormat/>
    <w:rsid w:val="00EB359C"/>
    <w:pPr>
      <w:numPr>
        <w:ilvl w:val="3"/>
      </w:numPr>
      <w:tabs>
        <w:tab w:val="num" w:pos="1440"/>
      </w:tabs>
      <w:ind w:left="1440" w:hanging="1440"/>
      <w:outlineLvl w:val="3"/>
    </w:pPr>
    <w:rPr>
      <w:sz w:val="24"/>
    </w:rPr>
  </w:style>
  <w:style w:type="paragraph" w:styleId="Heading5">
    <w:name w:val="heading 5"/>
    <w:next w:val="BodyText"/>
    <w:qFormat/>
    <w:rsid w:val="006E5523"/>
    <w:pPr>
      <w:numPr>
        <w:ilvl w:val="4"/>
        <w:numId w:val="14"/>
      </w:numPr>
      <w:spacing w:before="40" w:after="40"/>
      <w:outlineLvl w:val="4"/>
    </w:pPr>
    <w:rPr>
      <w:rFonts w:ascii="Arial" w:hAnsi="Arial"/>
      <w:b/>
      <w:bCs/>
      <w:iCs/>
      <w:sz w:val="24"/>
      <w:szCs w:val="26"/>
    </w:rPr>
  </w:style>
  <w:style w:type="paragraph" w:styleId="Heading6">
    <w:name w:val="heading 6"/>
    <w:next w:val="BlockText"/>
    <w:qFormat/>
    <w:rsid w:val="006E5523"/>
    <w:pPr>
      <w:numPr>
        <w:ilvl w:val="5"/>
        <w:numId w:val="15"/>
      </w:numPr>
      <w:spacing w:before="40" w:after="40"/>
      <w:outlineLvl w:val="5"/>
    </w:pPr>
    <w:rPr>
      <w:rFonts w:ascii="Arial" w:hAnsi="Arial"/>
      <w:b/>
      <w:bCs/>
      <w:sz w:val="22"/>
      <w:szCs w:val="22"/>
    </w:rPr>
  </w:style>
  <w:style w:type="paragraph" w:styleId="Heading7">
    <w:name w:val="heading 7"/>
    <w:next w:val="BodyText"/>
    <w:qFormat/>
    <w:rsid w:val="006E5523"/>
    <w:pPr>
      <w:numPr>
        <w:ilvl w:val="6"/>
        <w:numId w:val="16"/>
      </w:numPr>
      <w:spacing w:before="40" w:after="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BlockText"/>
    <w:qFormat/>
    <w:rsid w:val="006E5523"/>
    <w:pPr>
      <w:numPr>
        <w:ilvl w:val="7"/>
        <w:numId w:val="17"/>
      </w:numPr>
      <w:spacing w:before="40" w:after="40"/>
      <w:outlineLvl w:val="7"/>
    </w:pPr>
    <w:rPr>
      <w:rFonts w:ascii="Arial" w:hAnsi="Arial"/>
      <w:b/>
      <w:i/>
      <w:iCs/>
      <w:sz w:val="22"/>
      <w:szCs w:val="24"/>
    </w:rPr>
  </w:style>
  <w:style w:type="paragraph" w:styleId="Heading9">
    <w:name w:val="heading 9"/>
    <w:next w:val="Normal"/>
    <w:qFormat/>
    <w:rsid w:val="006E5523"/>
    <w:pPr>
      <w:numPr>
        <w:ilvl w:val="8"/>
        <w:numId w:val="18"/>
      </w:numPr>
      <w:spacing w:before="40" w:after="40"/>
      <w:ind w:hanging="4320"/>
      <w:outlineLvl w:val="8"/>
    </w:pPr>
    <w:rPr>
      <w:rFonts w:ascii="Arial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qFormat/>
    <w:rsid w:val="00D713C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D713C8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6B7B8E"/>
    <w:pPr>
      <w:spacing w:before="60" w:after="60"/>
    </w:pPr>
    <w:rPr>
      <w:rFonts w:ascii="Arial" w:hAnsi="Arial" w:cs="Arial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A149C0"/>
    <w:pPr>
      <w:numPr>
        <w:numId w:val="5"/>
      </w:numPr>
      <w:spacing w:before="60" w:after="6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5D18C5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5D18C5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5D18C5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</w:rPr>
  </w:style>
  <w:style w:type="paragraph" w:customStyle="1" w:styleId="BodyTextNumbered1">
    <w:name w:val="Body Text Numbered 1"/>
    <w:rsid w:val="00D713C8"/>
    <w:pPr>
      <w:numPr>
        <w:numId w:val="1"/>
      </w:numPr>
    </w:pPr>
    <w:rPr>
      <w:sz w:val="22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styleId="Footer">
    <w:name w:val="footer"/>
    <w:link w:val="FooterChar"/>
    <w:rsid w:val="00D713C8"/>
    <w:pPr>
      <w:tabs>
        <w:tab w:val="center" w:pos="4680"/>
        <w:tab w:val="right" w:pos="9360"/>
      </w:tabs>
    </w:pPr>
    <w:rPr>
      <w:rFonts w:cs="Tahoma"/>
      <w:szCs w:val="16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  <w:lang w:val="x-none" w:eastAsia="x-none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9B7F4C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next w:val="BodyText"/>
    <w:rsid w:val="001A1199"/>
    <w:pPr>
      <w:numPr>
        <w:numId w:val="8"/>
      </w:numPr>
      <w:spacing w:before="40" w:after="40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1A1199"/>
    <w:pPr>
      <w:numPr>
        <w:ilvl w:val="1"/>
      </w:numPr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  <w:lang w:val="x-none" w:eastAsia="x-none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  <w:lang w:val="x-none" w:eastAsia="x-none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  <w:rPr>
      <w:i w:val="0"/>
      <w:iCs w:val="0"/>
    </w:rPr>
  </w:style>
  <w:style w:type="character" w:customStyle="1" w:styleId="InstructionalText2Char">
    <w:name w:val="Instructional Text 2 Char"/>
    <w:link w:val="InstructionalText2"/>
    <w:rsid w:val="000F3438"/>
    <w:rPr>
      <w:i w:val="0"/>
      <w:iCs w:val="0"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next w:val="TableText"/>
    <w:rsid w:val="00107ACF"/>
    <w:pPr>
      <w:spacing w:before="120" w:after="120"/>
    </w:pPr>
    <w:rPr>
      <w:rFonts w:ascii="Arial" w:hAnsi="Arial" w:cs="Arial"/>
      <w:i/>
      <w:color w:val="0000FF"/>
    </w:rPr>
  </w:style>
  <w:style w:type="paragraph" w:customStyle="1" w:styleId="Appendix1">
    <w:name w:val="Appendix 1"/>
    <w:basedOn w:val="Heading1"/>
    <w:next w:val="BodyText"/>
    <w:rsid w:val="00733EFE"/>
    <w:pPr>
      <w:numPr>
        <w:numId w:val="10"/>
      </w:numPr>
      <w:ind w:hanging="720"/>
    </w:pPr>
    <w:rPr>
      <w:sz w:val="32"/>
      <w:szCs w:val="24"/>
    </w:rPr>
  </w:style>
  <w:style w:type="paragraph" w:customStyle="1" w:styleId="Appendix2">
    <w:name w:val="Appendix 2"/>
    <w:basedOn w:val="Appendix1"/>
    <w:rsid w:val="009B7F4C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9B7F4C"/>
    <w:pPr>
      <w:numPr>
        <w:numId w:val="12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next w:val="BodyText"/>
    <w:qFormat/>
    <w:rsid w:val="00921803"/>
    <w:pPr>
      <w:keepNext/>
      <w:keepLines/>
      <w:spacing w:before="240" w:after="60"/>
      <w:jc w:val="center"/>
    </w:pPr>
    <w:rPr>
      <w:rFonts w:ascii="Arial" w:hAnsi="Arial" w:cs="Arial"/>
      <w:b/>
      <w:bCs/>
      <w:sz w:val="22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9B7F4C"/>
    <w:pPr>
      <w:keepLines/>
      <w:numPr>
        <w:numId w:val="13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6B7B8E"/>
    <w:rPr>
      <w:rFonts w:ascii="Arial" w:hAnsi="Arial" w:cs="Arial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rsid w:val="00F91A26"/>
    <w:rPr>
      <w:rFonts w:cs="Tahoma"/>
      <w:szCs w:val="16"/>
      <w:lang w:val="en-US" w:eastAsia="en-US" w:bidi="ar-SA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customStyle="1" w:styleId="NormalTableTextCentered">
    <w:name w:val="Normal Table Text Centered"/>
    <w:basedOn w:val="Normal"/>
    <w:link w:val="NormalTableTextCenteredChar"/>
    <w:qFormat/>
    <w:rsid w:val="00F57D6E"/>
    <w:pPr>
      <w:spacing w:before="120"/>
      <w:jc w:val="center"/>
    </w:pPr>
    <w:rPr>
      <w:rFonts w:ascii="Garamond" w:hAnsi="Garamond"/>
      <w:sz w:val="24"/>
      <w:lang w:val="x-none" w:eastAsia="x-none"/>
    </w:rPr>
  </w:style>
  <w:style w:type="character" w:customStyle="1" w:styleId="NormalTableTextCenteredChar">
    <w:name w:val="Normal Table Text Centered Char"/>
    <w:link w:val="NormalTableTextCentered"/>
    <w:rsid w:val="00F57D6E"/>
    <w:rPr>
      <w:rFonts w:ascii="Garamond" w:hAnsi="Garamond"/>
      <w:sz w:val="24"/>
      <w:szCs w:val="24"/>
    </w:rPr>
  </w:style>
  <w:style w:type="paragraph" w:customStyle="1" w:styleId="InstructionalText">
    <w:name w:val="Instructional Text"/>
    <w:basedOn w:val="Normal"/>
    <w:link w:val="InstructionalTextChar"/>
    <w:qFormat/>
    <w:rsid w:val="00921803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hAnsi="Garamond"/>
      <w:i/>
      <w:iCs/>
      <w:color w:val="0000FF"/>
      <w:sz w:val="24"/>
      <w:szCs w:val="20"/>
      <w:lang w:val="x-none" w:eastAsia="x-none"/>
    </w:rPr>
  </w:style>
  <w:style w:type="character" w:customStyle="1" w:styleId="InstructionalTextChar">
    <w:name w:val="Instructional Text Char"/>
    <w:link w:val="InstructionalText"/>
    <w:rsid w:val="00921803"/>
    <w:rPr>
      <w:rFonts w:ascii="Garamond" w:hAnsi="Garamond"/>
      <w:i/>
      <w:iCs/>
      <w:color w:val="0000FF"/>
      <w:sz w:val="24"/>
    </w:rPr>
  </w:style>
  <w:style w:type="paragraph" w:customStyle="1" w:styleId="Appendix3">
    <w:name w:val="Appendix 3"/>
    <w:basedOn w:val="Appendix2"/>
    <w:qFormat/>
    <w:rsid w:val="00DB277D"/>
    <w:pPr>
      <w:numPr>
        <w:ilvl w:val="0"/>
        <w:numId w:val="0"/>
      </w:numPr>
      <w:tabs>
        <w:tab w:val="left" w:pos="1080"/>
      </w:tabs>
      <w:ind w:left="1080" w:hanging="1080"/>
    </w:pPr>
    <w:rPr>
      <w:sz w:val="28"/>
    </w:rPr>
  </w:style>
  <w:style w:type="paragraph" w:customStyle="1" w:styleId="BodySub-Bullet2">
    <w:name w:val="Body Sub-Bullet 2"/>
    <w:basedOn w:val="BodyBullet2"/>
    <w:rsid w:val="00223E96"/>
    <w:pPr>
      <w:numPr>
        <w:numId w:val="0"/>
      </w:numPr>
      <w:tabs>
        <w:tab w:val="num" w:pos="1800"/>
        <w:tab w:val="num" w:pos="1890"/>
      </w:tabs>
      <w:spacing w:before="120" w:after="120"/>
      <w:ind w:left="1890" w:hanging="270"/>
    </w:pPr>
  </w:style>
  <w:style w:type="paragraph" w:customStyle="1" w:styleId="BulletListHidden3">
    <w:name w:val="Bullet List Hidden 3"/>
    <w:basedOn w:val="Normal"/>
    <w:semiHidden/>
    <w:rsid w:val="00223E96"/>
    <w:pPr>
      <w:numPr>
        <w:numId w:val="19"/>
      </w:numPr>
      <w:overflowPunct w:val="0"/>
      <w:autoSpaceDE w:val="0"/>
      <w:autoSpaceDN w:val="0"/>
      <w:adjustRightInd w:val="0"/>
      <w:textAlignment w:val="baseline"/>
    </w:pPr>
    <w:rPr>
      <w:i/>
      <w:vanish/>
      <w:color w:val="000080"/>
      <w:szCs w:val="20"/>
    </w:rPr>
  </w:style>
  <w:style w:type="paragraph" w:styleId="DocumentMap">
    <w:name w:val="Document Map"/>
    <w:basedOn w:val="Normal"/>
    <w:link w:val="DocumentMapChar"/>
    <w:rsid w:val="00F60DA4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F60DA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7328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BodyNumbered1">
    <w:name w:val="Body Numbered 1"/>
    <w:basedOn w:val="Normal"/>
    <w:rsid w:val="005172BB"/>
    <w:pPr>
      <w:keepNext/>
      <w:keepLines/>
      <w:numPr>
        <w:numId w:val="20"/>
      </w:numPr>
      <w:tabs>
        <w:tab w:val="clear" w:pos="1260"/>
        <w:tab w:val="num" w:pos="900"/>
      </w:tabs>
      <w:ind w:left="900"/>
    </w:pPr>
    <w:rPr>
      <w:rFonts w:eastAsia="Arial Unicode MS"/>
      <w:sz w:val="24"/>
    </w:rPr>
  </w:style>
  <w:style w:type="paragraph" w:customStyle="1" w:styleId="BodyNumbered3">
    <w:name w:val="Body Numbered 3"/>
    <w:basedOn w:val="Normal"/>
    <w:rsid w:val="0020579F"/>
    <w:pPr>
      <w:keepNext/>
      <w:keepLines/>
      <w:numPr>
        <w:numId w:val="21"/>
      </w:numPr>
      <w:tabs>
        <w:tab w:val="clear" w:pos="1260"/>
        <w:tab w:val="num" w:pos="1620"/>
      </w:tabs>
      <w:ind w:left="1620"/>
    </w:pPr>
    <w:rPr>
      <w:rFonts w:eastAsia="Arial Unicode MS"/>
    </w:rPr>
  </w:style>
  <w:style w:type="paragraph" w:customStyle="1" w:styleId="InstructionalText4">
    <w:name w:val="Instructional Text 4"/>
    <w:basedOn w:val="InstructionalText1"/>
    <w:next w:val="TableText"/>
    <w:rsid w:val="00502682"/>
    <w:pPr>
      <w:spacing w:before="120"/>
    </w:pPr>
    <w:rPr>
      <w:rFonts w:ascii="Arial" w:hAnsi="Arial" w:cs="Arial"/>
      <w:sz w:val="20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rsid w:val="00205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579F"/>
  </w:style>
  <w:style w:type="paragraph" w:customStyle="1" w:styleId="BodyNumbered2">
    <w:name w:val="Body Numbered 2"/>
    <w:basedOn w:val="Normal"/>
    <w:rsid w:val="0020579F"/>
    <w:pPr>
      <w:keepNext/>
      <w:keepLines/>
      <w:numPr>
        <w:numId w:val="22"/>
      </w:numPr>
    </w:pPr>
    <w:rPr>
      <w:rFonts w:eastAsia="Arial Unicode MS"/>
    </w:rPr>
  </w:style>
  <w:style w:type="paragraph" w:customStyle="1" w:styleId="TableTextBullet">
    <w:name w:val="Table Text Bullet"/>
    <w:basedOn w:val="TableText"/>
    <w:rsid w:val="00BE6134"/>
    <w:pPr>
      <w:numPr>
        <w:numId w:val="24"/>
      </w:numPr>
    </w:pPr>
  </w:style>
  <w:style w:type="paragraph" w:styleId="ListBullet">
    <w:name w:val="List Bullet"/>
    <w:basedOn w:val="Normal"/>
    <w:rsid w:val="00C73AC0"/>
    <w:pPr>
      <w:numPr>
        <w:numId w:val="23"/>
      </w:numPr>
      <w:contextualSpacing/>
    </w:pPr>
  </w:style>
  <w:style w:type="paragraph" w:styleId="BodyText2">
    <w:name w:val="Body Text 2"/>
    <w:basedOn w:val="Normal"/>
    <w:link w:val="BodyText2Char"/>
    <w:rsid w:val="00C73AC0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rsid w:val="00C73AC0"/>
    <w:rPr>
      <w:sz w:val="22"/>
      <w:szCs w:val="24"/>
    </w:rPr>
  </w:style>
  <w:style w:type="paragraph" w:customStyle="1" w:styleId="TableTextCenter">
    <w:name w:val="Table Text Center"/>
    <w:basedOn w:val="TableText"/>
    <w:qFormat/>
    <w:rsid w:val="001A1199"/>
    <w:pPr>
      <w:jc w:val="center"/>
    </w:pPr>
  </w:style>
  <w:style w:type="character" w:styleId="CommentReference">
    <w:name w:val="annotation reference"/>
    <w:uiPriority w:val="99"/>
    <w:rsid w:val="00FB607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FB6076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FB6076"/>
    <w:rPr>
      <w:b/>
      <w:bCs/>
    </w:rPr>
  </w:style>
  <w:style w:type="paragraph" w:styleId="Revision">
    <w:name w:val="Revision"/>
    <w:hidden/>
    <w:uiPriority w:val="99"/>
    <w:semiHidden/>
    <w:rsid w:val="00FB6076"/>
    <w:rPr>
      <w:sz w:val="22"/>
      <w:szCs w:val="24"/>
    </w:rPr>
  </w:style>
  <w:style w:type="character" w:customStyle="1" w:styleId="apple-converted-space">
    <w:name w:val="apple-converted-space"/>
    <w:rsid w:val="006E24CB"/>
  </w:style>
  <w:style w:type="paragraph" w:styleId="ListParagraph">
    <w:name w:val="List Paragraph"/>
    <w:basedOn w:val="Normal"/>
    <w:link w:val="ListParagraphChar"/>
    <w:uiPriority w:val="34"/>
    <w:qFormat/>
    <w:rsid w:val="006E4422"/>
    <w:pPr>
      <w:spacing w:after="200" w:line="276" w:lineRule="auto"/>
      <w:ind w:left="720"/>
      <w:contextualSpacing/>
    </w:pPr>
    <w:rPr>
      <w:rFonts w:ascii="Calibri" w:hAnsi="Calibri"/>
      <w:szCs w:val="22"/>
      <w:lang w:bidi="en-US"/>
    </w:rPr>
  </w:style>
  <w:style w:type="character" w:customStyle="1" w:styleId="ListParagraphChar">
    <w:name w:val="List Paragraph Char"/>
    <w:link w:val="ListParagraph"/>
    <w:uiPriority w:val="34"/>
    <w:locked/>
    <w:rsid w:val="006E4422"/>
    <w:rPr>
      <w:rFonts w:ascii="Calibri" w:hAnsi="Calibri"/>
      <w:sz w:val="22"/>
      <w:szCs w:val="22"/>
      <w:lang w:bidi="en-US"/>
    </w:rPr>
  </w:style>
  <w:style w:type="paragraph" w:customStyle="1" w:styleId="basicparagraph">
    <w:name w:val="basic paragraph"/>
    <w:basedOn w:val="Normal"/>
    <w:link w:val="basicparagraphChar"/>
    <w:qFormat/>
    <w:rsid w:val="00D1471B"/>
    <w:pPr>
      <w:spacing w:after="120"/>
    </w:pPr>
    <w:rPr>
      <w:sz w:val="24"/>
      <w:szCs w:val="20"/>
    </w:rPr>
  </w:style>
  <w:style w:type="character" w:customStyle="1" w:styleId="basicparagraphChar">
    <w:name w:val="basic paragraph Char"/>
    <w:basedOn w:val="DefaultParagraphFont"/>
    <w:link w:val="basicparagraph"/>
    <w:rsid w:val="00D1471B"/>
    <w:rPr>
      <w:sz w:val="24"/>
    </w:rPr>
  </w:style>
  <w:style w:type="paragraph" w:customStyle="1" w:styleId="paragraph">
    <w:name w:val="paragraph"/>
    <w:basedOn w:val="Normal"/>
    <w:rsid w:val="00A11F5E"/>
    <w:pPr>
      <w:spacing w:before="100" w:beforeAutospacing="1" w:after="100" w:afterAutospacing="1"/>
    </w:pPr>
    <w:rPr>
      <w:sz w:val="24"/>
    </w:rPr>
  </w:style>
  <w:style w:type="character" w:customStyle="1" w:styleId="slds-form-elementlabel">
    <w:name w:val="slds-form-element__label"/>
    <w:basedOn w:val="DefaultParagraphFont"/>
    <w:rsid w:val="00631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04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54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6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903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83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1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545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28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391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402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50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81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4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948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427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76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42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953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684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802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425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57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90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4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50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274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07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649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6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8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6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31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52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5918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47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35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122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07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75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21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85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657KNE7CTRDA-7928-78</_dlc_DocId>
    <_dlc_DocIdUrl xmlns="cdd665a5-4d39-4c80-990a-8a3abca4f55f">
      <Url>http://vaww.oed.portal.va.gov/development/TransitionProductDevSvc/BenefitsProductDiv/lgy/VALERI/_layouts/DocIdRedir.aspx?ID=657KNE7CTRDA-7928-78</Url>
      <Description>657KNE7CTRDA-7928-78</Description>
    </_dlc_DocIdUrl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05DA09C1EF324989502B36980B01BD" ma:contentTypeVersion="5" ma:contentTypeDescription="Create a new document." ma:contentTypeScope="" ma:versionID="78e2145f838349e4f64326e7ce2d8ca2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88a2c6aafa496a8ab0fd55196624dcdf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E349BB-3928-4A88-BA49-41654FF3F57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78BA849-DBDF-445A-B1EE-3D2962411811}">
  <ds:schemaRefs>
    <ds:schemaRef ds:uri="http://schemas.microsoft.com/office/2006/metadata/properties"/>
    <ds:schemaRef ds:uri="http://schemas.microsoft.com/office/infopath/2007/PartnerControls"/>
    <ds:schemaRef ds:uri="cdd665a5-4d39-4c80-990a-8a3abca4f55f"/>
  </ds:schemaRefs>
</ds:datastoreItem>
</file>

<file path=customXml/itemProps3.xml><?xml version="1.0" encoding="utf-8"?>
<ds:datastoreItem xmlns:ds="http://schemas.openxmlformats.org/officeDocument/2006/customXml" ds:itemID="{8D6F0E4E-5E08-4380-9EBA-EF99C7B8FB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48C8C-3795-44D5-AC71-4BBABD46917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25E5F45-0F98-4B74-8008-008A056191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9824</TotalTime>
  <Pages>6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Document Template</vt:lpstr>
    </vt:vector>
  </TitlesOfParts>
  <Company>Veteran Affairs</Company>
  <LinksUpToDate>false</LinksUpToDate>
  <CharactersWithSpaces>8079</CharactersWithSpaces>
  <SharedDoc>false</SharedDoc>
  <HLinks>
    <vt:vector size="210" baseType="variant">
      <vt:variant>
        <vt:i4>1638408</vt:i4>
      </vt:variant>
      <vt:variant>
        <vt:i4>195</vt:i4>
      </vt:variant>
      <vt:variant>
        <vt:i4>0</vt:i4>
      </vt:variant>
      <vt:variant>
        <vt:i4>5</vt:i4>
      </vt:variant>
      <vt:variant>
        <vt:lpwstr>http://go.va.gov/svxy</vt:lpwstr>
      </vt:variant>
      <vt:variant>
        <vt:lpwstr/>
      </vt:variant>
      <vt:variant>
        <vt:i4>1114157</vt:i4>
      </vt:variant>
      <vt:variant>
        <vt:i4>192</vt:i4>
      </vt:variant>
      <vt:variant>
        <vt:i4>0</vt:i4>
      </vt:variant>
      <vt:variant>
        <vt:i4>5</vt:i4>
      </vt:variant>
      <vt:variant>
        <vt:lpwstr>http://vaww1.va.gov/vapubs/viewPublication.asp?Pub_ID=638&amp;FType=2</vt:lpwstr>
      </vt:variant>
      <vt:variant>
        <vt:lpwstr/>
      </vt:variant>
      <vt:variant>
        <vt:i4>5505051</vt:i4>
      </vt:variant>
      <vt:variant>
        <vt:i4>189</vt:i4>
      </vt:variant>
      <vt:variant>
        <vt:i4>0</vt:i4>
      </vt:variant>
      <vt:variant>
        <vt:i4>5</vt:i4>
      </vt:variant>
      <vt:variant>
        <vt:lpwstr>http://go.va.gov/2etl</vt:lpwstr>
      </vt:variant>
      <vt:variant>
        <vt:lpwstr/>
      </vt:variant>
      <vt:variant>
        <vt:i4>3932223</vt:i4>
      </vt:variant>
      <vt:variant>
        <vt:i4>186</vt:i4>
      </vt:variant>
      <vt:variant>
        <vt:i4>0</vt:i4>
      </vt:variant>
      <vt:variant>
        <vt:i4>5</vt:i4>
      </vt:variant>
      <vt:variant>
        <vt:lpwstr>http://www.mondofacto.com/</vt:lpwstr>
      </vt:variant>
      <vt:variant>
        <vt:lpwstr/>
      </vt:variant>
      <vt:variant>
        <vt:i4>1245201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AppC</vt:lpwstr>
      </vt:variant>
      <vt:variant>
        <vt:i4>1638454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_Toc390174225</vt:lpwstr>
      </vt:variant>
      <vt:variant>
        <vt:i4>1638454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_Toc390174224</vt:lpwstr>
      </vt:variant>
      <vt:variant>
        <vt:i4>1638454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_Toc390174223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_Toc390174222</vt:lpwstr>
      </vt:variant>
      <vt:variant>
        <vt:i4>1638454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_Toc390174221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_Toc390174220</vt:lpwstr>
      </vt:variant>
      <vt:variant>
        <vt:i4>1703990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_Toc390174219</vt:lpwstr>
      </vt:variant>
      <vt:variant>
        <vt:i4>1703990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_Toc390174218</vt:lpwstr>
      </vt:variant>
      <vt:variant>
        <vt:i4>1703990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_Toc390174217</vt:lpwstr>
      </vt:variant>
      <vt:variant>
        <vt:i4>1703990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_Toc390174216</vt:lpwstr>
      </vt:variant>
      <vt:variant>
        <vt:i4>1703990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_Toc390174215</vt:lpwstr>
      </vt:variant>
      <vt:variant>
        <vt:i4>1703990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_Toc390174214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_Toc390174213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_Toc390174212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_Toc390174211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_Toc390174210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_Toc390174209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_Toc390174208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_Toc390174207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_Toc390174206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_Toc390174205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_Toc390174204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_Toc390174203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_Toc390174202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_Toc390174201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_Toc390174200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_Toc390174199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_Toc390174198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_Toc390174197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_Toc390174196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Document Template</dc:title>
  <dc:creator>Department of Veterans Affairs</dc:creator>
  <cp:lastModifiedBy>Pavithra Veeramani</cp:lastModifiedBy>
  <cp:revision>29</cp:revision>
  <cp:lastPrinted>2015-07-17T15:42:00Z</cp:lastPrinted>
  <dcterms:created xsi:type="dcterms:W3CDTF">2024-04-10T19:21:00Z</dcterms:created>
  <dcterms:modified xsi:type="dcterms:W3CDTF">2024-04-17T16:31:00Z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ponsible Role">
    <vt:lpwstr>0</vt:lpwstr>
  </property>
  <property fmtid="{D5CDD505-2E9C-101B-9397-08002B2CF9AE}" pid="3" name="Order">
    <vt:lpwstr>2300.00000000000</vt:lpwstr>
  </property>
  <property fmtid="{D5CDD505-2E9C-101B-9397-08002B2CF9AE}" pid="4" name="Required by National Release">
    <vt:lpwstr>0</vt:lpwstr>
  </property>
  <property fmtid="{D5CDD505-2E9C-101B-9397-08002B2CF9AE}" pid="5" name="Public Storage Location">
    <vt:lpwstr/>
  </property>
  <property fmtid="{D5CDD505-2E9C-101B-9397-08002B2CF9AE}" pid="6" name="External Link">
    <vt:lpwstr>0</vt:lpwstr>
  </property>
  <property fmtid="{D5CDD505-2E9C-101B-9397-08002B2CF9AE}" pid="7" name="External URL">
    <vt:lpwstr/>
  </property>
  <property fmtid="{D5CDD505-2E9C-101B-9397-08002B2CF9AE}" pid="8" name="Version Control Storage Location">
    <vt:lpwstr/>
  </property>
  <property fmtid="{D5CDD505-2E9C-101B-9397-08002B2CF9AE}" pid="9" name="MetaInfo">
    <vt:lpwstr/>
  </property>
  <property fmtid="{D5CDD505-2E9C-101B-9397-08002B2CF9AE}" pid="10" name="Archive Discussion">
    <vt:lpwstr/>
  </property>
  <property fmtid="{D5CDD505-2E9C-101B-9397-08002B2CF9AE}" pid="11" name="Category0">
    <vt:lpwstr>6</vt:lpwstr>
  </property>
  <property fmtid="{D5CDD505-2E9C-101B-9397-08002B2CF9AE}" pid="12" name="Scope">
    <vt:lpwstr>1</vt:lpwstr>
  </property>
  <property fmtid="{D5CDD505-2E9C-101B-9397-08002B2CF9AE}" pid="13" name="xd_ProgID">
    <vt:lpwstr/>
  </property>
  <property fmtid="{D5CDD505-2E9C-101B-9397-08002B2CF9AE}" pid="14" name="Associated PMAS Milestone">
    <vt:lpwstr>MS 1</vt:lpwstr>
  </property>
  <property fmtid="{D5CDD505-2E9C-101B-9397-08002B2CF9AE}" pid="15" name="_CopySource">
    <vt:lpwstr>http://vaww.esm.infoshare.va.gov/sites/raem/RAEM Service/RATeam/Shared Documents/Business_Requirements_Document_Template.doc</vt:lpwstr>
  </property>
  <property fmtid="{D5CDD505-2E9C-101B-9397-08002B2CF9AE}" pid="16" name="ContentTypeId">
    <vt:lpwstr>0x010100F405DA09C1EF324989502B36980B01BD</vt:lpwstr>
  </property>
  <property fmtid="{D5CDD505-2E9C-101B-9397-08002B2CF9AE}" pid="17" name="_NewReviewCycle">
    <vt:lpwstr/>
  </property>
  <property fmtid="{D5CDD505-2E9C-101B-9397-08002B2CF9AE}" pid="18" name="Process ID">
    <vt:lpwstr/>
  </property>
  <property fmtid="{D5CDD505-2E9C-101B-9397-08002B2CF9AE}" pid="19" name="Artifact Owner">
    <vt:lpwstr/>
  </property>
  <property fmtid="{D5CDD505-2E9C-101B-9397-08002B2CF9AE}" pid="20" name="Status">
    <vt:lpwstr>Active</vt:lpwstr>
  </property>
  <property fmtid="{D5CDD505-2E9C-101B-9397-08002B2CF9AE}" pid="21" name="Required by Independent Testing">
    <vt:lpwstr>1</vt:lpwstr>
  </property>
  <property fmtid="{D5CDD505-2E9C-101B-9397-08002B2CF9AE}" pid="22" name="Required for Operational Readiness Review">
    <vt:lpwstr>1</vt:lpwstr>
  </property>
  <property fmtid="{D5CDD505-2E9C-101B-9397-08002B2CF9AE}" pid="23" name="TemplateUrl">
    <vt:lpwstr/>
  </property>
  <property fmtid="{D5CDD505-2E9C-101B-9397-08002B2CF9AE}" pid="24" name="Required by PMAS">
    <vt:lpwstr>1</vt:lpwstr>
  </property>
  <property fmtid="{D5CDD505-2E9C-101B-9397-08002B2CF9AE}" pid="25" name="Required for Assessment and Authorization">
    <vt:lpwstr>0</vt:lpwstr>
  </property>
  <property fmtid="{D5CDD505-2E9C-101B-9397-08002B2CF9AE}" pid="26" name="Activity ID">
    <vt:lpwstr/>
  </property>
  <property fmtid="{D5CDD505-2E9C-101B-9397-08002B2CF9AE}" pid="27" name="_dlc_DocIdItemGuid">
    <vt:lpwstr>4ffaeaeb-19c2-4796-8933-d2f786654790</vt:lpwstr>
  </property>
  <property fmtid="{D5CDD505-2E9C-101B-9397-08002B2CF9AE}" pid="28" name="Replaced By">
    <vt:lpwstr/>
  </property>
</Properties>
</file>