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F36B" w14:textId="77777777" w:rsidR="001E12FF" w:rsidRPr="00F262A9" w:rsidRDefault="001E12FF" w:rsidP="00F262A9">
      <w:pPr>
        <w:spacing w:line="240" w:lineRule="auto"/>
        <w:ind w:left="0" w:hanging="2"/>
        <w:rPr>
          <w:color w:val="000000" w:themeColor="text1"/>
        </w:rPr>
      </w:pPr>
    </w:p>
    <w:p w14:paraId="124527FD" w14:textId="77777777" w:rsidR="001E12FF" w:rsidRPr="003D1F10" w:rsidRDefault="003E4AB6" w:rsidP="00F262A9">
      <w:pPr>
        <w:spacing w:line="240" w:lineRule="auto"/>
        <w:ind w:left="0" w:hanging="2"/>
        <w:rPr>
          <w:rFonts w:asciiTheme="majorHAnsi" w:hAnsiTheme="majorHAnsi" w:cstheme="majorHAnsi"/>
          <w:color w:val="000000" w:themeColor="text1"/>
        </w:rPr>
      </w:pPr>
      <w:r w:rsidRPr="003D1F10">
        <w:rPr>
          <w:rFonts w:asciiTheme="majorHAnsi" w:hAnsiTheme="majorHAnsi" w:cstheme="majorHAnsi"/>
          <w:color w:val="000000" w:themeColor="text1"/>
        </w:rPr>
        <w:t>PROGRAM FOR RESPONSIBLE ENERGY MANAGEMENT</w:t>
      </w:r>
    </w:p>
    <w:p w14:paraId="021BDFC5" w14:textId="77777777" w:rsidR="001E12FF" w:rsidRPr="003D1F10" w:rsidRDefault="003E4AB6" w:rsidP="00F262A9">
      <w:pPr>
        <w:spacing w:line="240" w:lineRule="auto"/>
        <w:ind w:left="0" w:hanging="2"/>
        <w:rPr>
          <w:rFonts w:asciiTheme="majorHAnsi" w:hAnsiTheme="majorHAnsi" w:cstheme="majorHAnsi"/>
          <w:color w:val="000000" w:themeColor="text1"/>
        </w:rPr>
      </w:pPr>
      <w:r w:rsidRPr="003D1F10">
        <w:rPr>
          <w:rFonts w:asciiTheme="majorHAnsi" w:hAnsiTheme="majorHAnsi" w:cstheme="majorHAnsi"/>
          <w:color w:val="000000" w:themeColor="text1"/>
        </w:rPr>
        <w:t>(7</w:t>
      </w:r>
      <w:r w:rsidRPr="003D1F10">
        <w:rPr>
          <w:rFonts w:asciiTheme="majorHAnsi" w:hAnsiTheme="majorHAnsi" w:cstheme="majorHAnsi"/>
          <w:color w:val="000000" w:themeColor="text1"/>
          <w:vertAlign w:val="superscript"/>
        </w:rPr>
        <w:t>th</w:t>
      </w:r>
      <w:r w:rsidRPr="003D1F10">
        <w:rPr>
          <w:rFonts w:asciiTheme="majorHAnsi" w:hAnsiTheme="majorHAnsi" w:cstheme="majorHAnsi"/>
          <w:color w:val="000000" w:themeColor="text1"/>
        </w:rPr>
        <w:t xml:space="preserve"> – 27</w:t>
      </w:r>
      <w:r w:rsidRPr="003D1F10">
        <w:rPr>
          <w:rFonts w:asciiTheme="majorHAnsi" w:hAnsiTheme="majorHAnsi" w:cstheme="majorHAnsi"/>
          <w:color w:val="000000" w:themeColor="text1"/>
          <w:vertAlign w:val="superscript"/>
        </w:rPr>
        <w:t>th</w:t>
      </w:r>
      <w:r w:rsidRPr="003D1F10">
        <w:rPr>
          <w:rFonts w:asciiTheme="majorHAnsi" w:hAnsiTheme="majorHAnsi" w:cstheme="majorHAnsi"/>
          <w:color w:val="000000" w:themeColor="text1"/>
        </w:rPr>
        <w:t xml:space="preserve"> February 2019)</w:t>
      </w:r>
    </w:p>
    <w:p w14:paraId="7FDE59B5" w14:textId="77777777" w:rsidR="001E12FF" w:rsidRPr="003D1F10" w:rsidRDefault="001E12FF" w:rsidP="00F262A9">
      <w:pPr>
        <w:spacing w:line="240" w:lineRule="auto"/>
        <w:ind w:leftChars="0" w:left="0" w:firstLineChars="0" w:firstLine="0"/>
        <w:rPr>
          <w:rFonts w:asciiTheme="majorHAnsi" w:hAnsiTheme="majorHAnsi" w:cstheme="majorHAnsi"/>
          <w:b/>
          <w:color w:val="000000" w:themeColor="text1"/>
        </w:rPr>
      </w:pPr>
    </w:p>
    <w:p w14:paraId="10246141" w14:textId="77777777" w:rsidR="001E12FF" w:rsidRPr="003D1F10" w:rsidRDefault="003E4AB6" w:rsidP="00F262A9">
      <w:pPr>
        <w:spacing w:line="240" w:lineRule="auto"/>
        <w:ind w:left="0" w:hanging="2"/>
        <w:rPr>
          <w:rFonts w:asciiTheme="majorHAnsi" w:hAnsiTheme="majorHAnsi" w:cstheme="majorHAnsi"/>
          <w:color w:val="000000" w:themeColor="text1"/>
        </w:rPr>
      </w:pPr>
      <w:r w:rsidRPr="003D1F10">
        <w:rPr>
          <w:rFonts w:asciiTheme="majorHAnsi" w:hAnsiTheme="majorHAnsi" w:cstheme="majorHAnsi"/>
          <w:color w:val="000000" w:themeColor="text1"/>
        </w:rPr>
        <w:t>Location:</w:t>
      </w:r>
    </w:p>
    <w:p w14:paraId="5EB3AEB0" w14:textId="77777777" w:rsidR="001E12FF" w:rsidRPr="003D1F10" w:rsidRDefault="003E4AB6" w:rsidP="00F262A9">
      <w:pPr>
        <w:spacing w:line="240" w:lineRule="auto"/>
        <w:ind w:left="0" w:hanging="2"/>
        <w:rPr>
          <w:rFonts w:asciiTheme="majorHAnsi" w:hAnsiTheme="majorHAnsi" w:cstheme="majorHAnsi"/>
          <w:color w:val="000000" w:themeColor="text1"/>
        </w:rPr>
      </w:pPr>
      <w:proofErr w:type="spellStart"/>
      <w:r w:rsidRPr="003D1F10">
        <w:rPr>
          <w:rFonts w:asciiTheme="majorHAnsi" w:hAnsiTheme="majorHAnsi" w:cstheme="majorHAnsi"/>
          <w:color w:val="000000" w:themeColor="text1"/>
        </w:rPr>
        <w:t>Auroville</w:t>
      </w:r>
      <w:proofErr w:type="spellEnd"/>
      <w:r w:rsidRPr="003D1F10">
        <w:rPr>
          <w:rFonts w:asciiTheme="majorHAnsi" w:hAnsiTheme="majorHAnsi" w:cstheme="majorHAnsi"/>
          <w:color w:val="000000" w:themeColor="text1"/>
        </w:rPr>
        <w:t xml:space="preserve"> Consulting</w:t>
      </w:r>
    </w:p>
    <w:p w14:paraId="2E4178FE" w14:textId="77777777" w:rsidR="001E12FF" w:rsidRPr="003D1F10" w:rsidRDefault="003E4AB6" w:rsidP="00F262A9">
      <w:pPr>
        <w:spacing w:line="240" w:lineRule="auto"/>
        <w:ind w:left="0" w:hanging="2"/>
        <w:rPr>
          <w:rFonts w:asciiTheme="majorHAnsi" w:hAnsiTheme="majorHAnsi" w:cstheme="majorHAnsi"/>
          <w:color w:val="000000" w:themeColor="text1"/>
        </w:rPr>
      </w:pPr>
      <w:r w:rsidRPr="003D1F10">
        <w:rPr>
          <w:rFonts w:asciiTheme="majorHAnsi" w:eastAsia="Arial" w:hAnsiTheme="majorHAnsi" w:cstheme="majorHAnsi"/>
          <w:color w:val="000000" w:themeColor="text1"/>
          <w:highlight w:val="white"/>
        </w:rPr>
        <w:t xml:space="preserve">Kalpana, Crown Road, </w:t>
      </w:r>
      <w:proofErr w:type="spellStart"/>
      <w:r w:rsidRPr="003D1F10">
        <w:rPr>
          <w:rFonts w:asciiTheme="majorHAnsi" w:eastAsia="Arial" w:hAnsiTheme="majorHAnsi" w:cstheme="majorHAnsi"/>
          <w:color w:val="000000" w:themeColor="text1"/>
          <w:highlight w:val="white"/>
        </w:rPr>
        <w:t>Auroville</w:t>
      </w:r>
      <w:proofErr w:type="spellEnd"/>
      <w:r w:rsidRPr="003D1F10">
        <w:rPr>
          <w:rFonts w:asciiTheme="majorHAnsi" w:eastAsia="Arial" w:hAnsiTheme="majorHAnsi" w:cstheme="majorHAnsi"/>
          <w:color w:val="000000" w:themeColor="text1"/>
          <w:highlight w:val="white"/>
        </w:rPr>
        <w:t>, Tamil Nadu 605101</w:t>
      </w:r>
    </w:p>
    <w:p w14:paraId="20CB870F" w14:textId="77777777" w:rsidR="001E12FF" w:rsidRPr="003D1F10" w:rsidRDefault="001E12FF">
      <w:pPr>
        <w:spacing w:line="240" w:lineRule="auto"/>
        <w:ind w:left="0" w:hanging="2"/>
        <w:rPr>
          <w:rFonts w:asciiTheme="majorHAnsi" w:hAnsiTheme="majorHAnsi" w:cstheme="majorHAnsi"/>
          <w:color w:val="000000" w:themeColor="text1"/>
        </w:rPr>
      </w:pPr>
    </w:p>
    <w:p w14:paraId="3B091BAC" w14:textId="77777777" w:rsidR="001E12FF" w:rsidRPr="003D1F10" w:rsidRDefault="001E12FF">
      <w:pPr>
        <w:spacing w:line="240" w:lineRule="auto"/>
        <w:ind w:left="0" w:hanging="2"/>
        <w:rPr>
          <w:rFonts w:asciiTheme="majorHAnsi" w:hAnsiTheme="majorHAnsi" w:cstheme="majorHAnsi"/>
          <w:color w:val="000000" w:themeColor="text1"/>
        </w:rPr>
      </w:pPr>
    </w:p>
    <w:p w14:paraId="6B611B8C" w14:textId="77777777" w:rsidR="001E12FF" w:rsidRPr="003D1F10" w:rsidRDefault="001E12FF" w:rsidP="003D1F10">
      <w:pPr>
        <w:spacing w:line="240" w:lineRule="auto"/>
        <w:ind w:leftChars="0" w:left="0" w:firstLineChars="0" w:firstLine="0"/>
        <w:jc w:val="both"/>
        <w:rPr>
          <w:rFonts w:asciiTheme="majorHAnsi" w:hAnsiTheme="majorHAnsi" w:cstheme="majorHAnsi"/>
          <w:color w:val="000000" w:themeColor="text1"/>
        </w:rPr>
      </w:pPr>
    </w:p>
    <w:p w14:paraId="03D18E83" w14:textId="0BE2A51B" w:rsidR="001E12FF" w:rsidRPr="003D1F10" w:rsidRDefault="003E4AB6" w:rsidP="003D1F10">
      <w:pPr>
        <w:spacing w:line="240" w:lineRule="auto"/>
        <w:ind w:leftChars="0" w:left="0" w:firstLineChars="0" w:firstLine="0"/>
        <w:rPr>
          <w:rFonts w:asciiTheme="majorHAnsi" w:hAnsiTheme="majorHAnsi" w:cstheme="majorHAnsi"/>
          <w:color w:val="000000" w:themeColor="text1"/>
        </w:rPr>
      </w:pPr>
      <w:bookmarkStart w:id="0" w:name="_heading=h.1fob9te" w:colFirst="0" w:colLast="0"/>
      <w:bookmarkStart w:id="1" w:name="_heading=h.3znysh7" w:colFirst="0" w:colLast="0"/>
      <w:bookmarkEnd w:id="0"/>
      <w:bookmarkEnd w:id="1"/>
      <w:r w:rsidRPr="003D1F10">
        <w:rPr>
          <w:rFonts w:asciiTheme="majorHAnsi" w:hAnsiTheme="majorHAnsi" w:cstheme="majorHAnsi"/>
          <w:color w:val="000000" w:themeColor="text1"/>
        </w:rPr>
        <w:t xml:space="preserve">In partnership with Tamil Nadu Urban Finance &amp; Infrastructure Development Corporation Ltd. (TUFIDCO), </w:t>
      </w:r>
      <w:proofErr w:type="spellStart"/>
      <w:r w:rsidRPr="003D1F10">
        <w:rPr>
          <w:rFonts w:asciiTheme="majorHAnsi" w:hAnsiTheme="majorHAnsi" w:cstheme="majorHAnsi"/>
          <w:color w:val="000000" w:themeColor="text1"/>
        </w:rPr>
        <w:t>Auroville</w:t>
      </w:r>
      <w:proofErr w:type="spellEnd"/>
      <w:r w:rsidRPr="003D1F10">
        <w:rPr>
          <w:rFonts w:asciiTheme="majorHAnsi" w:hAnsiTheme="majorHAnsi" w:cstheme="majorHAnsi"/>
          <w:color w:val="000000" w:themeColor="text1"/>
        </w:rPr>
        <w:t xml:space="preserve"> Consulting</w:t>
      </w:r>
      <w:r w:rsidR="003D1F10">
        <w:rPr>
          <w:rFonts w:asciiTheme="majorHAnsi" w:hAnsiTheme="majorHAnsi" w:cstheme="majorHAnsi"/>
          <w:color w:val="000000" w:themeColor="text1"/>
        </w:rPr>
        <w:t xml:space="preserve"> </w:t>
      </w:r>
      <w:r w:rsidRPr="003D1F10">
        <w:rPr>
          <w:rFonts w:asciiTheme="majorHAnsi" w:hAnsiTheme="majorHAnsi" w:cstheme="majorHAnsi"/>
          <w:color w:val="000000" w:themeColor="text1"/>
        </w:rPr>
        <w:t xml:space="preserve"> organize</w:t>
      </w:r>
      <w:r w:rsidR="003D1F10">
        <w:rPr>
          <w:rFonts w:asciiTheme="majorHAnsi" w:hAnsiTheme="majorHAnsi" w:cstheme="majorHAnsi"/>
          <w:color w:val="000000" w:themeColor="text1"/>
        </w:rPr>
        <w:t>d</w:t>
      </w:r>
      <w:r w:rsidRPr="003D1F10">
        <w:rPr>
          <w:rFonts w:asciiTheme="majorHAnsi" w:hAnsiTheme="majorHAnsi" w:cstheme="majorHAnsi"/>
          <w:color w:val="000000" w:themeColor="text1"/>
        </w:rPr>
        <w:t xml:space="preserve"> a series of five three-day </w:t>
      </w:r>
      <w:r w:rsidR="003D1F10">
        <w:rPr>
          <w:rFonts w:asciiTheme="majorHAnsi" w:hAnsiTheme="majorHAnsi" w:cstheme="majorHAnsi"/>
          <w:color w:val="000000" w:themeColor="text1"/>
        </w:rPr>
        <w:t>trai</w:t>
      </w:r>
      <w:r w:rsidRPr="003D1F10">
        <w:rPr>
          <w:rFonts w:asciiTheme="majorHAnsi" w:hAnsiTheme="majorHAnsi" w:cstheme="majorHAnsi"/>
          <w:color w:val="000000" w:themeColor="text1"/>
        </w:rPr>
        <w:t>ning sessions on Responsible Energy Management for municipal engineers from Tamil Nadu.</w:t>
      </w:r>
      <w:r w:rsidR="003D1F10">
        <w:rPr>
          <w:rFonts w:asciiTheme="majorHAnsi" w:hAnsiTheme="majorHAnsi" w:cstheme="majorHAnsi"/>
          <w:color w:val="000000" w:themeColor="text1"/>
        </w:rPr>
        <w:t xml:space="preserve"> </w:t>
      </w:r>
      <w:r w:rsidRPr="003D1F10">
        <w:rPr>
          <w:rFonts w:asciiTheme="majorHAnsi" w:hAnsiTheme="majorHAnsi" w:cstheme="majorHAnsi"/>
          <w:color w:val="000000" w:themeColor="text1"/>
        </w:rPr>
        <w:t xml:space="preserve"> </w:t>
      </w:r>
      <w:r w:rsidR="003D1F10">
        <w:rPr>
          <w:rFonts w:asciiTheme="majorHAnsi" w:hAnsiTheme="majorHAnsi" w:cstheme="majorHAnsi"/>
          <w:color w:val="000000" w:themeColor="text1"/>
        </w:rPr>
        <w:t xml:space="preserve">In total a 192 Municipal Engineers from Tamil Nadu participated in this program. </w:t>
      </w:r>
      <w:bookmarkStart w:id="2" w:name="_GoBack"/>
      <w:bookmarkEnd w:id="2"/>
      <w:r w:rsidRPr="003D1F10">
        <w:rPr>
          <w:rFonts w:asciiTheme="majorHAnsi" w:hAnsiTheme="majorHAnsi" w:cstheme="majorHAnsi"/>
          <w:color w:val="000000" w:themeColor="text1"/>
        </w:rPr>
        <w:t>Energy conservation and efficiency as well as distributed energy solutions for municipal projects with focus on pumping systems, building energy efficiency and rooftop solar PV were addressed in the context of achieving responsible demand-supply management that will enable sustainable and equitable economic growth in India. This was a highly interactive program format that included lectures, site visits, financial calculations for energy efficiency interventions and solar PV installations.</w:t>
      </w:r>
    </w:p>
    <w:p w14:paraId="1954FAE1" w14:textId="77777777" w:rsidR="001E12FF" w:rsidRDefault="001E12FF">
      <w:pPr>
        <w:spacing w:line="240" w:lineRule="auto"/>
        <w:ind w:left="-2" w:firstLine="0"/>
        <w:rPr>
          <w:sz w:val="4"/>
          <w:szCs w:val="4"/>
          <w:highlight w:val="white"/>
        </w:rPr>
      </w:pPr>
    </w:p>
    <w:p w14:paraId="01CC1820" w14:textId="614D2054" w:rsidR="001E12FF" w:rsidRDefault="00F262A9">
      <w:pPr>
        <w:pStyle w:val="Heading3"/>
        <w:ind w:left="0" w:hanging="2"/>
        <w:rPr>
          <w:rFonts w:ascii="Calibri" w:eastAsia="Calibri" w:hAnsi="Calibri" w:cs="Calibri"/>
        </w:rPr>
      </w:pPr>
      <w:bookmarkStart w:id="3" w:name="_heading=h.2et92p0" w:colFirst="0" w:colLast="0"/>
      <w:bookmarkEnd w:id="3"/>
      <w:r>
        <w:rPr>
          <w:rFonts w:ascii="Calibri" w:eastAsia="Calibri" w:hAnsi="Calibri" w:cs="Calibri"/>
        </w:rPr>
        <w:t>AGENDA</w:t>
      </w:r>
    </w:p>
    <w:p w14:paraId="0DC63C33" w14:textId="77777777" w:rsidR="001E12FF" w:rsidRDefault="001E12FF">
      <w:pPr>
        <w:spacing w:line="240" w:lineRule="auto"/>
        <w:ind w:left="0" w:hanging="2"/>
      </w:pPr>
    </w:p>
    <w:tbl>
      <w:tblPr>
        <w:tblStyle w:val="a6"/>
        <w:tblW w:w="8613" w:type="dxa"/>
        <w:tblLayout w:type="fixed"/>
        <w:tblLook w:val="0000" w:firstRow="0" w:lastRow="0" w:firstColumn="0" w:lastColumn="0" w:noHBand="0" w:noVBand="0"/>
      </w:tblPr>
      <w:tblGrid>
        <w:gridCol w:w="1809"/>
        <w:gridCol w:w="6804"/>
      </w:tblGrid>
      <w:tr w:rsidR="001E12FF" w14:paraId="7C3E6531" w14:textId="77777777">
        <w:trPr>
          <w:trHeight w:val="227"/>
        </w:trPr>
        <w:tc>
          <w:tcPr>
            <w:tcW w:w="18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002954"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Day 1</w:t>
            </w:r>
          </w:p>
        </w:tc>
        <w:tc>
          <w:tcPr>
            <w:tcW w:w="6804" w:type="dxa"/>
            <w:tcBorders>
              <w:top w:val="single" w:sz="4" w:space="0" w:color="000000"/>
              <w:left w:val="nil"/>
              <w:bottom w:val="single" w:sz="4" w:space="0" w:color="000000"/>
              <w:right w:val="single" w:sz="4" w:space="0" w:color="000000"/>
            </w:tcBorders>
            <w:shd w:val="clear" w:color="auto" w:fill="FFFFFF"/>
            <w:vAlign w:val="center"/>
          </w:tcPr>
          <w:p w14:paraId="663E39DB"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w:t>
            </w:r>
          </w:p>
        </w:tc>
      </w:tr>
      <w:tr w:rsidR="001E12FF" w14:paraId="0DE09A51"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00BCF274"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Time</w:t>
            </w:r>
          </w:p>
        </w:tc>
        <w:tc>
          <w:tcPr>
            <w:tcW w:w="6804" w:type="dxa"/>
            <w:tcBorders>
              <w:top w:val="nil"/>
              <w:left w:val="nil"/>
              <w:bottom w:val="single" w:sz="4" w:space="0" w:color="000000"/>
              <w:right w:val="single" w:sz="4" w:space="0" w:color="000000"/>
            </w:tcBorders>
            <w:shd w:val="clear" w:color="auto" w:fill="FFFFFF"/>
            <w:vAlign w:val="center"/>
          </w:tcPr>
          <w:p w14:paraId="6BAE041C"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Activity</w:t>
            </w:r>
          </w:p>
        </w:tc>
      </w:tr>
      <w:tr w:rsidR="001E12FF" w14:paraId="0208BE25"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C8CC2E7"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xml:space="preserve">08:00 am - 08:30 am </w:t>
            </w:r>
          </w:p>
        </w:tc>
        <w:tc>
          <w:tcPr>
            <w:tcW w:w="6804" w:type="dxa"/>
            <w:tcBorders>
              <w:top w:val="nil"/>
              <w:left w:val="nil"/>
              <w:bottom w:val="single" w:sz="4" w:space="0" w:color="000000"/>
              <w:right w:val="single" w:sz="4" w:space="0" w:color="000000"/>
            </w:tcBorders>
            <w:shd w:val="clear" w:color="auto" w:fill="FFFFFF"/>
            <w:vAlign w:val="center"/>
          </w:tcPr>
          <w:p w14:paraId="3F1E21F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Breakfast at Guest House</w:t>
            </w:r>
          </w:p>
        </w:tc>
      </w:tr>
      <w:tr w:rsidR="001E12FF" w14:paraId="29E165C1"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4734FA2"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08:45 am</w:t>
            </w:r>
          </w:p>
        </w:tc>
        <w:tc>
          <w:tcPr>
            <w:tcW w:w="6804" w:type="dxa"/>
            <w:tcBorders>
              <w:top w:val="nil"/>
              <w:left w:val="nil"/>
              <w:bottom w:val="single" w:sz="4" w:space="0" w:color="000000"/>
              <w:right w:val="single" w:sz="4" w:space="0" w:color="000000"/>
            </w:tcBorders>
            <w:shd w:val="clear" w:color="auto" w:fill="FFFFFF"/>
            <w:vAlign w:val="center"/>
          </w:tcPr>
          <w:p w14:paraId="76C2CA8C"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xml:space="preserve">Transport from Guest House to Venue </w:t>
            </w:r>
          </w:p>
        </w:tc>
      </w:tr>
      <w:tr w:rsidR="001E12FF" w14:paraId="19534E54"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4709718F"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09:00 am - 09:30 am</w:t>
            </w:r>
          </w:p>
        </w:tc>
        <w:tc>
          <w:tcPr>
            <w:tcW w:w="6804" w:type="dxa"/>
            <w:tcBorders>
              <w:top w:val="nil"/>
              <w:left w:val="nil"/>
              <w:bottom w:val="single" w:sz="4" w:space="0" w:color="000000"/>
              <w:right w:val="single" w:sz="4" w:space="0" w:color="000000"/>
            </w:tcBorders>
            <w:shd w:val="clear" w:color="auto" w:fill="FFFFFF"/>
            <w:vAlign w:val="center"/>
          </w:tcPr>
          <w:p w14:paraId="505649A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Registration</w:t>
            </w:r>
          </w:p>
        </w:tc>
      </w:tr>
      <w:tr w:rsidR="001E12FF" w14:paraId="058F73A3"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BF09FC5"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09:30 am - 10:30 am</w:t>
            </w:r>
          </w:p>
        </w:tc>
        <w:tc>
          <w:tcPr>
            <w:tcW w:w="6804" w:type="dxa"/>
            <w:tcBorders>
              <w:top w:val="nil"/>
              <w:left w:val="nil"/>
              <w:bottom w:val="single" w:sz="4" w:space="0" w:color="000000"/>
              <w:right w:val="single" w:sz="4" w:space="0" w:color="000000"/>
            </w:tcBorders>
            <w:shd w:val="clear" w:color="auto" w:fill="FFFFFF"/>
            <w:vAlign w:val="center"/>
          </w:tcPr>
          <w:p w14:paraId="492E0555"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Introduction to Energy Conservation &amp; Efficiency</w:t>
            </w:r>
          </w:p>
        </w:tc>
      </w:tr>
      <w:tr w:rsidR="001E12FF" w14:paraId="240FD270"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6B53DAF3"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10:30 am - 10:45 am</w:t>
            </w:r>
          </w:p>
        </w:tc>
        <w:tc>
          <w:tcPr>
            <w:tcW w:w="6804" w:type="dxa"/>
            <w:tcBorders>
              <w:top w:val="nil"/>
              <w:left w:val="nil"/>
              <w:bottom w:val="single" w:sz="4" w:space="0" w:color="000000"/>
              <w:right w:val="single" w:sz="4" w:space="0" w:color="000000"/>
            </w:tcBorders>
            <w:shd w:val="clear" w:color="auto" w:fill="FFFFFF"/>
            <w:vAlign w:val="center"/>
          </w:tcPr>
          <w:p w14:paraId="0B0398F6"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Tea break</w:t>
            </w:r>
          </w:p>
        </w:tc>
      </w:tr>
      <w:tr w:rsidR="001E12FF" w14:paraId="2F9501C6"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0E08C797"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xml:space="preserve">10:45 am - 11:45 am </w:t>
            </w:r>
          </w:p>
        </w:tc>
        <w:tc>
          <w:tcPr>
            <w:tcW w:w="6804" w:type="dxa"/>
            <w:tcBorders>
              <w:top w:val="nil"/>
              <w:left w:val="nil"/>
              <w:bottom w:val="single" w:sz="4" w:space="0" w:color="000000"/>
              <w:right w:val="single" w:sz="4" w:space="0" w:color="000000"/>
            </w:tcBorders>
            <w:shd w:val="clear" w:color="auto" w:fill="FFFFFF"/>
            <w:vAlign w:val="center"/>
          </w:tcPr>
          <w:p w14:paraId="01DDA87A"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Green Buildings</w:t>
            </w:r>
          </w:p>
        </w:tc>
      </w:tr>
      <w:tr w:rsidR="001E12FF" w14:paraId="0A97B16A"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0271DE4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11:45 am - 12:30 pm</w:t>
            </w:r>
          </w:p>
        </w:tc>
        <w:tc>
          <w:tcPr>
            <w:tcW w:w="6804" w:type="dxa"/>
            <w:tcBorders>
              <w:top w:val="nil"/>
              <w:left w:val="nil"/>
              <w:bottom w:val="single" w:sz="4" w:space="0" w:color="000000"/>
              <w:right w:val="single" w:sz="4" w:space="0" w:color="000000"/>
            </w:tcBorders>
            <w:shd w:val="clear" w:color="auto" w:fill="FFFFFF"/>
            <w:vAlign w:val="center"/>
          </w:tcPr>
          <w:p w14:paraId="6569100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Site Visit (Green Building)</w:t>
            </w:r>
          </w:p>
        </w:tc>
      </w:tr>
      <w:tr w:rsidR="001E12FF" w14:paraId="239525CA"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87DD8B7"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12:45 pm - 01:30 pm</w:t>
            </w:r>
          </w:p>
        </w:tc>
        <w:tc>
          <w:tcPr>
            <w:tcW w:w="6804" w:type="dxa"/>
            <w:tcBorders>
              <w:top w:val="nil"/>
              <w:left w:val="nil"/>
              <w:bottom w:val="single" w:sz="4" w:space="0" w:color="000000"/>
              <w:right w:val="single" w:sz="4" w:space="0" w:color="000000"/>
            </w:tcBorders>
            <w:shd w:val="clear" w:color="auto" w:fill="FFFFFF"/>
            <w:vAlign w:val="center"/>
          </w:tcPr>
          <w:p w14:paraId="0EEFE0F1"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xml:space="preserve">Lunch at </w:t>
            </w:r>
            <w:proofErr w:type="spellStart"/>
            <w:r>
              <w:rPr>
                <w:color w:val="000000"/>
                <w:sz w:val="16"/>
                <w:szCs w:val="16"/>
              </w:rPr>
              <w:t>Auromode</w:t>
            </w:r>
            <w:proofErr w:type="spellEnd"/>
          </w:p>
        </w:tc>
      </w:tr>
      <w:tr w:rsidR="001E12FF" w14:paraId="6472AA52"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BD77E9E"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01:30 pm - 02:15 pm</w:t>
            </w:r>
          </w:p>
        </w:tc>
        <w:tc>
          <w:tcPr>
            <w:tcW w:w="6804" w:type="dxa"/>
            <w:tcBorders>
              <w:top w:val="nil"/>
              <w:left w:val="nil"/>
              <w:bottom w:val="single" w:sz="4" w:space="0" w:color="000000"/>
              <w:right w:val="single" w:sz="4" w:space="0" w:color="000000"/>
            </w:tcBorders>
            <w:shd w:val="clear" w:color="auto" w:fill="FFFFFF"/>
            <w:vAlign w:val="center"/>
          </w:tcPr>
          <w:p w14:paraId="05212AC6"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Efficient appliances (fans, lights, AC, refrigerators)</w:t>
            </w:r>
          </w:p>
        </w:tc>
      </w:tr>
      <w:tr w:rsidR="001E12FF" w14:paraId="4BB4EAC3"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1DFCF511"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02:15 pm - 03:00 pm</w:t>
            </w:r>
          </w:p>
        </w:tc>
        <w:tc>
          <w:tcPr>
            <w:tcW w:w="6804" w:type="dxa"/>
            <w:tcBorders>
              <w:top w:val="nil"/>
              <w:left w:val="nil"/>
              <w:bottom w:val="single" w:sz="4" w:space="0" w:color="000000"/>
              <w:right w:val="single" w:sz="4" w:space="0" w:color="000000"/>
            </w:tcBorders>
            <w:shd w:val="clear" w:color="auto" w:fill="FFFFFF"/>
            <w:vAlign w:val="center"/>
          </w:tcPr>
          <w:p w14:paraId="0C524886"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Efficient appliances (fans, lights, AC, refrigerators)</w:t>
            </w:r>
          </w:p>
        </w:tc>
      </w:tr>
      <w:tr w:rsidR="001E12FF" w14:paraId="0FD69DDC"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69F0983"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03:00 pm - 03:30 pm</w:t>
            </w:r>
          </w:p>
        </w:tc>
        <w:tc>
          <w:tcPr>
            <w:tcW w:w="6804" w:type="dxa"/>
            <w:tcBorders>
              <w:top w:val="nil"/>
              <w:left w:val="nil"/>
              <w:bottom w:val="single" w:sz="4" w:space="0" w:color="000000"/>
              <w:right w:val="single" w:sz="4" w:space="0" w:color="000000"/>
            </w:tcBorders>
            <w:shd w:val="clear" w:color="auto" w:fill="FFFFFF"/>
            <w:vAlign w:val="center"/>
          </w:tcPr>
          <w:p w14:paraId="4E3CDC27"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Tea break</w:t>
            </w:r>
          </w:p>
        </w:tc>
      </w:tr>
      <w:tr w:rsidR="001E12FF" w14:paraId="1DDD413C"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3772C4A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03:30 pm - 04:15 pm</w:t>
            </w:r>
          </w:p>
        </w:tc>
        <w:tc>
          <w:tcPr>
            <w:tcW w:w="6804" w:type="dxa"/>
            <w:tcBorders>
              <w:top w:val="nil"/>
              <w:left w:val="nil"/>
              <w:bottom w:val="single" w:sz="4" w:space="0" w:color="000000"/>
              <w:right w:val="single" w:sz="4" w:space="0" w:color="000000"/>
            </w:tcBorders>
            <w:shd w:val="clear" w:color="auto" w:fill="FFFFFF"/>
            <w:vAlign w:val="center"/>
          </w:tcPr>
          <w:p w14:paraId="48EF42AA"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Energy Auditing / Calculating energy baseline, saving opportunities</w:t>
            </w:r>
          </w:p>
        </w:tc>
      </w:tr>
      <w:tr w:rsidR="001E12FF" w14:paraId="510A9622" w14:textId="77777777">
        <w:trPr>
          <w:trHeight w:val="227"/>
        </w:trPr>
        <w:tc>
          <w:tcPr>
            <w:tcW w:w="18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C6D9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08:00 pm</w:t>
            </w:r>
          </w:p>
        </w:tc>
        <w:tc>
          <w:tcPr>
            <w:tcW w:w="6804" w:type="dxa"/>
            <w:tcBorders>
              <w:top w:val="single" w:sz="4" w:space="0" w:color="000000"/>
              <w:left w:val="nil"/>
              <w:bottom w:val="single" w:sz="4" w:space="0" w:color="000000"/>
              <w:right w:val="single" w:sz="4" w:space="0" w:color="000000"/>
            </w:tcBorders>
            <w:shd w:val="clear" w:color="auto" w:fill="FFFFFF"/>
            <w:vAlign w:val="center"/>
          </w:tcPr>
          <w:p w14:paraId="79A52F0A"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Dinner at Guest House</w:t>
            </w:r>
          </w:p>
        </w:tc>
      </w:tr>
      <w:tr w:rsidR="001E12FF" w14:paraId="3BDF7C98" w14:textId="77777777">
        <w:trPr>
          <w:trHeight w:val="227"/>
        </w:trPr>
        <w:tc>
          <w:tcPr>
            <w:tcW w:w="1809" w:type="dxa"/>
            <w:tcBorders>
              <w:top w:val="single" w:sz="4" w:space="0" w:color="000000"/>
              <w:bottom w:val="single" w:sz="4" w:space="0" w:color="000000"/>
            </w:tcBorders>
            <w:shd w:val="clear" w:color="auto" w:fill="FFFFFF"/>
            <w:vAlign w:val="center"/>
          </w:tcPr>
          <w:p w14:paraId="1E2E67CD"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w:t>
            </w:r>
          </w:p>
        </w:tc>
        <w:tc>
          <w:tcPr>
            <w:tcW w:w="6804" w:type="dxa"/>
            <w:tcBorders>
              <w:top w:val="single" w:sz="4" w:space="0" w:color="000000"/>
              <w:bottom w:val="single" w:sz="4" w:space="0" w:color="000000"/>
            </w:tcBorders>
            <w:shd w:val="clear" w:color="auto" w:fill="FFFFFF"/>
            <w:vAlign w:val="center"/>
          </w:tcPr>
          <w:p w14:paraId="7550E7F4"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w:t>
            </w:r>
          </w:p>
        </w:tc>
      </w:tr>
      <w:tr w:rsidR="001E12FF" w14:paraId="5C94F2BC" w14:textId="77777777">
        <w:trPr>
          <w:trHeight w:val="227"/>
        </w:trPr>
        <w:tc>
          <w:tcPr>
            <w:tcW w:w="18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B9DED"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Day 2</w:t>
            </w:r>
          </w:p>
        </w:tc>
        <w:tc>
          <w:tcPr>
            <w:tcW w:w="6804" w:type="dxa"/>
            <w:tcBorders>
              <w:top w:val="single" w:sz="4" w:space="0" w:color="000000"/>
              <w:left w:val="nil"/>
              <w:bottom w:val="single" w:sz="4" w:space="0" w:color="000000"/>
              <w:right w:val="single" w:sz="4" w:space="0" w:color="000000"/>
            </w:tcBorders>
            <w:shd w:val="clear" w:color="auto" w:fill="FFFFFF"/>
            <w:vAlign w:val="center"/>
          </w:tcPr>
          <w:p w14:paraId="43A6443F"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w:t>
            </w:r>
          </w:p>
        </w:tc>
      </w:tr>
      <w:tr w:rsidR="001E12FF" w14:paraId="27B364CB"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59310BEF"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Time</w:t>
            </w:r>
          </w:p>
        </w:tc>
        <w:tc>
          <w:tcPr>
            <w:tcW w:w="6804" w:type="dxa"/>
            <w:tcBorders>
              <w:top w:val="nil"/>
              <w:left w:val="nil"/>
              <w:bottom w:val="single" w:sz="4" w:space="0" w:color="000000"/>
              <w:right w:val="single" w:sz="4" w:space="0" w:color="000000"/>
            </w:tcBorders>
            <w:shd w:val="clear" w:color="auto" w:fill="FFFFFF"/>
            <w:vAlign w:val="center"/>
          </w:tcPr>
          <w:p w14:paraId="49A3B06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Activity</w:t>
            </w:r>
          </w:p>
        </w:tc>
      </w:tr>
      <w:tr w:rsidR="001E12FF" w14:paraId="6700EFB2"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82E7F83"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08:00 am - 08:30 am</w:t>
            </w:r>
          </w:p>
        </w:tc>
        <w:tc>
          <w:tcPr>
            <w:tcW w:w="6804" w:type="dxa"/>
            <w:tcBorders>
              <w:top w:val="nil"/>
              <w:left w:val="nil"/>
              <w:bottom w:val="single" w:sz="4" w:space="0" w:color="000000"/>
              <w:right w:val="single" w:sz="4" w:space="0" w:color="000000"/>
            </w:tcBorders>
            <w:shd w:val="clear" w:color="auto" w:fill="FFFFFF"/>
            <w:vAlign w:val="center"/>
          </w:tcPr>
          <w:p w14:paraId="1ADE8E2C"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Breakfast</w:t>
            </w:r>
          </w:p>
        </w:tc>
      </w:tr>
      <w:tr w:rsidR="001E12FF" w14:paraId="583B596E"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9F864F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08:45 am</w:t>
            </w:r>
          </w:p>
        </w:tc>
        <w:tc>
          <w:tcPr>
            <w:tcW w:w="6804" w:type="dxa"/>
            <w:tcBorders>
              <w:top w:val="nil"/>
              <w:left w:val="nil"/>
              <w:bottom w:val="single" w:sz="4" w:space="0" w:color="000000"/>
              <w:right w:val="single" w:sz="4" w:space="0" w:color="000000"/>
            </w:tcBorders>
            <w:shd w:val="clear" w:color="auto" w:fill="FFFFFF"/>
            <w:vAlign w:val="center"/>
          </w:tcPr>
          <w:p w14:paraId="394647C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Pick-up at Guest house</w:t>
            </w:r>
          </w:p>
        </w:tc>
      </w:tr>
      <w:tr w:rsidR="001E12FF" w14:paraId="75CD8A1D"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7E2B224"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09:00 am - 10:00 am</w:t>
            </w:r>
          </w:p>
        </w:tc>
        <w:tc>
          <w:tcPr>
            <w:tcW w:w="6804" w:type="dxa"/>
            <w:tcBorders>
              <w:top w:val="nil"/>
              <w:left w:val="nil"/>
              <w:bottom w:val="single" w:sz="4" w:space="0" w:color="000000"/>
              <w:right w:val="single" w:sz="4" w:space="0" w:color="000000"/>
            </w:tcBorders>
            <w:shd w:val="clear" w:color="auto" w:fill="FFFFFF"/>
            <w:vAlign w:val="center"/>
          </w:tcPr>
          <w:p w14:paraId="4ED8FF78" w14:textId="66DE3105"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Site Visit Decentralized Waste</w:t>
            </w:r>
            <w:r w:rsidR="00F262A9">
              <w:rPr>
                <w:color w:val="000000"/>
                <w:sz w:val="16"/>
                <w:szCs w:val="16"/>
              </w:rPr>
              <w:t xml:space="preserve"> </w:t>
            </w:r>
            <w:r>
              <w:rPr>
                <w:color w:val="000000"/>
                <w:sz w:val="16"/>
                <w:szCs w:val="16"/>
              </w:rPr>
              <w:t>Water Treatment System</w:t>
            </w:r>
          </w:p>
        </w:tc>
      </w:tr>
      <w:tr w:rsidR="001E12FF" w14:paraId="2B23FD5D"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69386D79"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10:00 am - 10:30 am</w:t>
            </w:r>
          </w:p>
        </w:tc>
        <w:tc>
          <w:tcPr>
            <w:tcW w:w="6804" w:type="dxa"/>
            <w:tcBorders>
              <w:top w:val="nil"/>
              <w:left w:val="nil"/>
              <w:bottom w:val="single" w:sz="4" w:space="0" w:color="000000"/>
              <w:right w:val="single" w:sz="4" w:space="0" w:color="000000"/>
            </w:tcBorders>
            <w:shd w:val="clear" w:color="auto" w:fill="FFFFFF"/>
            <w:vAlign w:val="center"/>
          </w:tcPr>
          <w:p w14:paraId="34CCAD6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xml:space="preserve">Tea Break </w:t>
            </w:r>
          </w:p>
        </w:tc>
      </w:tr>
      <w:tr w:rsidR="001E12FF" w14:paraId="28CBCE47"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1EBBA93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10:30 am - 12:15 pm</w:t>
            </w:r>
          </w:p>
        </w:tc>
        <w:tc>
          <w:tcPr>
            <w:tcW w:w="6804" w:type="dxa"/>
            <w:tcBorders>
              <w:top w:val="nil"/>
              <w:left w:val="nil"/>
              <w:bottom w:val="single" w:sz="4" w:space="0" w:color="000000"/>
              <w:right w:val="single" w:sz="4" w:space="0" w:color="000000"/>
            </w:tcBorders>
            <w:vAlign w:val="center"/>
          </w:tcPr>
          <w:p w14:paraId="2056461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Energy Efficiency for pumps</w:t>
            </w:r>
          </w:p>
        </w:tc>
      </w:tr>
      <w:tr w:rsidR="001E12FF" w14:paraId="0EB8E4EC"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DB53F2E"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12:30 pm - 01:15 pm</w:t>
            </w:r>
          </w:p>
        </w:tc>
        <w:tc>
          <w:tcPr>
            <w:tcW w:w="6804" w:type="dxa"/>
            <w:tcBorders>
              <w:top w:val="nil"/>
              <w:left w:val="nil"/>
              <w:bottom w:val="single" w:sz="4" w:space="0" w:color="000000"/>
              <w:right w:val="single" w:sz="4" w:space="0" w:color="000000"/>
            </w:tcBorders>
            <w:shd w:val="clear" w:color="auto" w:fill="FFFFFF"/>
            <w:vAlign w:val="center"/>
          </w:tcPr>
          <w:p w14:paraId="1D4582D5"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xml:space="preserve">Lunch at </w:t>
            </w:r>
            <w:proofErr w:type="spellStart"/>
            <w:r>
              <w:rPr>
                <w:color w:val="000000"/>
                <w:sz w:val="16"/>
                <w:szCs w:val="16"/>
              </w:rPr>
              <w:t>Auromode</w:t>
            </w:r>
            <w:proofErr w:type="spellEnd"/>
          </w:p>
        </w:tc>
      </w:tr>
      <w:tr w:rsidR="001E12FF" w14:paraId="1CB40086"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6632E66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01:15 pm - 02:00 pm</w:t>
            </w:r>
          </w:p>
        </w:tc>
        <w:tc>
          <w:tcPr>
            <w:tcW w:w="6804" w:type="dxa"/>
            <w:tcBorders>
              <w:top w:val="nil"/>
              <w:left w:val="nil"/>
              <w:bottom w:val="single" w:sz="4" w:space="0" w:color="000000"/>
              <w:right w:val="single" w:sz="4" w:space="0" w:color="000000"/>
            </w:tcBorders>
            <w:shd w:val="clear" w:color="auto" w:fill="FFFFFF"/>
            <w:vAlign w:val="center"/>
          </w:tcPr>
          <w:p w14:paraId="49BE183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Site visit Smart Street lights</w:t>
            </w:r>
          </w:p>
        </w:tc>
      </w:tr>
      <w:tr w:rsidR="001E12FF" w14:paraId="61E5FE80"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4084E8E6"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02:00 pm - 03:00 pm</w:t>
            </w:r>
          </w:p>
        </w:tc>
        <w:tc>
          <w:tcPr>
            <w:tcW w:w="6804" w:type="dxa"/>
            <w:tcBorders>
              <w:top w:val="nil"/>
              <w:left w:val="nil"/>
              <w:bottom w:val="single" w:sz="4" w:space="0" w:color="000000"/>
              <w:right w:val="single" w:sz="4" w:space="0" w:color="000000"/>
            </w:tcBorders>
            <w:shd w:val="clear" w:color="auto" w:fill="FFFFFF"/>
            <w:vAlign w:val="center"/>
          </w:tcPr>
          <w:p w14:paraId="45E79FB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Energy Efficiency for pumps</w:t>
            </w:r>
          </w:p>
        </w:tc>
      </w:tr>
      <w:tr w:rsidR="001E12FF" w14:paraId="6506D826"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4F614CFD"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03:00 pm  - 03:30 pm</w:t>
            </w:r>
          </w:p>
        </w:tc>
        <w:tc>
          <w:tcPr>
            <w:tcW w:w="6804" w:type="dxa"/>
            <w:tcBorders>
              <w:top w:val="nil"/>
              <w:left w:val="nil"/>
              <w:bottom w:val="single" w:sz="4" w:space="0" w:color="000000"/>
              <w:right w:val="single" w:sz="4" w:space="0" w:color="000000"/>
            </w:tcBorders>
            <w:vAlign w:val="center"/>
          </w:tcPr>
          <w:p w14:paraId="62D3739A"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Energy Efficiency for pumps</w:t>
            </w:r>
          </w:p>
        </w:tc>
      </w:tr>
      <w:tr w:rsidR="001E12FF" w14:paraId="0EEAAB3C"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529F17A6"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03:30 pm - 04:00pm</w:t>
            </w:r>
          </w:p>
        </w:tc>
        <w:tc>
          <w:tcPr>
            <w:tcW w:w="6804" w:type="dxa"/>
            <w:tcBorders>
              <w:top w:val="nil"/>
              <w:left w:val="nil"/>
              <w:bottom w:val="single" w:sz="4" w:space="0" w:color="000000"/>
              <w:right w:val="single" w:sz="4" w:space="0" w:color="000000"/>
            </w:tcBorders>
            <w:shd w:val="clear" w:color="auto" w:fill="FFFFFF"/>
            <w:vAlign w:val="center"/>
          </w:tcPr>
          <w:p w14:paraId="3C5B2015"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Tea break</w:t>
            </w:r>
          </w:p>
        </w:tc>
      </w:tr>
      <w:tr w:rsidR="001E12FF" w14:paraId="030D48C8"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5BB7DBF6"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04:00 pm - 05:00 pm</w:t>
            </w:r>
          </w:p>
        </w:tc>
        <w:tc>
          <w:tcPr>
            <w:tcW w:w="6804" w:type="dxa"/>
            <w:tcBorders>
              <w:top w:val="nil"/>
              <w:left w:val="nil"/>
              <w:bottom w:val="single" w:sz="4" w:space="0" w:color="000000"/>
              <w:right w:val="single" w:sz="4" w:space="0" w:color="000000"/>
            </w:tcBorders>
            <w:vAlign w:val="center"/>
          </w:tcPr>
          <w:p w14:paraId="377E4AED"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Energy Efficiency for pumps financing models</w:t>
            </w:r>
          </w:p>
        </w:tc>
      </w:tr>
      <w:tr w:rsidR="001E12FF" w14:paraId="37600A38"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FADDC9A"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05:30 pm - 07:00 pm</w:t>
            </w:r>
          </w:p>
        </w:tc>
        <w:tc>
          <w:tcPr>
            <w:tcW w:w="6804" w:type="dxa"/>
            <w:tcBorders>
              <w:top w:val="nil"/>
              <w:left w:val="nil"/>
              <w:bottom w:val="single" w:sz="4" w:space="0" w:color="000000"/>
              <w:right w:val="single" w:sz="4" w:space="0" w:color="000000"/>
            </w:tcBorders>
            <w:shd w:val="clear" w:color="auto" w:fill="FFFFFF"/>
            <w:vAlign w:val="center"/>
          </w:tcPr>
          <w:p w14:paraId="3BF4BF6A"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Film: Age of Stupid</w:t>
            </w:r>
          </w:p>
        </w:tc>
      </w:tr>
      <w:tr w:rsidR="001E12FF" w14:paraId="63D6073B"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A74CF7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08:00 pm</w:t>
            </w:r>
          </w:p>
        </w:tc>
        <w:tc>
          <w:tcPr>
            <w:tcW w:w="6804" w:type="dxa"/>
            <w:tcBorders>
              <w:top w:val="nil"/>
              <w:left w:val="nil"/>
              <w:bottom w:val="single" w:sz="4" w:space="0" w:color="000000"/>
              <w:right w:val="single" w:sz="4" w:space="0" w:color="000000"/>
            </w:tcBorders>
            <w:shd w:val="clear" w:color="auto" w:fill="FFFFFF"/>
            <w:vAlign w:val="center"/>
          </w:tcPr>
          <w:p w14:paraId="6E483995"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Dinner at Guest House</w:t>
            </w:r>
          </w:p>
        </w:tc>
      </w:tr>
      <w:tr w:rsidR="001E12FF" w14:paraId="56A7E1F6" w14:textId="77777777">
        <w:trPr>
          <w:trHeight w:val="227"/>
        </w:trPr>
        <w:tc>
          <w:tcPr>
            <w:tcW w:w="1809" w:type="dxa"/>
            <w:tcBorders>
              <w:top w:val="nil"/>
              <w:left w:val="nil"/>
              <w:bottom w:val="nil"/>
              <w:right w:val="nil"/>
            </w:tcBorders>
            <w:shd w:val="clear" w:color="auto" w:fill="FFFFFF"/>
            <w:vAlign w:val="center"/>
          </w:tcPr>
          <w:p w14:paraId="24E05740" w14:textId="77777777" w:rsidR="001E12FF" w:rsidRDefault="001E12FF">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p>
          <w:p w14:paraId="4D7FEC8B" w14:textId="77777777" w:rsidR="001E12FF" w:rsidRDefault="001E12FF">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p>
        </w:tc>
        <w:tc>
          <w:tcPr>
            <w:tcW w:w="6804" w:type="dxa"/>
            <w:tcBorders>
              <w:top w:val="nil"/>
              <w:left w:val="nil"/>
              <w:bottom w:val="nil"/>
              <w:right w:val="nil"/>
            </w:tcBorders>
            <w:shd w:val="clear" w:color="auto" w:fill="FFFFFF"/>
            <w:vAlign w:val="center"/>
          </w:tcPr>
          <w:p w14:paraId="3FA27679"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w:t>
            </w:r>
          </w:p>
        </w:tc>
      </w:tr>
      <w:tr w:rsidR="001E12FF" w14:paraId="243E02B0" w14:textId="77777777">
        <w:trPr>
          <w:trHeight w:val="227"/>
        </w:trPr>
        <w:tc>
          <w:tcPr>
            <w:tcW w:w="18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948AB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Day 3</w:t>
            </w:r>
          </w:p>
        </w:tc>
        <w:tc>
          <w:tcPr>
            <w:tcW w:w="6804" w:type="dxa"/>
            <w:tcBorders>
              <w:top w:val="single" w:sz="4" w:space="0" w:color="000000"/>
              <w:left w:val="nil"/>
              <w:bottom w:val="single" w:sz="4" w:space="0" w:color="000000"/>
              <w:right w:val="single" w:sz="4" w:space="0" w:color="000000"/>
            </w:tcBorders>
            <w:shd w:val="clear" w:color="auto" w:fill="FFFFFF"/>
            <w:vAlign w:val="center"/>
          </w:tcPr>
          <w:p w14:paraId="3A994021"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w:t>
            </w:r>
          </w:p>
        </w:tc>
      </w:tr>
      <w:tr w:rsidR="001E12FF" w14:paraId="0A142747"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9F9F0ED"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lastRenderedPageBreak/>
              <w:t>Time</w:t>
            </w:r>
          </w:p>
        </w:tc>
        <w:tc>
          <w:tcPr>
            <w:tcW w:w="6804" w:type="dxa"/>
            <w:tcBorders>
              <w:top w:val="nil"/>
              <w:left w:val="nil"/>
              <w:bottom w:val="single" w:sz="4" w:space="0" w:color="000000"/>
              <w:right w:val="single" w:sz="4" w:space="0" w:color="000000"/>
            </w:tcBorders>
            <w:shd w:val="clear" w:color="auto" w:fill="FFFFFF"/>
            <w:vAlign w:val="center"/>
          </w:tcPr>
          <w:p w14:paraId="049CAFE2"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b/>
                <w:color w:val="000000"/>
                <w:sz w:val="16"/>
                <w:szCs w:val="16"/>
              </w:rPr>
              <w:t>Activity</w:t>
            </w:r>
          </w:p>
        </w:tc>
      </w:tr>
      <w:tr w:rsidR="001E12FF" w14:paraId="51DCD9CA"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42338EC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08:00 am - 08:30 am</w:t>
            </w:r>
          </w:p>
        </w:tc>
        <w:tc>
          <w:tcPr>
            <w:tcW w:w="6804" w:type="dxa"/>
            <w:tcBorders>
              <w:top w:val="nil"/>
              <w:left w:val="nil"/>
              <w:bottom w:val="single" w:sz="4" w:space="0" w:color="000000"/>
              <w:right w:val="single" w:sz="4" w:space="0" w:color="000000"/>
            </w:tcBorders>
            <w:shd w:val="clear" w:color="auto" w:fill="FFFFFF"/>
            <w:vAlign w:val="center"/>
          </w:tcPr>
          <w:p w14:paraId="4EF96D24"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Breakfast</w:t>
            </w:r>
          </w:p>
        </w:tc>
      </w:tr>
      <w:tr w:rsidR="001E12FF" w14:paraId="4551E042"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09C00D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08:45 am</w:t>
            </w:r>
          </w:p>
        </w:tc>
        <w:tc>
          <w:tcPr>
            <w:tcW w:w="6804" w:type="dxa"/>
            <w:tcBorders>
              <w:top w:val="nil"/>
              <w:left w:val="nil"/>
              <w:bottom w:val="single" w:sz="4" w:space="0" w:color="000000"/>
              <w:right w:val="single" w:sz="4" w:space="0" w:color="000000"/>
            </w:tcBorders>
            <w:shd w:val="clear" w:color="auto" w:fill="FFFFFF"/>
            <w:vAlign w:val="center"/>
          </w:tcPr>
          <w:p w14:paraId="1BD7EAA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Pick-up at Guest house</w:t>
            </w:r>
          </w:p>
        </w:tc>
      </w:tr>
      <w:tr w:rsidR="001E12FF" w14:paraId="0FF0D222"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1152AC7"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09:00 am - 10:00 am</w:t>
            </w:r>
          </w:p>
        </w:tc>
        <w:tc>
          <w:tcPr>
            <w:tcW w:w="6804" w:type="dxa"/>
            <w:tcBorders>
              <w:top w:val="nil"/>
              <w:left w:val="nil"/>
              <w:bottom w:val="single" w:sz="4" w:space="0" w:color="000000"/>
              <w:right w:val="single" w:sz="4" w:space="0" w:color="000000"/>
            </w:tcBorders>
            <w:shd w:val="clear" w:color="auto" w:fill="FFFFFF"/>
            <w:vAlign w:val="center"/>
          </w:tcPr>
          <w:p w14:paraId="5416F639"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Site Visit grid connected solar system at AV Foundation office</w:t>
            </w:r>
          </w:p>
        </w:tc>
      </w:tr>
      <w:tr w:rsidR="001E12FF" w14:paraId="55439282"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4BA2BA2"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10:00 am - 10:30  am</w:t>
            </w:r>
          </w:p>
        </w:tc>
        <w:tc>
          <w:tcPr>
            <w:tcW w:w="6804" w:type="dxa"/>
            <w:tcBorders>
              <w:top w:val="nil"/>
              <w:left w:val="nil"/>
              <w:bottom w:val="single" w:sz="4" w:space="0" w:color="000000"/>
              <w:right w:val="single" w:sz="4" w:space="0" w:color="000000"/>
            </w:tcBorders>
            <w:shd w:val="clear" w:color="auto" w:fill="FFFFFF"/>
            <w:vAlign w:val="center"/>
          </w:tcPr>
          <w:p w14:paraId="1528B20E"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Tea Break</w:t>
            </w:r>
          </w:p>
        </w:tc>
      </w:tr>
      <w:tr w:rsidR="001E12FF" w14:paraId="7BFFE80B"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1C5873C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10:30 am - 11:00  am</w:t>
            </w:r>
          </w:p>
        </w:tc>
        <w:tc>
          <w:tcPr>
            <w:tcW w:w="6804" w:type="dxa"/>
            <w:tcBorders>
              <w:top w:val="nil"/>
              <w:left w:val="nil"/>
              <w:bottom w:val="single" w:sz="4" w:space="0" w:color="000000"/>
              <w:right w:val="single" w:sz="4" w:space="0" w:color="000000"/>
            </w:tcBorders>
            <w:shd w:val="clear" w:color="auto" w:fill="FFFFFF"/>
            <w:vAlign w:val="center"/>
          </w:tcPr>
          <w:p w14:paraId="085D3D28"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Solar PV intro/main components</w:t>
            </w:r>
          </w:p>
        </w:tc>
      </w:tr>
      <w:tr w:rsidR="001E12FF" w14:paraId="7DCA95EB"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2375D6E6"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11:00 am - 11:30 am</w:t>
            </w:r>
          </w:p>
        </w:tc>
        <w:tc>
          <w:tcPr>
            <w:tcW w:w="6804" w:type="dxa"/>
            <w:tcBorders>
              <w:top w:val="nil"/>
              <w:left w:val="nil"/>
              <w:bottom w:val="nil"/>
              <w:right w:val="single" w:sz="4" w:space="0" w:color="000000"/>
            </w:tcBorders>
            <w:shd w:val="clear" w:color="auto" w:fill="FFFFFF"/>
            <w:vAlign w:val="center"/>
          </w:tcPr>
          <w:p w14:paraId="7AC1F46B"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SPV system design</w:t>
            </w:r>
          </w:p>
        </w:tc>
      </w:tr>
      <w:tr w:rsidR="001E12FF" w14:paraId="0E7559F9"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5FE64BAF"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11:30 am - 12:30 pm</w:t>
            </w:r>
          </w:p>
        </w:tc>
        <w:tc>
          <w:tcPr>
            <w:tcW w:w="6804" w:type="dxa"/>
            <w:tcBorders>
              <w:top w:val="single" w:sz="4" w:space="0" w:color="000000"/>
              <w:left w:val="nil"/>
              <w:bottom w:val="single" w:sz="4" w:space="0" w:color="000000"/>
              <w:right w:val="single" w:sz="4" w:space="0" w:color="000000"/>
            </w:tcBorders>
            <w:shd w:val="clear" w:color="auto" w:fill="FFFFFF"/>
            <w:vAlign w:val="center"/>
          </w:tcPr>
          <w:p w14:paraId="20F26765"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Quality Assessment, operation &amp; maintenance | Testing &amp; commissioning of solar power plants (net metering application)</w:t>
            </w:r>
          </w:p>
        </w:tc>
      </w:tr>
      <w:tr w:rsidR="001E12FF" w14:paraId="377DCC8E"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4709557C"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12:30 pm - 01:00 pm</w:t>
            </w:r>
          </w:p>
        </w:tc>
        <w:tc>
          <w:tcPr>
            <w:tcW w:w="6804" w:type="dxa"/>
            <w:tcBorders>
              <w:top w:val="nil"/>
              <w:left w:val="nil"/>
              <w:bottom w:val="single" w:sz="4" w:space="0" w:color="000000"/>
              <w:right w:val="single" w:sz="4" w:space="0" w:color="000000"/>
            </w:tcBorders>
            <w:shd w:val="clear" w:color="auto" w:fill="FFFFFF"/>
            <w:vAlign w:val="center"/>
          </w:tcPr>
          <w:p w14:paraId="4C216072"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Program Evaluation &amp; Closing</w:t>
            </w:r>
          </w:p>
        </w:tc>
      </w:tr>
      <w:tr w:rsidR="001E12FF" w14:paraId="1D64C8A6" w14:textId="77777777">
        <w:trPr>
          <w:trHeight w:val="227"/>
        </w:trPr>
        <w:tc>
          <w:tcPr>
            <w:tcW w:w="1809" w:type="dxa"/>
            <w:tcBorders>
              <w:top w:val="nil"/>
              <w:left w:val="single" w:sz="4" w:space="0" w:color="000000"/>
              <w:bottom w:val="single" w:sz="4" w:space="0" w:color="000000"/>
              <w:right w:val="single" w:sz="4" w:space="0" w:color="000000"/>
            </w:tcBorders>
            <w:shd w:val="clear" w:color="auto" w:fill="FFFFFF"/>
            <w:vAlign w:val="center"/>
          </w:tcPr>
          <w:p w14:paraId="701D46F0"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1:00 PM</w:t>
            </w:r>
          </w:p>
        </w:tc>
        <w:tc>
          <w:tcPr>
            <w:tcW w:w="6804" w:type="dxa"/>
            <w:tcBorders>
              <w:top w:val="nil"/>
              <w:left w:val="nil"/>
              <w:bottom w:val="single" w:sz="4" w:space="0" w:color="000000"/>
              <w:right w:val="single" w:sz="4" w:space="0" w:color="000000"/>
            </w:tcBorders>
            <w:shd w:val="clear" w:color="auto" w:fill="FFFFFF"/>
            <w:vAlign w:val="center"/>
          </w:tcPr>
          <w:p w14:paraId="2E375FD9" w14:textId="77777777" w:rsidR="001E12FF" w:rsidRDefault="003E4AB6">
            <w:pPr>
              <w:pBdr>
                <w:top w:val="none" w:sz="0" w:space="0" w:color="000000"/>
                <w:left w:val="none" w:sz="0" w:space="0" w:color="000000"/>
                <w:bottom w:val="none" w:sz="0" w:space="0" w:color="000000"/>
                <w:right w:val="none" w:sz="0" w:space="0" w:color="000000"/>
                <w:between w:val="none" w:sz="0" w:space="0" w:color="000000"/>
              </w:pBdr>
              <w:ind w:left="0" w:hanging="2"/>
              <w:rPr>
                <w:color w:val="000000"/>
                <w:sz w:val="16"/>
                <w:szCs w:val="16"/>
              </w:rPr>
            </w:pPr>
            <w:r>
              <w:rPr>
                <w:color w:val="000000"/>
                <w:sz w:val="16"/>
                <w:szCs w:val="16"/>
              </w:rPr>
              <w:t xml:space="preserve">Lunch at </w:t>
            </w:r>
            <w:proofErr w:type="spellStart"/>
            <w:r>
              <w:rPr>
                <w:color w:val="000000"/>
                <w:sz w:val="16"/>
                <w:szCs w:val="16"/>
              </w:rPr>
              <w:t>Auromode</w:t>
            </w:r>
            <w:proofErr w:type="spellEnd"/>
          </w:p>
        </w:tc>
      </w:tr>
    </w:tbl>
    <w:p w14:paraId="3E72405A" w14:textId="77777777" w:rsidR="001E12FF" w:rsidRDefault="001E12FF">
      <w:pPr>
        <w:spacing w:line="240" w:lineRule="auto"/>
        <w:ind w:left="0" w:hanging="2"/>
      </w:pPr>
    </w:p>
    <w:p w14:paraId="401B9171" w14:textId="77777777" w:rsidR="001E12FF" w:rsidRDefault="001E12FF">
      <w:pPr>
        <w:spacing w:line="240" w:lineRule="auto"/>
        <w:ind w:left="0" w:hanging="2"/>
      </w:pPr>
    </w:p>
    <w:p w14:paraId="7CA7603B" w14:textId="77777777" w:rsidR="001E12FF" w:rsidRDefault="001E12FF">
      <w:pPr>
        <w:spacing w:line="240" w:lineRule="auto"/>
        <w:ind w:left="0" w:hanging="2"/>
      </w:pPr>
    </w:p>
    <w:p w14:paraId="3C23C2E0" w14:textId="77777777" w:rsidR="001E12FF" w:rsidRDefault="001E12FF">
      <w:pPr>
        <w:spacing w:line="240" w:lineRule="auto"/>
        <w:ind w:left="0" w:hanging="2"/>
      </w:pPr>
    </w:p>
    <w:p w14:paraId="42F7E690" w14:textId="77777777" w:rsidR="001E12FF" w:rsidRDefault="001E12FF">
      <w:pPr>
        <w:spacing w:line="240" w:lineRule="auto"/>
        <w:ind w:left="0" w:hanging="2"/>
      </w:pPr>
    </w:p>
    <w:p w14:paraId="3B54FE53" w14:textId="77777777" w:rsidR="001E12FF" w:rsidRDefault="001E12FF">
      <w:pPr>
        <w:spacing w:line="240" w:lineRule="auto"/>
        <w:ind w:left="0" w:hanging="2"/>
      </w:pPr>
    </w:p>
    <w:p w14:paraId="46AD9217" w14:textId="77777777" w:rsidR="001E12FF" w:rsidRDefault="001E12FF">
      <w:pPr>
        <w:spacing w:line="240" w:lineRule="auto"/>
        <w:ind w:left="0" w:hanging="2"/>
      </w:pPr>
    </w:p>
    <w:p w14:paraId="0BCA5154" w14:textId="77777777" w:rsidR="001E12FF" w:rsidRDefault="001E12FF">
      <w:pPr>
        <w:spacing w:line="240" w:lineRule="auto"/>
        <w:ind w:left="0" w:hanging="2"/>
      </w:pPr>
    </w:p>
    <w:p w14:paraId="6B9EB63D" w14:textId="77777777" w:rsidR="001E12FF" w:rsidRDefault="001E12FF">
      <w:pPr>
        <w:spacing w:line="240" w:lineRule="auto"/>
        <w:ind w:left="0" w:hanging="2"/>
      </w:pPr>
    </w:p>
    <w:p w14:paraId="42C2413D" w14:textId="77777777" w:rsidR="001E12FF" w:rsidRDefault="001E12FF">
      <w:pPr>
        <w:spacing w:line="240" w:lineRule="auto"/>
        <w:ind w:left="0" w:hanging="2"/>
      </w:pPr>
    </w:p>
    <w:sectPr w:rsidR="001E12FF">
      <w:footerReference w:type="even" r:id="rId8"/>
      <w:footerReference w:type="default" r:id="rId9"/>
      <w:pgSz w:w="11900" w:h="16840"/>
      <w:pgMar w:top="851"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6B267" w14:textId="77777777" w:rsidR="00635632" w:rsidRDefault="00635632">
      <w:pPr>
        <w:spacing w:line="240" w:lineRule="auto"/>
        <w:ind w:left="0" w:hanging="2"/>
      </w:pPr>
      <w:r>
        <w:separator/>
      </w:r>
    </w:p>
  </w:endnote>
  <w:endnote w:type="continuationSeparator" w:id="0">
    <w:p w14:paraId="07629311" w14:textId="77777777" w:rsidR="00635632" w:rsidRDefault="0063563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D7C69" w14:textId="77777777" w:rsidR="001E12FF" w:rsidRDefault="003E4AB6">
    <w:pPr>
      <w:spacing w:line="240" w:lineRule="auto"/>
      <w:ind w:left="0" w:hanging="2"/>
      <w:jc w:val="right"/>
    </w:pPr>
    <w:r>
      <w:fldChar w:fldCharType="begin"/>
    </w:r>
    <w:r>
      <w:instrText>PAGE</w:instrText>
    </w:r>
    <w:r>
      <w:fldChar w:fldCharType="end"/>
    </w:r>
  </w:p>
  <w:p w14:paraId="267A8FED" w14:textId="77777777" w:rsidR="001E12FF" w:rsidRDefault="001E12FF">
    <w:pPr>
      <w:spacing w:line="240" w:lineRule="auto"/>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F1816" w14:textId="41CCF479" w:rsidR="001E12FF" w:rsidRDefault="003E4AB6">
    <w:pPr>
      <w:spacing w:line="240" w:lineRule="auto"/>
      <w:ind w:left="0" w:hanging="2"/>
      <w:jc w:val="right"/>
      <w:rPr>
        <w:rFonts w:ascii="Helvetica Neue" w:eastAsia="Helvetica Neue" w:hAnsi="Helvetica Neue" w:cs="Helvetica Neue"/>
      </w:rPr>
    </w:pPr>
    <w:r>
      <w:fldChar w:fldCharType="begin"/>
    </w:r>
    <w:r>
      <w:instrText>PAGE</w:instrText>
    </w:r>
    <w:r>
      <w:fldChar w:fldCharType="separate"/>
    </w:r>
    <w:r w:rsidR="00F262A9">
      <w:rPr>
        <w:noProof/>
      </w:rPr>
      <w:t>2</w:t>
    </w:r>
    <w:r>
      <w:fldChar w:fldCharType="end"/>
    </w:r>
  </w:p>
  <w:p w14:paraId="1CFBC4A8" w14:textId="77777777" w:rsidR="001E12FF" w:rsidRDefault="001E12FF">
    <w:pPr>
      <w:spacing w:line="240" w:lineRule="auto"/>
      <w:ind w:left="0" w:right="36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0FB15" w14:textId="77777777" w:rsidR="00635632" w:rsidRDefault="00635632">
      <w:pPr>
        <w:spacing w:line="240" w:lineRule="auto"/>
        <w:ind w:left="0" w:hanging="2"/>
      </w:pPr>
      <w:r>
        <w:separator/>
      </w:r>
    </w:p>
  </w:footnote>
  <w:footnote w:type="continuationSeparator" w:id="0">
    <w:p w14:paraId="11AE4333" w14:textId="77777777" w:rsidR="00635632" w:rsidRDefault="00635632">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0423"/>
    <w:multiLevelType w:val="multilevel"/>
    <w:tmpl w:val="E7901314"/>
    <w:lvl w:ilvl="0">
      <w:start w:val="1"/>
      <w:numFmt w:val="decimal"/>
      <w:lvlText w:val="%1."/>
      <w:lvlJc w:val="left"/>
      <w:pPr>
        <w:ind w:left="360" w:hanging="360"/>
      </w:pPr>
      <w:rPr>
        <w:sz w:val="32"/>
        <w:szCs w:val="3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2ABC3456"/>
    <w:multiLevelType w:val="multilevel"/>
    <w:tmpl w:val="F4D42B0E"/>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2FF"/>
    <w:rsid w:val="001E12FF"/>
    <w:rsid w:val="003D1F10"/>
    <w:rsid w:val="003E4AB6"/>
    <w:rsid w:val="00635632"/>
    <w:rsid w:val="00F2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3A87B1"/>
  <w15:docId w15:val="{53F7ABA2-7074-4542-BAA7-D6B51AD1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404040"/>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pBdr>
        <w:top w:val="nil"/>
        <w:left w:val="nil"/>
        <w:bottom w:val="nil"/>
        <w:right w:val="nil"/>
        <w:between w:val="nil"/>
      </w:pBd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pPr>
    <w:rPr>
      <w:rFonts w:ascii="Helvetica Neue" w:eastAsia="Helvetica Neue" w:hAnsi="Helvetica Neue" w:cs="Helvetica Neue"/>
      <w:b/>
      <w:sz w:val="32"/>
      <w:szCs w:val="32"/>
    </w:rPr>
  </w:style>
  <w:style w:type="paragraph" w:styleId="Heading2">
    <w:name w:val="heading 2"/>
    <w:basedOn w:val="Normal"/>
    <w:next w:val="Normal"/>
    <w:uiPriority w:val="9"/>
    <w:unhideWhenUsed/>
    <w:qFormat/>
    <w:pPr>
      <w:keepNext/>
      <w:keepLines/>
      <w:spacing w:before="200"/>
      <w:outlineLvl w:val="1"/>
    </w:pPr>
    <w:rPr>
      <w:rFonts w:ascii="Helvetica Neue" w:eastAsia="Helvetica Neue" w:hAnsi="Helvetica Neue" w:cs="Helvetica Neue"/>
      <w:b/>
      <w:sz w:val="24"/>
      <w:szCs w:val="24"/>
    </w:rPr>
  </w:style>
  <w:style w:type="paragraph" w:styleId="Heading3">
    <w:name w:val="heading 3"/>
    <w:basedOn w:val="Normal"/>
    <w:next w:val="Normal"/>
    <w:uiPriority w:val="9"/>
    <w:unhideWhenUsed/>
    <w:qFormat/>
    <w:pPr>
      <w:keepNext/>
      <w:keepLines/>
      <w:spacing w:before="200"/>
      <w:outlineLvl w:val="2"/>
    </w:pPr>
    <w:rPr>
      <w:rFonts w:ascii="Helvetica Neue" w:eastAsia="Helvetica Neue" w:hAnsi="Helvetica Neue" w:cs="Helvetica Neue"/>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line="240" w:lineRule="auto"/>
      <w:ind w:left="0" w:firstLine="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2">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4">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BalloonText">
    <w:name w:val="Balloon Text"/>
    <w:basedOn w:val="Normal"/>
    <w:qFormat/>
    <w:rPr>
      <w:rFonts w:ascii="Lucida Grande" w:hAnsi="Lucida Grande" w:cs="Times New Roman"/>
      <w:color w:val="auto"/>
      <w:sz w:val="18"/>
      <w:szCs w:val="18"/>
    </w:rPr>
  </w:style>
  <w:style w:type="character" w:customStyle="1" w:styleId="BalloonTextChar">
    <w:name w:val="Balloon Text Char"/>
    <w:rPr>
      <w:rFonts w:ascii="Lucida Grande" w:hAnsi="Lucida Grande"/>
      <w:w w:val="100"/>
      <w:position w:val="-1"/>
      <w:sz w:val="18"/>
      <w:szCs w:val="18"/>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TOC1">
    <w:name w:val="toc 1"/>
    <w:basedOn w:val="Normal"/>
    <w:next w:val="Normal"/>
    <w:qFormat/>
  </w:style>
  <w:style w:type="paragraph" w:styleId="TOC2">
    <w:name w:val="toc 2"/>
    <w:basedOn w:val="Normal"/>
    <w:next w:val="Normal"/>
    <w:qFormat/>
    <w:pPr>
      <w:ind w:left="220"/>
    </w:pPr>
  </w:style>
  <w:style w:type="paragraph" w:styleId="TOC3">
    <w:name w:val="toc 3"/>
    <w:basedOn w:val="Normal"/>
    <w:next w:val="Normal"/>
    <w:qFormat/>
    <w:pPr>
      <w:ind w:left="440"/>
    </w:pPr>
  </w:style>
  <w:style w:type="paragraph" w:styleId="Header">
    <w:name w:val="header"/>
    <w:basedOn w:val="Normal"/>
    <w:qFormat/>
    <w:pPr>
      <w:tabs>
        <w:tab w:val="center" w:pos="4320"/>
        <w:tab w:val="right" w:pos="8640"/>
      </w:tabs>
    </w:pPr>
  </w:style>
  <w:style w:type="character" w:customStyle="1" w:styleId="HeaderChar">
    <w:name w:val="Header Char"/>
    <w:rPr>
      <w:color w:val="404040"/>
      <w:w w:val="100"/>
      <w:position w:val="-1"/>
      <w:sz w:val="22"/>
      <w:szCs w:val="22"/>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color w:val="404040"/>
      <w:w w:val="100"/>
      <w:position w:val="-1"/>
      <w:sz w:val="22"/>
      <w:szCs w:val="22"/>
      <w:effect w:val="none"/>
      <w:vertAlign w:val="baseline"/>
      <w:cs w:val="0"/>
      <w:em w:val="none"/>
    </w:rPr>
  </w:style>
  <w:style w:type="paragraph" w:styleId="NoSpacing">
    <w:name w:val="No Spacing"/>
    <w:pPr>
      <w:pBdr>
        <w:top w:val="nil"/>
        <w:left w:val="nil"/>
        <w:bottom w:val="nil"/>
        <w:right w:val="nil"/>
        <w:between w:val="nil"/>
      </w:pBdr>
      <w:suppressAutoHyphens/>
      <w:spacing w:line="1" w:lineRule="atLeast"/>
      <w:ind w:leftChars="-1" w:left="-1" w:hangingChars="1" w:hanging="1"/>
      <w:textDirection w:val="btLr"/>
      <w:textAlignment w:val="top"/>
      <w:outlineLvl w:val="0"/>
    </w:pPr>
    <w:rPr>
      <w:position w:val="-1"/>
    </w:rPr>
  </w:style>
  <w:style w:type="paragraph" w:styleId="TOCHeading">
    <w:name w:val="TOC Heading"/>
    <w:basedOn w:val="Heading1"/>
    <w:next w:val="Normal"/>
    <w:qFormat/>
    <w:pPr>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Cambria" w:eastAsia="MS Gothic" w:hAnsi="Cambria" w:cs="Times New Roman"/>
      <w:bCs/>
      <w:color w:val="365F91"/>
      <w:sz w:val="28"/>
      <w:szCs w:val="28"/>
      <w:lang w:eastAsia="ja-JP"/>
    </w:r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XgW9+x23MJKyIZP+V4CakXZsA==">AMUW2mWkm7oRJGSTuiWqSLA5Wp4qP7P7d8E8cow6Bf5JM8Byu/C1f6trVeNUc8k9WFDvloSoNbM3j8qp0NHsSqcGA5V2GpWebnf6nL9TmYrjIp42OA18Fozz0a9xM2NvCHprslTn5dW8W4kX8I1hdrpeRZ5VLI+YF1E0/wWP1dij8PTu9JBNB+8A7QEoid8EQFrza+cZc0wGOGK6xYe5FRmSRBB2OFeqggxIu+fTNbnjeB5U1nPpt+7KOynSfg8/SPmyPD9qvuo5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3</cp:revision>
  <dcterms:created xsi:type="dcterms:W3CDTF">2018-03-22T03:51:00Z</dcterms:created>
  <dcterms:modified xsi:type="dcterms:W3CDTF">2020-04-02T03:31:00Z</dcterms:modified>
</cp:coreProperties>
</file>