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6228" w14:textId="77777777" w:rsidR="003767A8" w:rsidRPr="00B60B16" w:rsidRDefault="003767A8" w:rsidP="003767A8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485B84CD" w14:textId="77777777" w:rsidR="003767A8" w:rsidRPr="005111FD" w:rsidRDefault="003767A8" w:rsidP="003767A8">
      <w:pPr>
        <w:spacing w:line="240" w:lineRule="auto"/>
        <w:jc w:val="center"/>
        <w:rPr>
          <w:rFonts w:asciiTheme="majorHAnsi" w:hAnsiTheme="majorHAnsi" w:cstheme="majorHAnsi"/>
          <w:b/>
          <w:caps/>
          <w:sz w:val="40"/>
          <w:szCs w:val="36"/>
        </w:rPr>
      </w:pPr>
      <w:r w:rsidRPr="005111FD">
        <w:rPr>
          <w:rFonts w:asciiTheme="majorHAnsi" w:hAnsiTheme="majorHAnsi" w:cstheme="majorHAnsi"/>
          <w:b/>
          <w:caps/>
          <w:sz w:val="40"/>
          <w:szCs w:val="36"/>
        </w:rPr>
        <w:t>Vysoká škola polytechnická Jihlava</w:t>
      </w:r>
    </w:p>
    <w:p w14:paraId="7A02985E" w14:textId="7438860A" w:rsidR="00B60B16" w:rsidRPr="00297946" w:rsidRDefault="001C13CF" w:rsidP="00B60B16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Aplikovaná informatika</w:t>
      </w:r>
    </w:p>
    <w:p w14:paraId="509C3D9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4F2C16A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FF2BBE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5E1F4FD4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24659B8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FECE2A8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DBFEF6C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750B20B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DCAFF2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FAA522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41D9E39" w14:textId="6E89E25A" w:rsidR="003767A8" w:rsidRPr="005111FD" w:rsidRDefault="001C13CF" w:rsidP="003767A8">
      <w:pPr>
        <w:spacing w:line="240" w:lineRule="auto"/>
        <w:jc w:val="center"/>
        <w:rPr>
          <w:rFonts w:asciiTheme="majorHAnsi" w:hAnsiTheme="majorHAnsi" w:cstheme="majorHAnsi"/>
          <w:b/>
          <w:caps/>
          <w:sz w:val="40"/>
          <w:szCs w:val="36"/>
        </w:rPr>
      </w:pPr>
      <w:r>
        <w:rPr>
          <w:rFonts w:asciiTheme="majorHAnsi" w:hAnsiTheme="majorHAnsi" w:cstheme="majorHAnsi"/>
          <w:b/>
          <w:caps/>
          <w:sz w:val="40"/>
          <w:szCs w:val="36"/>
        </w:rPr>
        <w:t>Tabulkové procesory</w:t>
      </w:r>
    </w:p>
    <w:p w14:paraId="7F4BA933" w14:textId="5361C9BA" w:rsidR="003767A8" w:rsidRPr="00297946" w:rsidRDefault="001C13CF" w:rsidP="003767A8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Semestrální</w:t>
      </w:r>
      <w:r w:rsidR="003767A8">
        <w:rPr>
          <w:rFonts w:asciiTheme="majorHAnsi" w:hAnsiTheme="majorHAnsi" w:cstheme="majorHAnsi"/>
          <w:sz w:val="28"/>
          <w:szCs w:val="28"/>
        </w:rPr>
        <w:t xml:space="preserve"> práce</w:t>
      </w:r>
    </w:p>
    <w:p w14:paraId="14A7081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6EDDF8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4EA505F9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2BE309AF" w14:textId="77777777" w:rsidR="00487F85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FF74B73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0D16628E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2ECFAB04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6FE09297" w14:textId="52A32992" w:rsidR="00487F85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 w:rsidRPr="00297946">
        <w:rPr>
          <w:rFonts w:asciiTheme="majorHAnsi" w:hAnsiTheme="majorHAnsi" w:cstheme="majorHAnsi"/>
          <w:sz w:val="28"/>
          <w:szCs w:val="28"/>
        </w:rPr>
        <w:t xml:space="preserve">Autor práce: </w:t>
      </w:r>
      <w:r w:rsidRPr="00297946">
        <w:rPr>
          <w:rFonts w:asciiTheme="majorHAnsi" w:hAnsiTheme="majorHAnsi" w:cstheme="majorHAnsi"/>
          <w:sz w:val="28"/>
          <w:szCs w:val="28"/>
        </w:rPr>
        <w:tab/>
      </w:r>
      <w:r w:rsidR="001C13CF">
        <w:rPr>
          <w:rFonts w:asciiTheme="majorHAnsi" w:hAnsiTheme="majorHAnsi" w:cstheme="majorHAnsi"/>
          <w:sz w:val="28"/>
          <w:szCs w:val="28"/>
        </w:rPr>
        <w:t>František Pavlát</w:t>
      </w:r>
    </w:p>
    <w:p w14:paraId="15649867" w14:textId="2E5F9CFC" w:rsidR="00487F85" w:rsidRPr="00297946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Předmět:</w:t>
      </w:r>
      <w:r>
        <w:rPr>
          <w:rFonts w:asciiTheme="majorHAnsi" w:hAnsiTheme="majorHAnsi" w:cstheme="majorHAnsi"/>
          <w:sz w:val="28"/>
          <w:szCs w:val="28"/>
        </w:rPr>
        <w:tab/>
      </w:r>
      <w:r w:rsidR="001C13CF">
        <w:rPr>
          <w:rFonts w:asciiTheme="majorHAnsi" w:hAnsiTheme="majorHAnsi" w:cstheme="majorHAnsi"/>
          <w:sz w:val="28"/>
          <w:szCs w:val="28"/>
        </w:rPr>
        <w:t>Uživatelský software</w:t>
      </w:r>
    </w:p>
    <w:p w14:paraId="4F377079" w14:textId="15EB4B62" w:rsidR="00487F85" w:rsidRPr="00297946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Vyučující</w:t>
      </w:r>
      <w:r w:rsidRPr="00297946">
        <w:rPr>
          <w:rFonts w:asciiTheme="majorHAnsi" w:hAnsiTheme="majorHAnsi" w:cstheme="majorHAnsi"/>
          <w:sz w:val="28"/>
          <w:szCs w:val="28"/>
        </w:rPr>
        <w:t xml:space="preserve">: </w:t>
      </w:r>
      <w:r w:rsidRPr="00297946">
        <w:rPr>
          <w:rFonts w:asciiTheme="majorHAnsi" w:hAnsiTheme="majorHAnsi" w:cstheme="majorHAnsi"/>
          <w:sz w:val="28"/>
          <w:szCs w:val="28"/>
        </w:rPr>
        <w:tab/>
      </w:r>
      <w:r w:rsidR="001C13CF">
        <w:rPr>
          <w:rFonts w:asciiTheme="majorHAnsi" w:hAnsiTheme="majorHAnsi" w:cstheme="majorHAnsi"/>
          <w:sz w:val="28"/>
          <w:szCs w:val="28"/>
        </w:rPr>
        <w:t>Mgr. Hana Vojáčková. Ph.D.</w:t>
      </w:r>
    </w:p>
    <w:p w14:paraId="1CE2AF9F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F781C30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7DDE2477" w14:textId="364C59A4" w:rsidR="00487F85" w:rsidRPr="00487F85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297946">
        <w:rPr>
          <w:rFonts w:asciiTheme="majorHAnsi" w:hAnsiTheme="majorHAnsi" w:cstheme="majorHAnsi"/>
          <w:sz w:val="28"/>
          <w:szCs w:val="28"/>
        </w:rPr>
        <w:t>Jihlava</w:t>
      </w:r>
      <w:r w:rsidRPr="00487F85">
        <w:rPr>
          <w:rFonts w:asciiTheme="majorHAnsi" w:hAnsiTheme="majorHAnsi" w:cstheme="majorHAnsi"/>
          <w:sz w:val="28"/>
          <w:szCs w:val="28"/>
        </w:rPr>
        <w:t xml:space="preserve"> </w:t>
      </w:r>
      <w:r w:rsidRPr="00487F85">
        <w:rPr>
          <w:rFonts w:asciiTheme="majorHAnsi" w:hAnsiTheme="majorHAnsi" w:cstheme="majorHAnsi"/>
          <w:sz w:val="28"/>
          <w:szCs w:val="28"/>
        </w:rPr>
        <w:fldChar w:fldCharType="begin"/>
      </w:r>
      <w:r w:rsidRPr="00487F85">
        <w:rPr>
          <w:rFonts w:asciiTheme="majorHAnsi" w:hAnsiTheme="majorHAnsi" w:cstheme="majorHAnsi"/>
          <w:sz w:val="28"/>
          <w:szCs w:val="28"/>
        </w:rPr>
        <w:instrText xml:space="preserve"> DATE  \@ "dd. MM. yyyy"  \* MERGEFORMAT </w:instrText>
      </w:r>
      <w:r w:rsidRPr="00487F85">
        <w:rPr>
          <w:rFonts w:asciiTheme="majorHAnsi" w:hAnsiTheme="majorHAnsi" w:cstheme="majorHAnsi"/>
          <w:sz w:val="28"/>
          <w:szCs w:val="28"/>
        </w:rPr>
        <w:fldChar w:fldCharType="separate"/>
      </w:r>
      <w:r w:rsidR="005A5FF5">
        <w:rPr>
          <w:rFonts w:asciiTheme="majorHAnsi" w:hAnsiTheme="majorHAnsi" w:cstheme="majorHAnsi"/>
          <w:noProof/>
          <w:sz w:val="28"/>
          <w:szCs w:val="28"/>
        </w:rPr>
        <w:t>26. 11. 2025</w:t>
      </w:r>
      <w:r w:rsidRPr="00487F85">
        <w:rPr>
          <w:rFonts w:asciiTheme="majorHAnsi" w:hAnsiTheme="majorHAnsi" w:cstheme="majorHAnsi"/>
          <w:sz w:val="28"/>
          <w:szCs w:val="28"/>
        </w:rPr>
        <w:fldChar w:fldCharType="end"/>
      </w:r>
    </w:p>
    <w:p w14:paraId="4E29F0ED" w14:textId="77777777" w:rsidR="00487F85" w:rsidRDefault="00487F85" w:rsidP="00990AFB">
      <w:pPr>
        <w:jc w:val="center"/>
        <w:sectPr w:rsidR="00487F85">
          <w:footerReference w:type="default" r:id="rId1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A0C8C24" w14:textId="77777777" w:rsidR="00F55569" w:rsidRDefault="00F55569" w:rsidP="002A5CC1">
      <w:pPr>
        <w:pStyle w:val="Nzev"/>
      </w:pPr>
      <w:r>
        <w:lastRenderedPageBreak/>
        <w:t>Obsah</w:t>
      </w:r>
    </w:p>
    <w:p w14:paraId="2247D12C" w14:textId="3B1B7D8B" w:rsidR="00F94C92" w:rsidRDefault="007472DF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15067081" w:history="1">
        <w:r w:rsidR="00F94C92" w:rsidRPr="00F55A6B">
          <w:rPr>
            <w:rStyle w:val="Hypertextovodkaz"/>
            <w:noProof/>
          </w:rPr>
          <w:t>Úvod</w:t>
        </w:r>
        <w:r w:rsidR="00F94C92">
          <w:rPr>
            <w:noProof/>
            <w:webHidden/>
          </w:rPr>
          <w:tab/>
        </w:r>
        <w:r w:rsidR="00F94C92">
          <w:rPr>
            <w:noProof/>
            <w:webHidden/>
          </w:rPr>
          <w:fldChar w:fldCharType="begin"/>
        </w:r>
        <w:r w:rsidR="00F94C92">
          <w:rPr>
            <w:noProof/>
            <w:webHidden/>
          </w:rPr>
          <w:instrText xml:space="preserve"> PAGEREF _Toc215067081 \h </w:instrText>
        </w:r>
        <w:r w:rsidR="00F94C92">
          <w:rPr>
            <w:noProof/>
            <w:webHidden/>
          </w:rPr>
        </w:r>
        <w:r w:rsidR="00F94C92">
          <w:rPr>
            <w:noProof/>
            <w:webHidden/>
          </w:rPr>
          <w:fldChar w:fldCharType="separate"/>
        </w:r>
        <w:r w:rsidR="00F94C92">
          <w:rPr>
            <w:noProof/>
            <w:webHidden/>
          </w:rPr>
          <w:t>3</w:t>
        </w:r>
        <w:r w:rsidR="00F94C92">
          <w:rPr>
            <w:noProof/>
            <w:webHidden/>
          </w:rPr>
          <w:fldChar w:fldCharType="end"/>
        </w:r>
      </w:hyperlink>
    </w:p>
    <w:p w14:paraId="38305203" w14:textId="6A1411ED" w:rsidR="00F94C92" w:rsidRDefault="00F94C92">
      <w:pPr>
        <w:pStyle w:val="Obsah1"/>
        <w:tabs>
          <w:tab w:val="left" w:pos="440"/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067082" w:history="1">
        <w:r w:rsidRPr="00F55A6B">
          <w:rPr>
            <w:rStyle w:val="Hypertextovodkaz"/>
            <w:noProof/>
          </w:rPr>
          <w:t>1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F55A6B">
          <w:rPr>
            <w:rStyle w:val="Hypertextovodkaz"/>
            <w:noProof/>
          </w:rPr>
          <w:t>Když je tabulkový procesor tím pravým nástrojem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_Toc215067082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C70C71" w14:textId="74407AF3" w:rsidR="00F94C92" w:rsidRDefault="00F94C92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067083" w:history="1">
        <w:r w:rsidRPr="00F55A6B">
          <w:rPr>
            <w:rStyle w:val="Hypertextovodkaz"/>
            <w:noProof/>
          </w:rPr>
          <w:t>1.1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F55A6B">
          <w:rPr>
            <w:rStyle w:val="Hypertextovodkaz"/>
            <w:noProof/>
          </w:rPr>
          <w:t>Správa a analýza menších datových souborů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_Toc215067083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350C3D" w14:textId="3735FB3B" w:rsidR="00F94C92" w:rsidRDefault="00F94C92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067084" w:history="1">
        <w:r w:rsidRPr="00F55A6B">
          <w:rPr>
            <w:rStyle w:val="Hypertextovodkaz"/>
            <w:noProof/>
          </w:rPr>
          <w:t>1.2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F55A6B">
          <w:rPr>
            <w:rStyle w:val="Hypertextovodkaz"/>
            <w:noProof/>
          </w:rPr>
          <w:t>Výpočty a modelování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_Toc215067084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235B0D" w14:textId="1F26FAB0" w:rsidR="00F94C92" w:rsidRDefault="00F94C92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067085" w:history="1">
        <w:r w:rsidRPr="00F55A6B">
          <w:rPr>
            <w:rStyle w:val="Hypertextovodkaz"/>
            <w:noProof/>
          </w:rPr>
          <w:t>1.3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F55A6B">
          <w:rPr>
            <w:rStyle w:val="Hypertextovodkaz"/>
            <w:noProof/>
          </w:rPr>
          <w:t>Tvorba základních vizualizací a reportů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_Toc215067085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68C1DD" w14:textId="0863B8A4" w:rsidR="00F94C92" w:rsidRDefault="00F94C92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067086" w:history="1">
        <w:r w:rsidRPr="00F55A6B">
          <w:rPr>
            <w:rStyle w:val="Hypertextovodkaz"/>
            <w:noProof/>
          </w:rPr>
          <w:t>1.4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F55A6B">
          <w:rPr>
            <w:rStyle w:val="Hypertextovodkaz"/>
            <w:noProof/>
          </w:rPr>
          <w:t>Jednoduchá automatizace pomocí maker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_Toc215067086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E20159" w14:textId="7ACBEA56" w:rsidR="00F94C92" w:rsidRDefault="00F94C92">
      <w:pPr>
        <w:pStyle w:val="Obsah1"/>
        <w:tabs>
          <w:tab w:val="left" w:pos="440"/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067087" w:history="1">
        <w:r w:rsidRPr="00F55A6B">
          <w:rPr>
            <w:rStyle w:val="Hypertextovodkaz"/>
            <w:noProof/>
          </w:rPr>
          <w:t>2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F55A6B">
          <w:rPr>
            <w:rStyle w:val="Hypertextovodkaz"/>
            <w:noProof/>
          </w:rPr>
          <w:t>Nevhodné použití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_Toc215067087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5A6071" w14:textId="55876A02" w:rsidR="00F94C92" w:rsidRDefault="00F94C92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067088" w:history="1">
        <w:r w:rsidRPr="00F55A6B">
          <w:rPr>
            <w:rStyle w:val="Hypertextovodkaz"/>
            <w:noProof/>
          </w:rPr>
          <w:t>2.1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F55A6B">
          <w:rPr>
            <w:rStyle w:val="Hypertextovodkaz"/>
            <w:noProof/>
          </w:rPr>
          <w:t>Správa komplexních a vztahových dat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_Toc215067088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328FDC" w14:textId="191BD49C" w:rsidR="00F94C92" w:rsidRDefault="00F94C92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067089" w:history="1">
        <w:r w:rsidRPr="00F55A6B">
          <w:rPr>
            <w:rStyle w:val="Hypertextovodkaz"/>
            <w:noProof/>
          </w:rPr>
          <w:t>2.2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F55A6B">
          <w:rPr>
            <w:rStyle w:val="Hypertextovodkaz"/>
            <w:noProof/>
          </w:rPr>
          <w:t>Použití jako databázový systém pro stovky tisíc záznamů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_Toc215067089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C5EFB2" w14:textId="41AE2E07" w:rsidR="00F94C92" w:rsidRDefault="00F94C92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067090" w:history="1">
        <w:r w:rsidRPr="00F55A6B">
          <w:rPr>
            <w:rStyle w:val="Hypertextovodkaz"/>
            <w:noProof/>
          </w:rPr>
          <w:t>2.3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F55A6B">
          <w:rPr>
            <w:rStyle w:val="Hypertextovodkaz"/>
            <w:noProof/>
          </w:rPr>
          <w:t>Kolaborativní editace rozsáhlých souborů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_Toc215067090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895469" w14:textId="79F5F96D" w:rsidR="00F94C92" w:rsidRDefault="00F94C92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067091" w:history="1">
        <w:r w:rsidRPr="00F55A6B">
          <w:rPr>
            <w:rStyle w:val="Hypertextovodkaz"/>
            <w:noProof/>
          </w:rPr>
          <w:t>2.4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F55A6B">
          <w:rPr>
            <w:rStyle w:val="Hypertextovodkaz"/>
            <w:noProof/>
          </w:rPr>
          <w:t>Složité programování v rámci buněk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_Toc215067091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780454" w14:textId="71E56687" w:rsidR="00F94C92" w:rsidRDefault="00F94C92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067092" w:history="1">
        <w:r w:rsidRPr="00F55A6B">
          <w:rPr>
            <w:rStyle w:val="Hypertextovodkaz"/>
            <w:noProof/>
          </w:rPr>
          <w:t>2.5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F55A6B">
          <w:rPr>
            <w:rStyle w:val="Hypertextovodkaz"/>
            <w:noProof/>
          </w:rPr>
          <w:t>Jediný zdroj pravdy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_Toc215067092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4AEF98" w14:textId="45256C5D" w:rsidR="00F94C92" w:rsidRDefault="00F94C92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067093" w:history="1">
        <w:r w:rsidRPr="00F55A6B">
          <w:rPr>
            <w:rStyle w:val="Hypertextovodkaz"/>
            <w:noProof/>
          </w:rPr>
          <w:t>2.6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F55A6B">
          <w:rPr>
            <w:rStyle w:val="Hypertextovodkaz"/>
            <w:noProof/>
          </w:rPr>
          <w:t>Proč je nevhodné použití tak problematické? Tři hlavní hrozby.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_Toc215067093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D67554" w14:textId="6AF95222" w:rsidR="00F94C92" w:rsidRDefault="00F94C92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067094" w:history="1">
        <w:r w:rsidRPr="00F55A6B">
          <w:rPr>
            <w:rStyle w:val="Hypertextovodkaz"/>
            <w:noProof/>
          </w:rPr>
          <w:t>Seznam použité literatury a zdrojů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_Toc215067094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DEE2DE" w14:textId="076012ED" w:rsidR="00DD6104" w:rsidRDefault="007472DF" w:rsidP="002A5CC1">
      <w:pPr>
        <w:spacing w:after="160"/>
      </w:pPr>
      <w:r>
        <w:fldChar w:fldCharType="end"/>
      </w:r>
    </w:p>
    <w:p w14:paraId="72B22AFF" w14:textId="77777777" w:rsidR="00D67EFE" w:rsidRPr="00B830E6" w:rsidRDefault="00D67EFE" w:rsidP="61D86514">
      <w:pPr>
        <w:pStyle w:val="Nadpis1"/>
        <w:numPr>
          <w:ilvl w:val="0"/>
          <w:numId w:val="0"/>
        </w:numPr>
        <w:sectPr w:rsidR="00D67EFE" w:rsidRPr="00B830E6">
          <w:headerReference w:type="default" r:id="rId12"/>
          <w:footerReference w:type="defaul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362249A" w14:textId="77777777" w:rsidR="003478A2" w:rsidRDefault="003478A2" w:rsidP="002A5CC1">
      <w:pPr>
        <w:spacing w:after="160"/>
        <w:ind w:left="1418" w:hanging="1418"/>
      </w:pPr>
    </w:p>
    <w:p w14:paraId="530B8495" w14:textId="77777777" w:rsidR="003A32BA" w:rsidRPr="00B830E6" w:rsidRDefault="003A32BA" w:rsidP="00B830E6">
      <w:pPr>
        <w:pStyle w:val="Nadpis1"/>
        <w:numPr>
          <w:ilvl w:val="0"/>
          <w:numId w:val="0"/>
        </w:numPr>
        <w:ind w:left="431" w:hanging="431"/>
      </w:pPr>
      <w:bookmarkStart w:id="0" w:name="_Toc215067081"/>
      <w:r w:rsidRPr="00B830E6">
        <w:t>Úvod</w:t>
      </w:r>
      <w:bookmarkEnd w:id="0"/>
    </w:p>
    <w:p w14:paraId="1CBB6F9B" w14:textId="77777777" w:rsidR="001C13CF" w:rsidRDefault="001C13CF" w:rsidP="001C13CF">
      <w:r>
        <w:t xml:space="preserve">Tabulkové procesory, jako je Microsoft Excel, Google Sheets, Apple Numbers nebo LibreOffice Calc, se staly neodmyslitelnou součástí běžného pracovního prostředí ve všech oblastech současné společnosti. </w:t>
      </w:r>
    </w:p>
    <w:p w14:paraId="10CA8AEE" w14:textId="77777777" w:rsidR="001C13CF" w:rsidRDefault="001C13CF" w:rsidP="001C13CF">
      <w:r>
        <w:t xml:space="preserve">Jsou to flexibilní nástroje, které mnoho uživatelů vnímá jako univerzální řešení pro jakýkoliv problém související s daty. Nabízejí desítky funkcí od jednoduchých výpočtů po grafické vizualizace. Na spoustu variant práce s daty ovšem existují mnohem lepší a bezpečnější nástroje. </w:t>
      </w:r>
    </w:p>
    <w:p w14:paraId="17EECA16" w14:textId="5DB556A9" w:rsidR="001C13CF" w:rsidRDefault="001C13CF" w:rsidP="001C13CF">
      <w:r>
        <w:t>Cílem této práce je poukázat na silné stránky tabulkových procesorů, ale zároveň jasně vymezit situace, kdy jejich použití přestává být efektivní a stává se rizikovým a neproduktivním.</w:t>
      </w:r>
    </w:p>
    <w:p w14:paraId="48D770FD" w14:textId="1B8B3B4D" w:rsidR="001C13CF" w:rsidRDefault="001C13CF">
      <w:pPr>
        <w:spacing w:after="160" w:line="259" w:lineRule="auto"/>
        <w:jc w:val="left"/>
      </w:pPr>
      <w:r>
        <w:br w:type="page"/>
      </w:r>
    </w:p>
    <w:p w14:paraId="6ED3C6C8" w14:textId="77777777" w:rsidR="001C13CF" w:rsidRDefault="001C13CF" w:rsidP="00F4049F">
      <w:pPr>
        <w:pStyle w:val="Nadpis1"/>
      </w:pPr>
      <w:bookmarkStart w:id="1" w:name="_Toc215067082"/>
      <w:r>
        <w:lastRenderedPageBreak/>
        <w:t>Když je tabulkový procesor tím pravým nástrojem</w:t>
      </w:r>
      <w:bookmarkEnd w:id="1"/>
    </w:p>
    <w:p w14:paraId="4D7DD8FF" w14:textId="77777777" w:rsidR="001C13CF" w:rsidRDefault="001C13CF" w:rsidP="00F4049F">
      <w:r>
        <w:t>Tabulkové procesory excelují v úlohách, pro které byly původně navrženy: manipulace s číselnými daty a jejich analýza. Jejich vhodné použití lze rozdělit do několika oblastí.</w:t>
      </w:r>
    </w:p>
    <w:p w14:paraId="6FFA8FAB" w14:textId="77777777" w:rsidR="001C13CF" w:rsidRDefault="001C13CF" w:rsidP="00F4049F"/>
    <w:p w14:paraId="7A667593" w14:textId="63B39549" w:rsidR="001C13CF" w:rsidRDefault="001C13CF" w:rsidP="00F4049F">
      <w:pPr>
        <w:pStyle w:val="Nadpis2"/>
      </w:pPr>
      <w:bookmarkStart w:id="2" w:name="_Toc215067083"/>
      <w:r>
        <w:t>Správa a analýza menších datových souborů</w:t>
      </w:r>
      <w:bookmarkEnd w:id="2"/>
    </w:p>
    <w:p w14:paraId="47B97C51" w14:textId="77777777" w:rsidR="001C13CF" w:rsidRDefault="001C13CF" w:rsidP="00F4049F">
      <w:r>
        <w:t>Jedná se o jejich doménu. Sledování osobních financí, evidence zákazníků nebo inventární seznamy malých firem či analýza tržeb v prodejních stáncích – to vše jsou příklady, kde tabulkový procesor vyniká. Umožňuje rychle třídit, filtrovat a pomocí jednoduchých funkcí (jako je SUMA, PRŮMĚR, apod.) data organizovat a sumarizovat. Flexibilita uživatelského rozhraní umožňuje okamžité změny bez nutnosti psát programový kód.</w:t>
      </w:r>
    </w:p>
    <w:p w14:paraId="31E30944" w14:textId="77777777" w:rsidR="001C13CF" w:rsidRDefault="001C13CF" w:rsidP="00F4049F"/>
    <w:p w14:paraId="6DE7475F" w14:textId="180A658F" w:rsidR="001C13CF" w:rsidRDefault="001C13CF" w:rsidP="00F4049F">
      <w:pPr>
        <w:pStyle w:val="Titulek"/>
      </w:pPr>
      <w:r>
        <w:t xml:space="preserve">Příklad: </w:t>
      </w:r>
      <w:r w:rsidR="00F4049F">
        <w:t>Sledování tržeb prodejního stánku</w:t>
      </w:r>
    </w:p>
    <w:p w14:paraId="30A6B39E" w14:textId="77777777" w:rsidR="00F4049F" w:rsidRPr="00F4049F" w:rsidRDefault="00F4049F" w:rsidP="00F4049F"/>
    <w:p w14:paraId="01E58A02" w14:textId="7A24FE8A" w:rsidR="001C13CF" w:rsidRDefault="001C13CF" w:rsidP="001C13CF">
      <w:r>
        <w:t xml:space="preserve">Následující tabulka ukazuje, jak lze jednoduše sledovat příjmy a výdaje </w:t>
      </w:r>
      <w:r w:rsidR="00F4049F">
        <w:t>prodejního stánku</w:t>
      </w:r>
      <w:r>
        <w:t>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084"/>
        <w:gridCol w:w="1546"/>
        <w:gridCol w:w="1548"/>
        <w:gridCol w:w="4884"/>
      </w:tblGrid>
      <w:tr w:rsidR="001C13CF" w:rsidRPr="00E05246" w14:paraId="59203787" w14:textId="77777777" w:rsidTr="00017748">
        <w:tc>
          <w:tcPr>
            <w:tcW w:w="1084" w:type="dxa"/>
            <w:shd w:val="clear" w:color="auto" w:fill="D9D9D9" w:themeFill="background1" w:themeFillShade="D9"/>
            <w:vAlign w:val="center"/>
          </w:tcPr>
          <w:p w14:paraId="5DEC1B15" w14:textId="343F44FC" w:rsidR="001C13CF" w:rsidRPr="00E05246" w:rsidRDefault="001C13CF" w:rsidP="005A5FF5">
            <w:pPr>
              <w:jc w:val="center"/>
            </w:pPr>
          </w:p>
        </w:tc>
        <w:tc>
          <w:tcPr>
            <w:tcW w:w="1546" w:type="dxa"/>
            <w:shd w:val="clear" w:color="auto" w:fill="D9D9D9" w:themeFill="background1" w:themeFillShade="D9"/>
            <w:vAlign w:val="center"/>
          </w:tcPr>
          <w:p w14:paraId="45D7E2DA" w14:textId="3175F100" w:rsidR="001C13CF" w:rsidRPr="00E05246" w:rsidRDefault="005A5FF5" w:rsidP="005A5FF5">
            <w:pPr>
              <w:jc w:val="center"/>
            </w:pPr>
            <w:r>
              <w:t>Tržba</w:t>
            </w:r>
            <w:r w:rsidR="001C13CF" w:rsidRPr="00E05246">
              <w:t xml:space="preserve"> (Kč)</w:t>
            </w:r>
          </w:p>
        </w:tc>
        <w:tc>
          <w:tcPr>
            <w:tcW w:w="1548" w:type="dxa"/>
            <w:shd w:val="clear" w:color="auto" w:fill="D9D9D9" w:themeFill="background1" w:themeFillShade="D9"/>
            <w:vAlign w:val="center"/>
          </w:tcPr>
          <w:p w14:paraId="06269719" w14:textId="73AE4A57" w:rsidR="001C13CF" w:rsidRPr="00E05246" w:rsidRDefault="005A5FF5" w:rsidP="005A5FF5">
            <w:pPr>
              <w:jc w:val="center"/>
            </w:pPr>
            <w:r>
              <w:t>Náklady</w:t>
            </w:r>
            <w:r w:rsidR="001C13CF" w:rsidRPr="00E05246">
              <w:t xml:space="preserve"> (Kč)</w:t>
            </w:r>
          </w:p>
        </w:tc>
        <w:tc>
          <w:tcPr>
            <w:tcW w:w="4884" w:type="dxa"/>
            <w:shd w:val="clear" w:color="auto" w:fill="D9D9D9" w:themeFill="background1" w:themeFillShade="D9"/>
          </w:tcPr>
          <w:p w14:paraId="117F3BA7" w14:textId="0027BE5C" w:rsidR="001C13CF" w:rsidRPr="00E05246" w:rsidRDefault="005A5FF5" w:rsidP="00B667D0">
            <w:r>
              <w:t>Popis</w:t>
            </w:r>
          </w:p>
        </w:tc>
      </w:tr>
      <w:tr w:rsidR="001C13CF" w:rsidRPr="00E05246" w14:paraId="2731664C" w14:textId="77777777" w:rsidTr="00017748">
        <w:tc>
          <w:tcPr>
            <w:tcW w:w="1084" w:type="dxa"/>
            <w:vAlign w:val="center"/>
          </w:tcPr>
          <w:p w14:paraId="43FF2948" w14:textId="7BF246BE" w:rsidR="005A5FF5" w:rsidRPr="00E05246" w:rsidRDefault="005A5FF5" w:rsidP="005A5FF5">
            <w:pPr>
              <w:jc w:val="center"/>
            </w:pPr>
            <w:r>
              <w:t>1.6.</w:t>
            </w:r>
          </w:p>
        </w:tc>
        <w:tc>
          <w:tcPr>
            <w:tcW w:w="1546" w:type="dxa"/>
            <w:vAlign w:val="center"/>
          </w:tcPr>
          <w:p w14:paraId="2EDF96EF" w14:textId="44011D81" w:rsidR="001C13CF" w:rsidRPr="00E05246" w:rsidRDefault="005A5FF5" w:rsidP="005A5FF5">
            <w:pPr>
              <w:jc w:val="center"/>
            </w:pPr>
            <w:r>
              <w:t>3200,00</w:t>
            </w:r>
          </w:p>
        </w:tc>
        <w:tc>
          <w:tcPr>
            <w:tcW w:w="1548" w:type="dxa"/>
            <w:vAlign w:val="center"/>
          </w:tcPr>
          <w:p w14:paraId="52AE1841" w14:textId="41867280" w:rsidR="001C13CF" w:rsidRPr="00E05246" w:rsidRDefault="005A5FF5" w:rsidP="005A5FF5">
            <w:pPr>
              <w:jc w:val="center"/>
            </w:pPr>
            <w:r>
              <w:t>10000,00</w:t>
            </w:r>
          </w:p>
        </w:tc>
        <w:tc>
          <w:tcPr>
            <w:tcW w:w="4884" w:type="dxa"/>
          </w:tcPr>
          <w:p w14:paraId="7BE54FC0" w14:textId="1A8D72E8" w:rsidR="001C13CF" w:rsidRPr="00E05246" w:rsidRDefault="005A5FF5" w:rsidP="005A5FF5">
            <w:pPr>
              <w:jc w:val="left"/>
            </w:pPr>
            <w:r>
              <w:t>Tržba;Poplatek za místo</w:t>
            </w:r>
          </w:p>
        </w:tc>
      </w:tr>
      <w:tr w:rsidR="001C13CF" w:rsidRPr="00E05246" w14:paraId="469EB9EE" w14:textId="77777777" w:rsidTr="00017748">
        <w:tc>
          <w:tcPr>
            <w:tcW w:w="1084" w:type="dxa"/>
            <w:vAlign w:val="center"/>
          </w:tcPr>
          <w:p w14:paraId="2D2E3AAA" w14:textId="0FA527B3" w:rsidR="001C13CF" w:rsidRPr="00E05246" w:rsidRDefault="005A5FF5" w:rsidP="005A5FF5">
            <w:pPr>
              <w:jc w:val="center"/>
            </w:pPr>
            <w:r>
              <w:t>2.6.</w:t>
            </w:r>
          </w:p>
        </w:tc>
        <w:tc>
          <w:tcPr>
            <w:tcW w:w="1546" w:type="dxa"/>
            <w:vAlign w:val="center"/>
          </w:tcPr>
          <w:p w14:paraId="618D696B" w14:textId="6ACAFB8C" w:rsidR="001C13CF" w:rsidRPr="00E05246" w:rsidRDefault="005A5FF5" w:rsidP="005A5FF5">
            <w:pPr>
              <w:jc w:val="center"/>
            </w:pPr>
            <w:r>
              <w:t>1678,00</w:t>
            </w:r>
          </w:p>
        </w:tc>
        <w:tc>
          <w:tcPr>
            <w:tcW w:w="1548" w:type="dxa"/>
            <w:vAlign w:val="center"/>
          </w:tcPr>
          <w:p w14:paraId="091209A9" w14:textId="68207800" w:rsidR="001C13CF" w:rsidRPr="00E05246" w:rsidRDefault="001C13CF" w:rsidP="005A5FF5">
            <w:pPr>
              <w:jc w:val="center"/>
            </w:pPr>
          </w:p>
        </w:tc>
        <w:tc>
          <w:tcPr>
            <w:tcW w:w="4884" w:type="dxa"/>
          </w:tcPr>
          <w:p w14:paraId="14095F6E" w14:textId="7AEDF688" w:rsidR="001C13CF" w:rsidRPr="00E05246" w:rsidRDefault="005A5FF5" w:rsidP="005A5FF5">
            <w:pPr>
              <w:jc w:val="left"/>
            </w:pPr>
            <w:r>
              <w:t>Tržba</w:t>
            </w:r>
          </w:p>
        </w:tc>
      </w:tr>
      <w:tr w:rsidR="001C13CF" w:rsidRPr="00E05246" w14:paraId="49638956" w14:textId="77777777" w:rsidTr="00017748">
        <w:tc>
          <w:tcPr>
            <w:tcW w:w="1084" w:type="dxa"/>
            <w:vAlign w:val="center"/>
          </w:tcPr>
          <w:p w14:paraId="524FB76D" w14:textId="3155C7C3" w:rsidR="001C13CF" w:rsidRPr="00E05246" w:rsidRDefault="005A5FF5" w:rsidP="005A5FF5">
            <w:pPr>
              <w:jc w:val="center"/>
            </w:pPr>
            <w:r>
              <w:t>3.6.</w:t>
            </w:r>
          </w:p>
        </w:tc>
        <w:tc>
          <w:tcPr>
            <w:tcW w:w="1546" w:type="dxa"/>
            <w:vAlign w:val="center"/>
          </w:tcPr>
          <w:p w14:paraId="573CB3E0" w14:textId="5AA17BE7" w:rsidR="001C13CF" w:rsidRPr="00E05246" w:rsidRDefault="005A5FF5" w:rsidP="005A5FF5">
            <w:pPr>
              <w:jc w:val="center"/>
            </w:pPr>
            <w:r>
              <w:t>5712,00</w:t>
            </w:r>
          </w:p>
        </w:tc>
        <w:tc>
          <w:tcPr>
            <w:tcW w:w="1548" w:type="dxa"/>
            <w:vAlign w:val="center"/>
          </w:tcPr>
          <w:p w14:paraId="4ECD8C10" w14:textId="40A888C5" w:rsidR="001C13CF" w:rsidRPr="00E05246" w:rsidRDefault="001C13CF" w:rsidP="005A5FF5">
            <w:pPr>
              <w:jc w:val="center"/>
            </w:pPr>
          </w:p>
        </w:tc>
        <w:tc>
          <w:tcPr>
            <w:tcW w:w="4884" w:type="dxa"/>
          </w:tcPr>
          <w:p w14:paraId="3E832D09" w14:textId="1617B5B9" w:rsidR="001C13CF" w:rsidRPr="00E05246" w:rsidRDefault="005A5FF5" w:rsidP="005A5FF5">
            <w:pPr>
              <w:jc w:val="left"/>
            </w:pPr>
            <w:r>
              <w:t>Tržba</w:t>
            </w:r>
          </w:p>
        </w:tc>
      </w:tr>
      <w:tr w:rsidR="001C13CF" w:rsidRPr="00E05246" w14:paraId="49A98F63" w14:textId="77777777" w:rsidTr="00017748">
        <w:tc>
          <w:tcPr>
            <w:tcW w:w="1084" w:type="dxa"/>
            <w:vAlign w:val="center"/>
          </w:tcPr>
          <w:p w14:paraId="0A9884A2" w14:textId="7B8E01BB" w:rsidR="001C13CF" w:rsidRPr="00E05246" w:rsidRDefault="005A5FF5" w:rsidP="005A5FF5">
            <w:pPr>
              <w:jc w:val="center"/>
            </w:pPr>
            <w:r>
              <w:t>4.6.</w:t>
            </w:r>
          </w:p>
        </w:tc>
        <w:tc>
          <w:tcPr>
            <w:tcW w:w="1546" w:type="dxa"/>
            <w:vAlign w:val="center"/>
          </w:tcPr>
          <w:p w14:paraId="1824ECE8" w14:textId="522CFBEB" w:rsidR="001C13CF" w:rsidRPr="00E05246" w:rsidRDefault="005A5FF5" w:rsidP="005A5FF5">
            <w:pPr>
              <w:jc w:val="center"/>
            </w:pPr>
            <w:r>
              <w:t>2894,00</w:t>
            </w:r>
          </w:p>
        </w:tc>
        <w:tc>
          <w:tcPr>
            <w:tcW w:w="1548" w:type="dxa"/>
            <w:vAlign w:val="center"/>
          </w:tcPr>
          <w:p w14:paraId="5BA140A5" w14:textId="1C93BAAC" w:rsidR="001C13CF" w:rsidRPr="00E05246" w:rsidRDefault="001C13CF" w:rsidP="005A5FF5">
            <w:pPr>
              <w:jc w:val="center"/>
            </w:pPr>
          </w:p>
        </w:tc>
        <w:tc>
          <w:tcPr>
            <w:tcW w:w="4884" w:type="dxa"/>
          </w:tcPr>
          <w:p w14:paraId="5439D4E7" w14:textId="26A3267E" w:rsidR="001C13CF" w:rsidRPr="00E05246" w:rsidRDefault="005A5FF5" w:rsidP="005A5FF5">
            <w:pPr>
              <w:jc w:val="left"/>
            </w:pPr>
            <w:r>
              <w:t>Tržba</w:t>
            </w:r>
          </w:p>
        </w:tc>
      </w:tr>
      <w:tr w:rsidR="001C13CF" w:rsidRPr="00E05246" w14:paraId="7EAA7917" w14:textId="77777777" w:rsidTr="00017748">
        <w:tc>
          <w:tcPr>
            <w:tcW w:w="1084" w:type="dxa"/>
            <w:vAlign w:val="center"/>
          </w:tcPr>
          <w:p w14:paraId="08EEB145" w14:textId="5C7E4A8D" w:rsidR="001C13CF" w:rsidRPr="00E05246" w:rsidRDefault="005A5FF5" w:rsidP="005A5FF5">
            <w:pPr>
              <w:jc w:val="center"/>
            </w:pPr>
            <w:r>
              <w:t>5.6.</w:t>
            </w:r>
          </w:p>
        </w:tc>
        <w:tc>
          <w:tcPr>
            <w:tcW w:w="1546" w:type="dxa"/>
            <w:vAlign w:val="center"/>
          </w:tcPr>
          <w:p w14:paraId="4813518C" w14:textId="6B607E1E" w:rsidR="001C13CF" w:rsidRPr="00E05246" w:rsidRDefault="005A5FF5" w:rsidP="005A5FF5">
            <w:pPr>
              <w:jc w:val="center"/>
            </w:pPr>
            <w:r>
              <w:t>3254,00</w:t>
            </w:r>
          </w:p>
        </w:tc>
        <w:tc>
          <w:tcPr>
            <w:tcW w:w="1548" w:type="dxa"/>
            <w:vAlign w:val="center"/>
          </w:tcPr>
          <w:p w14:paraId="282C4B84" w14:textId="77777777" w:rsidR="001C13CF" w:rsidRPr="00E05246" w:rsidRDefault="001C13CF" w:rsidP="005A5FF5">
            <w:pPr>
              <w:jc w:val="center"/>
            </w:pPr>
          </w:p>
        </w:tc>
        <w:tc>
          <w:tcPr>
            <w:tcW w:w="4884" w:type="dxa"/>
          </w:tcPr>
          <w:p w14:paraId="4659D0C2" w14:textId="5C0870A9" w:rsidR="001C13CF" w:rsidRPr="00E05246" w:rsidRDefault="005A5FF5" w:rsidP="005A5FF5">
            <w:pPr>
              <w:jc w:val="left"/>
            </w:pPr>
            <w:r>
              <w:t>Tržba</w:t>
            </w:r>
          </w:p>
        </w:tc>
      </w:tr>
      <w:tr w:rsidR="001C13CF" w:rsidRPr="00E05246" w14:paraId="2CF2E4FB" w14:textId="77777777" w:rsidTr="00017748">
        <w:tc>
          <w:tcPr>
            <w:tcW w:w="1084" w:type="dxa"/>
            <w:vAlign w:val="center"/>
          </w:tcPr>
          <w:p w14:paraId="6CF466A8" w14:textId="66F6BA65" w:rsidR="001C13CF" w:rsidRPr="00E05246" w:rsidRDefault="00BE0841" w:rsidP="005A5FF5">
            <w:pPr>
              <w:jc w:val="center"/>
            </w:pPr>
            <w:r>
              <w:t>6</w:t>
            </w:r>
            <w:r w:rsidR="005A5FF5">
              <w:t>.6</w:t>
            </w:r>
          </w:p>
        </w:tc>
        <w:tc>
          <w:tcPr>
            <w:tcW w:w="1546" w:type="dxa"/>
            <w:vAlign w:val="center"/>
          </w:tcPr>
          <w:p w14:paraId="77132C3F" w14:textId="2173E52A" w:rsidR="001C13CF" w:rsidRPr="00E05246" w:rsidRDefault="005A5FF5" w:rsidP="005A5FF5">
            <w:pPr>
              <w:jc w:val="center"/>
            </w:pPr>
            <w:r>
              <w:t>4259,00</w:t>
            </w:r>
          </w:p>
        </w:tc>
        <w:tc>
          <w:tcPr>
            <w:tcW w:w="1548" w:type="dxa"/>
            <w:vAlign w:val="center"/>
          </w:tcPr>
          <w:p w14:paraId="35955869" w14:textId="6A6D0870" w:rsidR="001C13CF" w:rsidRPr="00E05246" w:rsidRDefault="001C13CF" w:rsidP="005A5FF5">
            <w:pPr>
              <w:jc w:val="center"/>
            </w:pPr>
          </w:p>
        </w:tc>
        <w:tc>
          <w:tcPr>
            <w:tcW w:w="4884" w:type="dxa"/>
          </w:tcPr>
          <w:p w14:paraId="3D6D80CC" w14:textId="4AD6E8C6" w:rsidR="001C13CF" w:rsidRPr="00E05246" w:rsidRDefault="005A5FF5" w:rsidP="005A5FF5">
            <w:pPr>
              <w:jc w:val="left"/>
            </w:pPr>
            <w:r>
              <w:t>Tržba</w:t>
            </w:r>
          </w:p>
        </w:tc>
      </w:tr>
      <w:tr w:rsidR="001C13CF" w:rsidRPr="00E05246" w14:paraId="248A8AAC" w14:textId="77777777" w:rsidTr="00017748">
        <w:tc>
          <w:tcPr>
            <w:tcW w:w="1084" w:type="dxa"/>
            <w:vAlign w:val="center"/>
          </w:tcPr>
          <w:p w14:paraId="7D4746F9" w14:textId="627E34E7" w:rsidR="001C13CF" w:rsidRPr="00E05246" w:rsidRDefault="00BE0841" w:rsidP="005A5FF5">
            <w:pPr>
              <w:jc w:val="center"/>
            </w:pPr>
            <w:r>
              <w:t>7</w:t>
            </w:r>
            <w:r w:rsidR="005A5FF5">
              <w:t>.6.</w:t>
            </w:r>
          </w:p>
        </w:tc>
        <w:tc>
          <w:tcPr>
            <w:tcW w:w="1546" w:type="dxa"/>
            <w:vAlign w:val="center"/>
          </w:tcPr>
          <w:p w14:paraId="327ABDD6" w14:textId="05ADF064" w:rsidR="001C13CF" w:rsidRPr="00E05246" w:rsidRDefault="005A5FF5" w:rsidP="005A5FF5">
            <w:pPr>
              <w:jc w:val="center"/>
            </w:pPr>
            <w:r>
              <w:t>7200,00</w:t>
            </w:r>
          </w:p>
        </w:tc>
        <w:tc>
          <w:tcPr>
            <w:tcW w:w="1548" w:type="dxa"/>
            <w:vAlign w:val="center"/>
          </w:tcPr>
          <w:p w14:paraId="29D18C7E" w14:textId="73E9941D" w:rsidR="001C13CF" w:rsidRPr="00E05246" w:rsidRDefault="001C13CF" w:rsidP="005A5FF5">
            <w:pPr>
              <w:jc w:val="center"/>
            </w:pPr>
          </w:p>
        </w:tc>
        <w:tc>
          <w:tcPr>
            <w:tcW w:w="4884" w:type="dxa"/>
          </w:tcPr>
          <w:p w14:paraId="670777C4" w14:textId="31ACC48E" w:rsidR="001C13CF" w:rsidRPr="00E05246" w:rsidRDefault="005A5FF5" w:rsidP="005A5FF5">
            <w:pPr>
              <w:jc w:val="left"/>
            </w:pPr>
            <w:r>
              <w:t>Tržba</w:t>
            </w:r>
          </w:p>
        </w:tc>
      </w:tr>
      <w:tr w:rsidR="001C13CF" w:rsidRPr="00E05246" w14:paraId="6024CED3" w14:textId="77777777" w:rsidTr="00017748">
        <w:tc>
          <w:tcPr>
            <w:tcW w:w="1084" w:type="dxa"/>
            <w:vAlign w:val="center"/>
          </w:tcPr>
          <w:p w14:paraId="71F6B49C" w14:textId="55E023E3" w:rsidR="001C13CF" w:rsidRPr="00E05246" w:rsidRDefault="00BE0841" w:rsidP="005A5FF5">
            <w:pPr>
              <w:jc w:val="center"/>
            </w:pPr>
            <w:r>
              <w:t>8</w:t>
            </w:r>
            <w:r w:rsidR="005A5FF5">
              <w:t>.6.</w:t>
            </w:r>
          </w:p>
        </w:tc>
        <w:tc>
          <w:tcPr>
            <w:tcW w:w="1546" w:type="dxa"/>
            <w:vAlign w:val="center"/>
          </w:tcPr>
          <w:p w14:paraId="207BB37E" w14:textId="37ECC02A" w:rsidR="001C13CF" w:rsidRPr="00E05246" w:rsidRDefault="005A5FF5" w:rsidP="005A5FF5">
            <w:pPr>
              <w:jc w:val="center"/>
            </w:pPr>
            <w:r>
              <w:t>1165,00</w:t>
            </w:r>
          </w:p>
        </w:tc>
        <w:tc>
          <w:tcPr>
            <w:tcW w:w="1548" w:type="dxa"/>
            <w:vAlign w:val="center"/>
          </w:tcPr>
          <w:p w14:paraId="44A1B520" w14:textId="62E41E29" w:rsidR="001C13CF" w:rsidRPr="00E05246" w:rsidRDefault="001C13CF" w:rsidP="005A5FF5">
            <w:pPr>
              <w:jc w:val="center"/>
            </w:pPr>
          </w:p>
        </w:tc>
        <w:tc>
          <w:tcPr>
            <w:tcW w:w="4884" w:type="dxa"/>
          </w:tcPr>
          <w:p w14:paraId="0AAE69FD" w14:textId="4BFD4025" w:rsidR="001C13CF" w:rsidRPr="00E05246" w:rsidRDefault="005A5FF5" w:rsidP="005A5FF5">
            <w:pPr>
              <w:jc w:val="left"/>
            </w:pPr>
            <w:r>
              <w:t>Tržba</w:t>
            </w:r>
          </w:p>
        </w:tc>
      </w:tr>
      <w:tr w:rsidR="001C13CF" w:rsidRPr="00E05246" w14:paraId="01074AF7" w14:textId="77777777" w:rsidTr="00017748">
        <w:tc>
          <w:tcPr>
            <w:tcW w:w="1084" w:type="dxa"/>
            <w:vAlign w:val="center"/>
          </w:tcPr>
          <w:p w14:paraId="7F1F4C2A" w14:textId="75B18E50" w:rsidR="001C13CF" w:rsidRPr="00E05246" w:rsidRDefault="00BE0841" w:rsidP="005A5FF5">
            <w:pPr>
              <w:jc w:val="center"/>
            </w:pPr>
            <w:r>
              <w:t>9</w:t>
            </w:r>
            <w:r w:rsidR="005A5FF5">
              <w:t>.6.</w:t>
            </w:r>
          </w:p>
        </w:tc>
        <w:tc>
          <w:tcPr>
            <w:tcW w:w="1546" w:type="dxa"/>
            <w:vAlign w:val="center"/>
          </w:tcPr>
          <w:p w14:paraId="6EB9ED74" w14:textId="484D0585" w:rsidR="001C13CF" w:rsidRPr="00E05246" w:rsidRDefault="005A5FF5" w:rsidP="005A5FF5">
            <w:pPr>
              <w:jc w:val="center"/>
            </w:pPr>
            <w:r>
              <w:t>1829,00</w:t>
            </w:r>
          </w:p>
        </w:tc>
        <w:tc>
          <w:tcPr>
            <w:tcW w:w="1548" w:type="dxa"/>
            <w:vAlign w:val="center"/>
          </w:tcPr>
          <w:p w14:paraId="6DD76144" w14:textId="6465EE06" w:rsidR="001C13CF" w:rsidRPr="00E05246" w:rsidRDefault="001C13CF" w:rsidP="005A5FF5">
            <w:pPr>
              <w:jc w:val="center"/>
            </w:pPr>
          </w:p>
        </w:tc>
        <w:tc>
          <w:tcPr>
            <w:tcW w:w="4884" w:type="dxa"/>
          </w:tcPr>
          <w:p w14:paraId="7ABB5DB8" w14:textId="4D92ACFF" w:rsidR="001C13CF" w:rsidRPr="00E05246" w:rsidRDefault="005A5FF5" w:rsidP="005A5FF5">
            <w:pPr>
              <w:jc w:val="left"/>
            </w:pPr>
            <w:r>
              <w:t>Tržba</w:t>
            </w:r>
          </w:p>
        </w:tc>
      </w:tr>
      <w:tr w:rsidR="005A5FF5" w:rsidRPr="00E05246" w14:paraId="233B787D" w14:textId="77777777" w:rsidTr="00017748">
        <w:tc>
          <w:tcPr>
            <w:tcW w:w="1084" w:type="dxa"/>
            <w:vAlign w:val="center"/>
          </w:tcPr>
          <w:p w14:paraId="34BB6FCC" w14:textId="76871049" w:rsidR="005A5FF5" w:rsidRDefault="00BE0841" w:rsidP="005A5FF5">
            <w:pPr>
              <w:jc w:val="center"/>
            </w:pPr>
            <w:r>
              <w:t>10</w:t>
            </w:r>
            <w:r w:rsidR="005A5FF5">
              <w:t>.6.</w:t>
            </w:r>
          </w:p>
        </w:tc>
        <w:tc>
          <w:tcPr>
            <w:tcW w:w="1546" w:type="dxa"/>
            <w:vAlign w:val="center"/>
          </w:tcPr>
          <w:p w14:paraId="15BCC2B3" w14:textId="616EAE2B" w:rsidR="005A5FF5" w:rsidRDefault="005A5FF5" w:rsidP="005A5FF5">
            <w:pPr>
              <w:jc w:val="center"/>
            </w:pPr>
            <w:r>
              <w:t>1350,00</w:t>
            </w:r>
          </w:p>
        </w:tc>
        <w:tc>
          <w:tcPr>
            <w:tcW w:w="1548" w:type="dxa"/>
            <w:vAlign w:val="center"/>
          </w:tcPr>
          <w:p w14:paraId="0585FB7D" w14:textId="77777777" w:rsidR="005A5FF5" w:rsidRDefault="005A5FF5" w:rsidP="005A5FF5">
            <w:pPr>
              <w:jc w:val="center"/>
            </w:pPr>
          </w:p>
        </w:tc>
        <w:tc>
          <w:tcPr>
            <w:tcW w:w="4884" w:type="dxa"/>
          </w:tcPr>
          <w:p w14:paraId="000D8F34" w14:textId="0F039F83" w:rsidR="005A5FF5" w:rsidRPr="00E05246" w:rsidRDefault="005A5FF5" w:rsidP="005A5FF5">
            <w:pPr>
              <w:jc w:val="left"/>
            </w:pPr>
            <w:r>
              <w:t>Tržba</w:t>
            </w:r>
          </w:p>
        </w:tc>
      </w:tr>
      <w:tr w:rsidR="005A5FF5" w:rsidRPr="00E05246" w14:paraId="12108984" w14:textId="77777777" w:rsidTr="00017748">
        <w:tc>
          <w:tcPr>
            <w:tcW w:w="1084" w:type="dxa"/>
            <w:vAlign w:val="center"/>
          </w:tcPr>
          <w:p w14:paraId="0C8C9FE0" w14:textId="6B5049BD" w:rsidR="005A5FF5" w:rsidRDefault="00BE0841" w:rsidP="005A5FF5">
            <w:pPr>
              <w:jc w:val="center"/>
            </w:pPr>
            <w:r>
              <w:t>11</w:t>
            </w:r>
            <w:r w:rsidR="005A5FF5">
              <w:t>.6.</w:t>
            </w:r>
          </w:p>
        </w:tc>
        <w:tc>
          <w:tcPr>
            <w:tcW w:w="1546" w:type="dxa"/>
            <w:vAlign w:val="center"/>
          </w:tcPr>
          <w:p w14:paraId="09DDFE7D" w14:textId="293E59C8" w:rsidR="005A5FF5" w:rsidRDefault="005A5FF5" w:rsidP="005A5FF5">
            <w:pPr>
              <w:jc w:val="center"/>
            </w:pPr>
            <w:r>
              <w:t>4230,00</w:t>
            </w:r>
          </w:p>
        </w:tc>
        <w:tc>
          <w:tcPr>
            <w:tcW w:w="1548" w:type="dxa"/>
            <w:vAlign w:val="center"/>
          </w:tcPr>
          <w:p w14:paraId="2478B809" w14:textId="77777777" w:rsidR="005A5FF5" w:rsidRDefault="005A5FF5" w:rsidP="005A5FF5">
            <w:pPr>
              <w:jc w:val="center"/>
            </w:pPr>
          </w:p>
        </w:tc>
        <w:tc>
          <w:tcPr>
            <w:tcW w:w="4884" w:type="dxa"/>
          </w:tcPr>
          <w:p w14:paraId="4638F4B4" w14:textId="190B1525" w:rsidR="005A5FF5" w:rsidRPr="00E05246" w:rsidRDefault="005A5FF5" w:rsidP="005A5FF5">
            <w:pPr>
              <w:jc w:val="left"/>
            </w:pPr>
            <w:r>
              <w:t>Tržba</w:t>
            </w:r>
          </w:p>
        </w:tc>
      </w:tr>
      <w:tr w:rsidR="005A5FF5" w:rsidRPr="00E05246" w14:paraId="4CEF2698" w14:textId="77777777" w:rsidTr="00017748">
        <w:tc>
          <w:tcPr>
            <w:tcW w:w="1084" w:type="dxa"/>
            <w:vAlign w:val="center"/>
          </w:tcPr>
          <w:p w14:paraId="67CD5677" w14:textId="4136E7AA" w:rsidR="005A5FF5" w:rsidRPr="00E05246" w:rsidRDefault="005A5FF5" w:rsidP="005A5FF5">
            <w:pPr>
              <w:jc w:val="center"/>
            </w:pPr>
            <w:r>
              <w:t>…</w:t>
            </w:r>
          </w:p>
        </w:tc>
        <w:tc>
          <w:tcPr>
            <w:tcW w:w="1546" w:type="dxa"/>
            <w:vAlign w:val="center"/>
          </w:tcPr>
          <w:p w14:paraId="4B7B141B" w14:textId="0AE061C3" w:rsidR="005A5FF5" w:rsidRPr="00E05246" w:rsidRDefault="005A5FF5" w:rsidP="005A5FF5">
            <w:pPr>
              <w:jc w:val="center"/>
            </w:pPr>
            <w:r>
              <w:t>…</w:t>
            </w:r>
          </w:p>
        </w:tc>
        <w:tc>
          <w:tcPr>
            <w:tcW w:w="1548" w:type="dxa"/>
            <w:vAlign w:val="center"/>
          </w:tcPr>
          <w:p w14:paraId="4BBF39D5" w14:textId="635E7474" w:rsidR="005A5FF5" w:rsidRPr="00E05246" w:rsidRDefault="005A5FF5" w:rsidP="005A5FF5">
            <w:pPr>
              <w:jc w:val="center"/>
            </w:pPr>
            <w:r>
              <w:t>…</w:t>
            </w:r>
          </w:p>
        </w:tc>
        <w:tc>
          <w:tcPr>
            <w:tcW w:w="4884" w:type="dxa"/>
          </w:tcPr>
          <w:p w14:paraId="021A7B0C" w14:textId="77777777" w:rsidR="005A5FF5" w:rsidRPr="00E05246" w:rsidRDefault="005A5FF5" w:rsidP="005A5FF5">
            <w:pPr>
              <w:jc w:val="left"/>
            </w:pPr>
          </w:p>
        </w:tc>
      </w:tr>
      <w:tr w:rsidR="005A5FF5" w:rsidRPr="00E05246" w14:paraId="6D8E9124" w14:textId="77777777" w:rsidTr="00017748">
        <w:tc>
          <w:tcPr>
            <w:tcW w:w="1084" w:type="dxa"/>
            <w:vAlign w:val="center"/>
          </w:tcPr>
          <w:p w14:paraId="6DE04E24" w14:textId="6D7FE4AF" w:rsidR="005A5FF5" w:rsidRPr="00E05246" w:rsidRDefault="005A5FF5" w:rsidP="005A5FF5">
            <w:pPr>
              <w:jc w:val="center"/>
            </w:pPr>
            <w:r>
              <w:t>30.6.</w:t>
            </w:r>
          </w:p>
        </w:tc>
        <w:tc>
          <w:tcPr>
            <w:tcW w:w="1546" w:type="dxa"/>
            <w:vAlign w:val="center"/>
          </w:tcPr>
          <w:p w14:paraId="5122BC7B" w14:textId="03615168" w:rsidR="005A5FF5" w:rsidRPr="00E05246" w:rsidRDefault="005A5FF5" w:rsidP="005A5FF5">
            <w:pPr>
              <w:jc w:val="center"/>
            </w:pPr>
            <w:r>
              <w:t>4896,00</w:t>
            </w:r>
          </w:p>
        </w:tc>
        <w:tc>
          <w:tcPr>
            <w:tcW w:w="1548" w:type="dxa"/>
            <w:vAlign w:val="center"/>
          </w:tcPr>
          <w:p w14:paraId="3CA588D6" w14:textId="1CADFE87" w:rsidR="005A5FF5" w:rsidRPr="00E05246" w:rsidRDefault="00BE0841" w:rsidP="005A5FF5">
            <w:pPr>
              <w:jc w:val="center"/>
            </w:pPr>
            <w:r>
              <w:t>7500</w:t>
            </w:r>
            <w:r w:rsidR="00017748">
              <w:t>,00</w:t>
            </w:r>
          </w:p>
        </w:tc>
        <w:tc>
          <w:tcPr>
            <w:tcW w:w="4884" w:type="dxa"/>
          </w:tcPr>
          <w:p w14:paraId="357F3E87" w14:textId="217713BF" w:rsidR="005A5FF5" w:rsidRPr="00E05246" w:rsidRDefault="005A5FF5" w:rsidP="005A5FF5">
            <w:pPr>
              <w:jc w:val="left"/>
            </w:pPr>
            <w:r>
              <w:t>Tržba</w:t>
            </w:r>
            <w:r>
              <w:t xml:space="preserve">; </w:t>
            </w:r>
            <w:r w:rsidR="00017748">
              <w:t>Vodné</w:t>
            </w:r>
          </w:p>
        </w:tc>
      </w:tr>
      <w:tr w:rsidR="00017748" w:rsidRPr="00E05246" w14:paraId="7FB42AF7" w14:textId="77777777" w:rsidTr="00017748">
        <w:tc>
          <w:tcPr>
            <w:tcW w:w="1084" w:type="dxa"/>
            <w:shd w:val="clear" w:color="auto" w:fill="D9D9D9" w:themeFill="background1" w:themeFillShade="D9"/>
            <w:vAlign w:val="center"/>
          </w:tcPr>
          <w:p w14:paraId="0FD3A799" w14:textId="485B986C" w:rsidR="00017748" w:rsidRPr="00E05246" w:rsidRDefault="00017748" w:rsidP="00017748">
            <w:pPr>
              <w:jc w:val="center"/>
            </w:pPr>
            <w:r w:rsidRPr="00E05246">
              <w:t>Celkem</w:t>
            </w:r>
          </w:p>
        </w:tc>
        <w:tc>
          <w:tcPr>
            <w:tcW w:w="1546" w:type="dxa"/>
            <w:shd w:val="clear" w:color="auto" w:fill="D9D9D9" w:themeFill="background1" w:themeFillShade="D9"/>
            <w:vAlign w:val="center"/>
          </w:tcPr>
          <w:p w14:paraId="45D13F19" w14:textId="3E14165B" w:rsidR="00017748" w:rsidRPr="00E05246" w:rsidRDefault="00017748" w:rsidP="00017748">
            <w:pPr>
              <w:jc w:val="center"/>
            </w:pPr>
            <w:r>
              <w:t>(funkce pro součet)</w:t>
            </w:r>
          </w:p>
        </w:tc>
        <w:tc>
          <w:tcPr>
            <w:tcW w:w="1548" w:type="dxa"/>
            <w:shd w:val="clear" w:color="auto" w:fill="D9D9D9" w:themeFill="background1" w:themeFillShade="D9"/>
            <w:vAlign w:val="center"/>
          </w:tcPr>
          <w:p w14:paraId="076E6F00" w14:textId="0E12881B" w:rsidR="00017748" w:rsidRPr="00E05246" w:rsidRDefault="00017748" w:rsidP="00017748">
            <w:pPr>
              <w:jc w:val="center"/>
            </w:pPr>
            <w:r>
              <w:t>(funkce pro součet)</w:t>
            </w:r>
          </w:p>
        </w:tc>
        <w:tc>
          <w:tcPr>
            <w:tcW w:w="4884" w:type="dxa"/>
            <w:shd w:val="clear" w:color="auto" w:fill="D9D9D9" w:themeFill="background1" w:themeFillShade="D9"/>
          </w:tcPr>
          <w:p w14:paraId="32A504C1" w14:textId="70CB33D9" w:rsidR="00BE0841" w:rsidRPr="00E05246" w:rsidRDefault="00017748" w:rsidP="00017748">
            <w:pPr>
              <w:keepNext/>
              <w:jc w:val="left"/>
            </w:pPr>
            <w:r>
              <w:t xml:space="preserve">Např.: </w:t>
            </w:r>
            <w:r w:rsidR="00BE0841">
              <w:t xml:space="preserve"> </w:t>
            </w:r>
            <w:r>
              <w:t>SUMA(A2</w:t>
            </w:r>
            <w:r w:rsidR="00BE0841">
              <w:t>..A32)</w:t>
            </w:r>
          </w:p>
        </w:tc>
      </w:tr>
      <w:tr w:rsidR="00017748" w:rsidRPr="00E05246" w14:paraId="6ECCB303" w14:textId="77777777" w:rsidTr="00017748">
        <w:tc>
          <w:tcPr>
            <w:tcW w:w="1084" w:type="dxa"/>
            <w:shd w:val="clear" w:color="auto" w:fill="D9D9D9" w:themeFill="background1" w:themeFillShade="D9"/>
            <w:vAlign w:val="center"/>
          </w:tcPr>
          <w:p w14:paraId="47087403" w14:textId="03CD7DE0" w:rsidR="00017748" w:rsidRPr="00E05246" w:rsidRDefault="00017748" w:rsidP="00017748">
            <w:pPr>
              <w:jc w:val="center"/>
            </w:pPr>
            <w:r>
              <w:t>Obchodní bilance</w:t>
            </w:r>
          </w:p>
        </w:tc>
        <w:tc>
          <w:tcPr>
            <w:tcW w:w="3094" w:type="dxa"/>
            <w:gridSpan w:val="2"/>
            <w:shd w:val="clear" w:color="auto" w:fill="D9D9D9" w:themeFill="background1" w:themeFillShade="D9"/>
            <w:vAlign w:val="center"/>
          </w:tcPr>
          <w:p w14:paraId="7A62CBCC" w14:textId="19959EC0" w:rsidR="00017748" w:rsidRDefault="00017748" w:rsidP="00017748">
            <w:pPr>
              <w:jc w:val="center"/>
            </w:pPr>
            <w:r>
              <w:t>(funkce pro výpočet obchodní bilance)</w:t>
            </w:r>
          </w:p>
        </w:tc>
        <w:tc>
          <w:tcPr>
            <w:tcW w:w="4884" w:type="dxa"/>
            <w:shd w:val="clear" w:color="auto" w:fill="D9D9D9" w:themeFill="background1" w:themeFillShade="D9"/>
          </w:tcPr>
          <w:p w14:paraId="3B315668" w14:textId="3E90FA80" w:rsidR="00017748" w:rsidRPr="00E05246" w:rsidRDefault="00BE0841" w:rsidP="00017748">
            <w:pPr>
              <w:keepNext/>
              <w:jc w:val="left"/>
            </w:pPr>
            <w:r>
              <w:t>Např.:  B32 – C32</w:t>
            </w:r>
          </w:p>
        </w:tc>
      </w:tr>
    </w:tbl>
    <w:p w14:paraId="12828000" w14:textId="3B1242FB" w:rsidR="00F4049F" w:rsidRDefault="005A5FF5" w:rsidP="005A5FF5">
      <w:pPr>
        <w:pStyle w:val="Titulek"/>
      </w:pPr>
      <w:r>
        <w:t xml:space="preserve">Tabulka </w:t>
      </w:r>
      <w:r>
        <w:fldChar w:fldCharType="begin"/>
      </w:r>
      <w:r>
        <w:instrText xml:space="preserve"> SEQ Tabulka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Příklad evidence tržeb a nákladů</w:t>
      </w:r>
    </w:p>
    <w:p w14:paraId="10BB8BC8" w14:textId="77777777" w:rsidR="005A5FF5" w:rsidRDefault="005A5FF5" w:rsidP="005A5FF5"/>
    <w:p w14:paraId="1ED3D3B0" w14:textId="77777777" w:rsidR="005A5FF5" w:rsidRDefault="005A5FF5" w:rsidP="005A5FF5"/>
    <w:p w14:paraId="07C4F939" w14:textId="5ED6D9B2" w:rsidR="001C13CF" w:rsidRDefault="001C13CF" w:rsidP="001C13CF">
      <w:r>
        <w:t xml:space="preserve">Z této tabulky je okamžitě patrné, </w:t>
      </w:r>
      <w:r w:rsidR="00017748">
        <w:t>jaký byl trend vývoje denních tržeb</w:t>
      </w:r>
      <w:r>
        <w:t>. Tuto analýzu lze dále obohatit o graf.</w:t>
      </w:r>
    </w:p>
    <w:p w14:paraId="4C695C7B" w14:textId="77777777" w:rsidR="00BE0841" w:rsidRDefault="00BE0841" w:rsidP="001C13CF"/>
    <w:p w14:paraId="50677266" w14:textId="48B7DB55" w:rsidR="001C13CF" w:rsidRDefault="00BE0841" w:rsidP="001201AE">
      <w:pPr>
        <w:rPr>
          <w:rFonts w:asciiTheme="majorHAnsi" w:eastAsiaTheme="majorEastAsia" w:hAnsiTheme="majorHAnsi" w:cstheme="majorBidi"/>
          <w:b/>
          <w:sz w:val="36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6401E3" wp14:editId="13B21C40">
                <wp:simplePos x="0" y="0"/>
                <wp:positionH relativeFrom="column">
                  <wp:posOffset>-4445</wp:posOffset>
                </wp:positionH>
                <wp:positionV relativeFrom="paragraph">
                  <wp:posOffset>3253740</wp:posOffset>
                </wp:positionV>
                <wp:extent cx="5486400" cy="635"/>
                <wp:effectExtent l="0" t="0" r="0" b="0"/>
                <wp:wrapTopAndBottom/>
                <wp:docPr id="994950601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A36492" w14:textId="2E1C8B40" w:rsidR="00BE0841" w:rsidRPr="00E51254" w:rsidRDefault="00BE0841" w:rsidP="00BE0841">
                            <w:pPr>
                              <w:pStyle w:val="Titulek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Graf vývoje tržeb a nákladů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Graf_vývoje_tržeb_a_nákladů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6401E3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left:0;text-align:left;margin-left:-.35pt;margin-top:256.2pt;width:6in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" stroked="f">
                <v:textbox style="mso-fit-shape-to-text:t" inset="0,0,0,0">
                  <w:txbxContent>
                    <w:p w14:paraId="27A36492" w14:textId="2E1C8B40" w:rsidR="00BE0841" w:rsidRPr="00E51254" w:rsidRDefault="00BE0841" w:rsidP="00BE0841">
                      <w:pPr>
                        <w:pStyle w:val="Titulek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Graf vývoje tržeb a nákladů </w:t>
                      </w:r>
                      <w:r>
                        <w:fldChar w:fldCharType="begin"/>
                      </w:r>
                      <w:r>
                        <w:instrText xml:space="preserve"> SEQ Graf_vývoje_tržeb_a_nákladů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17748">
        <w:rPr>
          <w:noProof/>
        </w:rPr>
        <w:drawing>
          <wp:anchor distT="0" distB="0" distL="114300" distR="114300" simplePos="0" relativeHeight="251658240" behindDoc="0" locked="0" layoutInCell="1" allowOverlap="1" wp14:anchorId="768CBC89" wp14:editId="2B213850">
            <wp:simplePos x="0" y="0"/>
            <wp:positionH relativeFrom="column">
              <wp:posOffset>-4445</wp:posOffset>
            </wp:positionH>
            <wp:positionV relativeFrom="paragraph">
              <wp:posOffset>-3810</wp:posOffset>
            </wp:positionV>
            <wp:extent cx="5486400" cy="3200400"/>
            <wp:effectExtent l="0" t="0" r="0" b="0"/>
            <wp:wrapTopAndBottom/>
            <wp:docPr id="976630385" name="Graf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anchor>
        </w:drawing>
      </w:r>
    </w:p>
    <w:p w14:paraId="4D8F925C" w14:textId="228A3B42" w:rsidR="001201AE" w:rsidRDefault="001201AE" w:rsidP="001201AE">
      <w:pPr>
        <w:pStyle w:val="Nadpis2"/>
      </w:pPr>
      <w:bookmarkStart w:id="3" w:name="_Toc215067084"/>
      <w:r>
        <w:t>Výpočty a modelování</w:t>
      </w:r>
      <w:bookmarkEnd w:id="3"/>
    </w:p>
    <w:p w14:paraId="17EEA82B" w14:textId="77777777" w:rsidR="001201AE" w:rsidRDefault="001201AE" w:rsidP="001201AE">
      <w:r>
        <w:t>Tabulkové procesory jsou ideální pro rychlé, jednorázové výpočty a finanční nebo vědecké modelování. Uživatel může vytvořit model, který testuje různé scénáře. Například změna úrokové sazby u spořícího účtu a její dopad na celkový výnos. Nástroje jako "Správce scénářů" nebo "Hledání řešení" tuto činnost přímo podporují.</w:t>
      </w:r>
    </w:p>
    <w:p w14:paraId="39B63DCE" w14:textId="77777777" w:rsidR="001201AE" w:rsidRDefault="001201AE" w:rsidP="001201AE"/>
    <w:p w14:paraId="1F6DECEB" w14:textId="3DFE7234" w:rsidR="001201AE" w:rsidRDefault="001201AE" w:rsidP="001201AE">
      <w:pPr>
        <w:pStyle w:val="Nadpis2"/>
      </w:pPr>
      <w:bookmarkStart w:id="4" w:name="_Toc215067085"/>
      <w:r>
        <w:t>Tvorba základních vizualizací a reportů</w:t>
      </w:r>
      <w:bookmarkEnd w:id="4"/>
    </w:p>
    <w:p w14:paraId="5726A81F" w14:textId="77777777" w:rsidR="001201AE" w:rsidRDefault="001201AE" w:rsidP="001201AE">
      <w:r>
        <w:t>Pro komunikaci výsledků jsou neocenitelné grafy a diagramy. Tabulkové procesory umožňují rychle vytvořit přehledné sloupcové, spojnicové nebo koláčové grafy, které pomohou odhalit trendy a vzorce, jež by v pouhých číslech zůstaly skryty. Tyto grafy lze následně vložit do prezentačních reportů nebo dashboardů.</w:t>
      </w:r>
    </w:p>
    <w:p w14:paraId="010C824F" w14:textId="60F8E8A3" w:rsidR="001201AE" w:rsidRDefault="001201AE">
      <w:pPr>
        <w:spacing w:after="160" w:line="259" w:lineRule="auto"/>
        <w:jc w:val="left"/>
      </w:pPr>
      <w:r>
        <w:br w:type="page"/>
      </w:r>
    </w:p>
    <w:p w14:paraId="4801AC47" w14:textId="77777777" w:rsidR="001201AE" w:rsidRDefault="001201AE" w:rsidP="001201AE"/>
    <w:p w14:paraId="63BCE70E" w14:textId="77777777" w:rsidR="001201AE" w:rsidRDefault="001201AE" w:rsidP="001201AE"/>
    <w:p w14:paraId="57EFCA65" w14:textId="785FBF98" w:rsidR="001201AE" w:rsidRDefault="001201AE" w:rsidP="001201AE">
      <w:pPr>
        <w:pStyle w:val="Nadpis2"/>
      </w:pPr>
      <w:bookmarkStart w:id="5" w:name="_Toc215067086"/>
      <w:r>
        <w:t>Jednoduchá automatizace pomocí maker</w:t>
      </w:r>
      <w:bookmarkEnd w:id="5"/>
    </w:p>
    <w:p w14:paraId="2534594A" w14:textId="77777777" w:rsidR="001201AE" w:rsidRDefault="001201AE" w:rsidP="001201AE">
      <w:r>
        <w:t>Pro opakující se úkony, jako je formátování, konsolidace dat z více listů nebo generování měsíčních reportů, lze využít makra. Makra zaznamenají posloupnost akcí a umožní jejich přehrání na jedno kliknutí, čímž šetří čas a snižují pravděpodobnost lidské chyby.</w:t>
      </w:r>
    </w:p>
    <w:p w14:paraId="45DA1216" w14:textId="77777777" w:rsidR="00FA567A" w:rsidRDefault="00FA567A" w:rsidP="00FA567A"/>
    <w:p w14:paraId="09FA4E63" w14:textId="35E8FA60" w:rsidR="00FA567A" w:rsidRDefault="00FA567A" w:rsidP="00FA567A">
      <w:r>
        <w:t>Následující blokový diagram znázorňuje typický a vhodný pracovní postup v tabulkovém procesoru.</w:t>
      </w:r>
    </w:p>
    <w:p w14:paraId="0FC7B9EE" w14:textId="7C65D114" w:rsidR="001201AE" w:rsidRDefault="001201AE" w:rsidP="001201AE">
      <w:pPr>
        <w:jc w:val="center"/>
        <w:rPr>
          <w:rFonts w:asciiTheme="majorHAnsi" w:eastAsiaTheme="majorEastAsia" w:hAnsiTheme="majorHAnsi" w:cstheme="majorBidi"/>
          <w:b/>
          <w:sz w:val="36"/>
          <w:szCs w:val="32"/>
        </w:rPr>
      </w:pPr>
      <w:r>
        <w:rPr>
          <w:rFonts w:asciiTheme="majorHAnsi" w:eastAsiaTheme="majorEastAsia" w:hAnsiTheme="majorHAnsi" w:cstheme="majorBidi"/>
          <w:b/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12D636" wp14:editId="0162C116">
                <wp:simplePos x="0" y="0"/>
                <wp:positionH relativeFrom="column">
                  <wp:posOffset>52704</wp:posOffset>
                </wp:positionH>
                <wp:positionV relativeFrom="paragraph">
                  <wp:posOffset>131445</wp:posOffset>
                </wp:positionV>
                <wp:extent cx="1819275" cy="428625"/>
                <wp:effectExtent l="0" t="0" r="28575" b="28575"/>
                <wp:wrapNone/>
                <wp:docPr id="1529831066" name="Vývojový diagram: ukončení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4286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DF37E8" w14:textId="343F337E" w:rsidR="001201AE" w:rsidRDefault="001201AE" w:rsidP="001201AE">
                            <w:pPr>
                              <w:jc w:val="center"/>
                            </w:pPr>
                            <w:r>
                              <w:t>Zapni nahrávání makra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12D63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Vývojový diagram: ukončení 2" o:spid="_x0000_s1027" type="#_x0000_t116" style="position:absolute;left:0;text-align:left;margin-left:4.15pt;margin-top:10.35pt;width:143.25pt;height:3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" fillcolor="#5b9bd5 [3204]" strokecolor="#091723 [484]" strokeweight="1pt">
                <v:textbox>
                  <w:txbxContent>
                    <w:p w14:paraId="0EDF37E8" w14:textId="343F337E" w:rsidR="001201AE" w:rsidRDefault="001201AE" w:rsidP="001201AE">
                      <w:pPr>
                        <w:jc w:val="center"/>
                      </w:pPr>
                      <w:r>
                        <w:t>Zapni nahrávání makra</w:t>
                      </w:r>
                    </w:p>
                  </w:txbxContent>
                </v:textbox>
              </v:shape>
            </w:pict>
          </mc:Fallback>
        </mc:AlternateContent>
      </w:r>
    </w:p>
    <w:p w14:paraId="0B45CCB6" w14:textId="6ECE1AD2" w:rsidR="001201AE" w:rsidRDefault="00FA567A" w:rsidP="001201AE">
      <w:pPr>
        <w:jc w:val="center"/>
        <w:rPr>
          <w:rFonts w:asciiTheme="majorHAnsi" w:eastAsiaTheme="majorEastAsia" w:hAnsiTheme="majorHAnsi" w:cstheme="majorBidi"/>
          <w:b/>
          <w:sz w:val="36"/>
          <w:szCs w:val="32"/>
        </w:rPr>
      </w:pPr>
      <w:r>
        <w:rPr>
          <w:rFonts w:asciiTheme="majorHAnsi" w:eastAsiaTheme="majorEastAsia" w:hAnsiTheme="majorHAnsi" w:cstheme="majorBidi"/>
          <w:b/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E7D5BC" wp14:editId="1B281700">
                <wp:simplePos x="0" y="0"/>
                <wp:positionH relativeFrom="column">
                  <wp:posOffset>948055</wp:posOffset>
                </wp:positionH>
                <wp:positionV relativeFrom="paragraph">
                  <wp:posOffset>182245</wp:posOffset>
                </wp:positionV>
                <wp:extent cx="847725" cy="733425"/>
                <wp:effectExtent l="0" t="0" r="66675" b="47625"/>
                <wp:wrapNone/>
                <wp:docPr id="282104490" name="Přímá spojnice se šipkou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E6CE77" id="_x0000_t32" coordsize="21600,21600" o:spt="32" o:oned="t" path="m,l21600,21600e" filled="f">
                <v:path arrowok="t" fillok="f" o:connecttype="none"/>
                <o:lock v:ext="edit" shapetype="t"/>
              </v:shapetype>
              <v:shape id="Přímá spojnice se šipkou 5" o:spid="_x0000_s1026" type="#_x0000_t32" style="position:absolute;margin-left:74.65pt;margin-top:14.35pt;width:66.75pt;height:5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" strokecolor="#5b9bd5 [3204]" strokeweight=".5pt">
                <v:stroke endarrow="block" joinstyle="miter"/>
              </v:shape>
            </w:pict>
          </mc:Fallback>
        </mc:AlternateContent>
      </w:r>
    </w:p>
    <w:p w14:paraId="7EC2E5F9" w14:textId="4F222A01" w:rsidR="001201AE" w:rsidRDefault="001201AE" w:rsidP="001201AE">
      <w:pPr>
        <w:jc w:val="center"/>
        <w:rPr>
          <w:rFonts w:asciiTheme="majorHAnsi" w:eastAsiaTheme="majorEastAsia" w:hAnsiTheme="majorHAnsi" w:cstheme="majorBidi"/>
          <w:b/>
          <w:sz w:val="36"/>
          <w:szCs w:val="32"/>
        </w:rPr>
      </w:pPr>
      <w:r>
        <w:rPr>
          <w:rFonts w:asciiTheme="majorHAnsi" w:eastAsiaTheme="majorEastAsia" w:hAnsiTheme="majorHAnsi" w:cstheme="majorBidi"/>
          <w:b/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B259A7" wp14:editId="625AE670">
                <wp:simplePos x="0" y="0"/>
                <wp:positionH relativeFrom="margin">
                  <wp:align>center</wp:align>
                </wp:positionH>
                <wp:positionV relativeFrom="paragraph">
                  <wp:posOffset>252095</wp:posOffset>
                </wp:positionV>
                <wp:extent cx="2114550" cy="542925"/>
                <wp:effectExtent l="0" t="0" r="19050" b="28575"/>
                <wp:wrapNone/>
                <wp:docPr id="690130973" name="Vývojový diagram: postu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5429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098709" w14:textId="1F05B492" w:rsidR="001201AE" w:rsidRDefault="001201AE" w:rsidP="001201AE">
                            <w:pPr>
                              <w:jc w:val="center"/>
                            </w:pPr>
                            <w:r>
                              <w:t>Proveď příslušné formátovací úpravy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B259A7" id="_x0000_t109" coordsize="21600,21600" o:spt="109" path="m,l,21600r21600,l21600,xe">
                <v:stroke joinstyle="miter"/>
                <v:path gradientshapeok="t" o:connecttype="rect"/>
              </v:shapetype>
              <v:shape id="Vývojový diagram: postup 3" o:spid="_x0000_s1028" type="#_x0000_t109" style="position:absolute;left:0;text-align:left;margin-left:0;margin-top:19.85pt;width:166.5pt;height:42.7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" fillcolor="#5b9bd5 [3204]" strokecolor="#091723 [484]" strokeweight="1pt">
                <v:textbox>
                  <w:txbxContent>
                    <w:p w14:paraId="77098709" w14:textId="1F05B492" w:rsidR="001201AE" w:rsidRDefault="001201AE" w:rsidP="001201AE">
                      <w:pPr>
                        <w:jc w:val="center"/>
                      </w:pPr>
                      <w:r>
                        <w:t>Proveď příslušné formátovací úpravy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253E48" w14:textId="77777777" w:rsidR="001201AE" w:rsidRDefault="001201AE" w:rsidP="001201AE">
      <w:pPr>
        <w:spacing w:after="160" w:line="259" w:lineRule="auto"/>
        <w:jc w:val="center"/>
      </w:pPr>
    </w:p>
    <w:p w14:paraId="49E89C62" w14:textId="116EC0F3" w:rsidR="001201AE" w:rsidRDefault="00FA567A" w:rsidP="001201AE">
      <w:pPr>
        <w:spacing w:after="160" w:line="259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ECF341" wp14:editId="1BEBB357">
                <wp:simplePos x="0" y="0"/>
                <wp:positionH relativeFrom="column">
                  <wp:posOffset>2900679</wp:posOffset>
                </wp:positionH>
                <wp:positionV relativeFrom="paragraph">
                  <wp:posOffset>97790</wp:posOffset>
                </wp:positionV>
                <wp:extent cx="771525" cy="876300"/>
                <wp:effectExtent l="0" t="0" r="66675" b="57150"/>
                <wp:wrapNone/>
                <wp:docPr id="1111088344" name="Přímá spojnice se šipkou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87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FE16C" id="Přímá spojnice se šipkou 6" o:spid="_x0000_s1026" type="#_x0000_t32" style="position:absolute;margin-left:228.4pt;margin-top:7.7pt;width:60.75pt;height:6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" strokecolor="#5b9bd5 [3204]" strokeweight=".5pt">
                <v:stroke endarrow="block" joinstyle="miter"/>
              </v:shape>
            </w:pict>
          </mc:Fallback>
        </mc:AlternateContent>
      </w:r>
    </w:p>
    <w:p w14:paraId="5EB57C6D" w14:textId="58E9B719" w:rsidR="00FA567A" w:rsidRDefault="00FA567A" w:rsidP="001201AE">
      <w:pPr>
        <w:spacing w:after="160" w:line="259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BB0C29" wp14:editId="0A20D68F">
                <wp:simplePos x="0" y="0"/>
                <wp:positionH relativeFrom="margin">
                  <wp:align>right</wp:align>
                </wp:positionH>
                <wp:positionV relativeFrom="paragraph">
                  <wp:posOffset>235585</wp:posOffset>
                </wp:positionV>
                <wp:extent cx="2076450" cy="981075"/>
                <wp:effectExtent l="0" t="0" r="19050" b="28575"/>
                <wp:wrapNone/>
                <wp:docPr id="2121978236" name="Vývojový diagram: ukončení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98107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14A65E" w14:textId="5B852389" w:rsidR="00FA567A" w:rsidRDefault="00FA567A" w:rsidP="00FA567A">
                            <w:pPr>
                              <w:jc w:val="center"/>
                            </w:pPr>
                            <w:r>
                              <w:t>Proveď uložení a pojmenování makra pro pozdější využití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B0C29" id="Vývojový diagram: ukončení 4" o:spid="_x0000_s1029" type="#_x0000_t116" style="position:absolute;left:0;text-align:left;margin-left:112.3pt;margin-top:18.55pt;width:163.5pt;height:77.2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" fillcolor="#5b9bd5 [3204]" strokecolor="#091723 [484]" strokeweight="1pt">
                <v:textbox>
                  <w:txbxContent>
                    <w:p w14:paraId="1514A65E" w14:textId="5B852389" w:rsidR="00FA567A" w:rsidRDefault="00FA567A" w:rsidP="00FA567A">
                      <w:pPr>
                        <w:jc w:val="center"/>
                      </w:pPr>
                      <w:r>
                        <w:t>Proveď uložení a pojmenování makra pro pozdější využití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BE66B4" w14:textId="1AEF6E7B" w:rsidR="00FA567A" w:rsidRDefault="00FA567A" w:rsidP="001201AE">
      <w:pPr>
        <w:spacing w:after="160" w:line="259" w:lineRule="auto"/>
        <w:jc w:val="center"/>
      </w:pPr>
    </w:p>
    <w:p w14:paraId="4F169ADF" w14:textId="47A1C38C" w:rsidR="00FA567A" w:rsidRDefault="00FA567A" w:rsidP="001201AE">
      <w:pPr>
        <w:spacing w:after="160" w:line="259" w:lineRule="auto"/>
        <w:jc w:val="center"/>
      </w:pPr>
    </w:p>
    <w:p w14:paraId="0676E707" w14:textId="5EC5F7C2" w:rsidR="00FA567A" w:rsidRDefault="00FA567A" w:rsidP="001201AE">
      <w:pPr>
        <w:spacing w:after="160" w:line="259" w:lineRule="auto"/>
        <w:jc w:val="center"/>
      </w:pPr>
    </w:p>
    <w:p w14:paraId="306A1B47" w14:textId="77777777" w:rsidR="00FA567A" w:rsidRDefault="00FA567A" w:rsidP="001201AE">
      <w:pPr>
        <w:spacing w:after="160" w:line="259" w:lineRule="auto"/>
        <w:jc w:val="center"/>
      </w:pPr>
    </w:p>
    <w:p w14:paraId="21D757E6" w14:textId="77777777" w:rsidR="00FA567A" w:rsidRDefault="00FA567A" w:rsidP="001201AE">
      <w:pPr>
        <w:spacing w:after="160" w:line="259" w:lineRule="auto"/>
        <w:jc w:val="center"/>
      </w:pPr>
    </w:p>
    <w:p w14:paraId="75170D97" w14:textId="77777777" w:rsidR="00FA567A" w:rsidRDefault="00FA567A" w:rsidP="001201AE">
      <w:pPr>
        <w:spacing w:after="160" w:line="259" w:lineRule="auto"/>
        <w:jc w:val="center"/>
      </w:pPr>
    </w:p>
    <w:p w14:paraId="480CB34C" w14:textId="77777777" w:rsidR="00FA567A" w:rsidRDefault="00FA567A" w:rsidP="001201AE">
      <w:pPr>
        <w:spacing w:after="160" w:line="259" w:lineRule="auto"/>
        <w:jc w:val="center"/>
      </w:pPr>
    </w:p>
    <w:p w14:paraId="2E6AB722" w14:textId="77777777" w:rsidR="00FA567A" w:rsidRDefault="00FA567A" w:rsidP="00FA567A">
      <w:pPr>
        <w:pStyle w:val="Nadpis1"/>
      </w:pPr>
      <w:bookmarkStart w:id="6" w:name="_Toc215067087"/>
      <w:r>
        <w:t>Nevhodné použití</w:t>
      </w:r>
      <w:bookmarkEnd w:id="6"/>
    </w:p>
    <w:p w14:paraId="4F005DE8" w14:textId="77777777" w:rsidR="00FA567A" w:rsidRDefault="00FA567A" w:rsidP="00FA567A">
      <w:r>
        <w:t xml:space="preserve">Velká flexibilita tabulkových procesorů, a školství v České republice jsou zásadním problémem použití a nasazení tabulkových procesorů Zejména vysoké školství nedokáže připravit absolventy na hranice použití tabulkových procesorů a okamžik, kdy je pro zpracování dat již výhodnější databázový software. V praxi pak dochází k tomu, že obrovské množství dat se zpracovává v jednom excelovském souboru, což přináší velké problémy při výpočtech a zejména při změnách parametrů. </w:t>
      </w:r>
    </w:p>
    <w:p w14:paraId="5C1F5CDB" w14:textId="77777777" w:rsidR="00FA567A" w:rsidRDefault="00FA567A" w:rsidP="00FA567A"/>
    <w:p w14:paraId="3A3A13A7" w14:textId="4B526B48" w:rsidR="00FA567A" w:rsidRDefault="00FA567A" w:rsidP="00FA567A">
      <w:pPr>
        <w:pStyle w:val="Nadpis2"/>
      </w:pPr>
      <w:bookmarkStart w:id="7" w:name="_Toc215067088"/>
      <w:r>
        <w:lastRenderedPageBreak/>
        <w:t>Správa komplexních a vztahových dat</w:t>
      </w:r>
      <w:bookmarkEnd w:id="7"/>
    </w:p>
    <w:p w14:paraId="6110BC31" w14:textId="77777777" w:rsidR="00FA567A" w:rsidRDefault="00FA567A" w:rsidP="00FA567A">
      <w:r>
        <w:t>Pokud potřebujete spravovat data, která se skládají z mnoha entit s komplexními vztahy (např. zákazníci, objednávky, položky objednávek, skladové položky, faktury), tabulkový procesor je nevhodný. Vedete-li tyto informace v jednom listu, nevyhnutelně se dopustíte duplicity dat (např. adresa zákazníka se opakuje u každé jeho objednávky). Tato redundance vede k nekonzistenci – při změně adresy ji musíte opravit na mnoha místech a snadno na nějaké zapomenete. Pro takové úlohy byly vytvořeny relační databáze (jako je MySQL, PostgreSQL, apod.), které duplicitám zabraňují a udržují integritu dat.</w:t>
      </w:r>
    </w:p>
    <w:p w14:paraId="5A108B6D" w14:textId="77777777" w:rsidR="00FA567A" w:rsidRDefault="00FA567A" w:rsidP="00FA567A"/>
    <w:p w14:paraId="47C1B674" w14:textId="650EFAB9" w:rsidR="00FA567A" w:rsidRDefault="00FA567A" w:rsidP="00FA567A">
      <w:pPr>
        <w:pStyle w:val="Nadpis2"/>
      </w:pPr>
      <w:bookmarkStart w:id="8" w:name="_Toc215067089"/>
      <w:r>
        <w:t>Použití jako databázový systém pro stovky tisíc záznamů</w:t>
      </w:r>
      <w:bookmarkEnd w:id="8"/>
    </w:p>
    <w:p w14:paraId="6D816285" w14:textId="77777777" w:rsidR="00FA567A" w:rsidRDefault="00FA567A" w:rsidP="00FA567A">
      <w:r>
        <w:t>I když tabulkové procesory zvládají velké množství řádků, jejich výkon dramaticky klesá s rostoucím objemem dat. Komplexní vzorce, kontingenční tabulky a filtry na souboru s půl milionem záznamů mohou aplikaci na několik minut úplně "zatuhnout". Databázové systémy jsou naopak optimalizovány pro rychlé vyhledávání a manipulaci s obrovskými objemy dat.</w:t>
      </w:r>
    </w:p>
    <w:p w14:paraId="17AD751D" w14:textId="77777777" w:rsidR="00FA567A" w:rsidRDefault="00FA567A" w:rsidP="00FA567A"/>
    <w:p w14:paraId="7472A97B" w14:textId="1546D4D8" w:rsidR="00FA567A" w:rsidRDefault="00FA567A" w:rsidP="00FA567A">
      <w:pPr>
        <w:pStyle w:val="Nadpis2"/>
      </w:pPr>
      <w:bookmarkStart w:id="9" w:name="_Toc215067090"/>
      <w:r>
        <w:t>Kolaborativní editace rozsáhlých souborů</w:t>
      </w:r>
      <w:bookmarkEnd w:id="9"/>
    </w:p>
    <w:p w14:paraId="6DDCCC9E" w14:textId="77777777" w:rsidR="00FA567A" w:rsidRDefault="00FA567A" w:rsidP="00FA567A">
      <w:r>
        <w:t>Ačkoli Google Sheets tuto problematiku částečně řeší, sdílení jednoho monolitického souboru Excelu mezi desítkami lidí je recept na katastrofu. Hrozí přepsání změn jiného uživatele, poškození souboru a naprostý chaos v řízení verzí. Profesionální systémy, jako jsou ERP (Enterprise Resource Planning) nebo CRM (Customer Relationship Management), jsou navrženy jako centralizované a víceuživatelské platformy.</w:t>
      </w:r>
    </w:p>
    <w:p w14:paraId="4AA2A9D5" w14:textId="77777777" w:rsidR="00FA567A" w:rsidRDefault="00FA567A" w:rsidP="00FA567A"/>
    <w:p w14:paraId="5D5A2186" w14:textId="24400ADE" w:rsidR="00FA567A" w:rsidRDefault="00FA567A" w:rsidP="00FA567A">
      <w:pPr>
        <w:pStyle w:val="Nadpis2"/>
      </w:pPr>
      <w:bookmarkStart w:id="10" w:name="_Toc215067091"/>
      <w:r>
        <w:t>Složité programování v rámci buněk</w:t>
      </w:r>
      <w:bookmarkEnd w:id="10"/>
    </w:p>
    <w:p w14:paraId="65C50704" w14:textId="77777777" w:rsidR="00FA567A" w:rsidRDefault="00FA567A" w:rsidP="00FA567A">
      <w:r>
        <w:t>Pokud se vaše "aplikace" v Excelu skládá z listů, které vypadají jako uživatelská rozhraní, a obsahují extrémně dlouhé a komplikované vzorce vnořené do sebe, jste na špatné cestě. Takový "kód" je křehký, téměř nemožný na ladění a pro jiného uživatele nesrozumitelný. Pokud je logika vaší úlohy takto komplexní, je čas přejít na skutečné programovací jazyky (Python, C, Java), kde můžete psát čitelný, modulární a testovatelný kód.</w:t>
      </w:r>
    </w:p>
    <w:p w14:paraId="52AB0F86" w14:textId="77777777" w:rsidR="00FA567A" w:rsidRDefault="00FA567A" w:rsidP="00FA567A"/>
    <w:p w14:paraId="077F772D" w14:textId="2BDCCB92" w:rsidR="00FA567A" w:rsidRDefault="00FA567A" w:rsidP="00FA567A">
      <w:pPr>
        <w:pStyle w:val="Nadpis2"/>
      </w:pPr>
      <w:bookmarkStart w:id="11" w:name="_Toc215067092"/>
      <w:r>
        <w:t>Jediný zdroj pravdy</w:t>
      </w:r>
      <w:bookmarkEnd w:id="11"/>
    </w:p>
    <w:p w14:paraId="400BB79D" w14:textId="77777777" w:rsidR="00FA567A" w:rsidRDefault="00FA567A" w:rsidP="00FA567A">
      <w:r>
        <w:t>Tabulkové procesory se snadno kopírují, upravují a rozesílají e-mailem. To vede k vytváření "divokých" nebo "stínových" IT systémů. V organizaci tak může současně existovat pět různých verzí "Finální_Report_Q3.xlsx", každá s mírně odlišnými čísly. Tento nedostatek pak vede k totálnímu zmatku a možnosti chybného rozhodování, při řešení standartních situací. V okamžiku potřeby krizového managementu pak jde doslova o katastrofální stav.</w:t>
      </w:r>
    </w:p>
    <w:p w14:paraId="1C8FD9B4" w14:textId="77777777" w:rsidR="00FA567A" w:rsidRDefault="00FA567A" w:rsidP="00FA567A"/>
    <w:p w14:paraId="61E3206A" w14:textId="77777777" w:rsidR="00FA567A" w:rsidRDefault="00FA567A" w:rsidP="00FA567A"/>
    <w:p w14:paraId="05FBF257" w14:textId="133EBBB4" w:rsidR="00FA567A" w:rsidRPr="00FA567A" w:rsidRDefault="00FA567A" w:rsidP="00FA567A">
      <w:pPr>
        <w:pStyle w:val="Nadpis2"/>
      </w:pPr>
      <w:bookmarkStart w:id="12" w:name="_Toc215067093"/>
      <w:r>
        <w:t>Proč je nevhodné použití tak problematické? Tři hlavní hrozby.</w:t>
      </w:r>
      <w:bookmarkEnd w:id="12"/>
    </w:p>
    <w:p w14:paraId="30F1EE28" w14:textId="77777777" w:rsidR="00FA567A" w:rsidRDefault="00FA567A" w:rsidP="00FA567A">
      <w:pPr>
        <w:pStyle w:val="Nadpis3"/>
      </w:pPr>
      <w:r w:rsidRPr="00FA567A">
        <w:t xml:space="preserve">Chybovost: </w:t>
      </w:r>
    </w:p>
    <w:p w14:paraId="22BE7119" w14:textId="1D03AC33" w:rsidR="00FA567A" w:rsidRPr="00FA567A" w:rsidRDefault="00FA567A" w:rsidP="00FA567A">
      <w:pPr>
        <w:ind w:left="708"/>
      </w:pPr>
      <w:r w:rsidRPr="00FA567A">
        <w:t>Tabulkové procesory jsou náchylné na lidské chyby. Stačí špatně zacílený výběr buňky v kopírovaném vzorci, překlep v ručně zadaném čísle nebo omyl v použití funkce SVYHLEDAT. Slavným případem je chyba v excelové tabulce, která vedla k chybným závěrům v práci o veřejném dluhu a úsporách, jež ovlivnila ekonomickou politiku po celém světě. Studie opakovaně ukazují, že téměř 90 % všech tabulek obsahuje chyby.</w:t>
      </w:r>
    </w:p>
    <w:p w14:paraId="157239D0" w14:textId="77777777" w:rsidR="00FA567A" w:rsidRDefault="00FA567A" w:rsidP="00FA567A">
      <w:pPr>
        <w:pStyle w:val="Nadpis3"/>
      </w:pPr>
      <w:r w:rsidRPr="00FA567A">
        <w:t xml:space="preserve">Bezpečnost a auditovatelnost: </w:t>
      </w:r>
    </w:p>
    <w:p w14:paraId="12AD6F19" w14:textId="26BF56D0" w:rsidR="00FA567A" w:rsidRPr="00FA567A" w:rsidRDefault="00FA567A" w:rsidP="00FA567A">
      <w:pPr>
        <w:ind w:left="708"/>
      </w:pPr>
      <w:r w:rsidRPr="00FA567A">
        <w:t>Sdílení souborů přes e-mail nebo USB disky představuje bezpečnostní riziko. Tabulkové procesory postrádají robustní mechanismy pro správu přístupových práv na úrovni jednotlivých záznamů. Těžko také můžete auditovat, kdo, kdy a co v souboru změnil (s výjimkou základní historie změn).</w:t>
      </w:r>
    </w:p>
    <w:p w14:paraId="23FCB8CC" w14:textId="77777777" w:rsidR="00FA567A" w:rsidRDefault="00FA567A" w:rsidP="00FA567A">
      <w:pPr>
        <w:pStyle w:val="Nadpis3"/>
      </w:pPr>
      <w:r w:rsidRPr="00FA567A">
        <w:t xml:space="preserve">Škálovatelnost a údržba: </w:t>
      </w:r>
    </w:p>
    <w:p w14:paraId="228BBCB8" w14:textId="66A35B91" w:rsidR="00FA567A" w:rsidRPr="00FA567A" w:rsidRDefault="00FA567A" w:rsidP="00FA567A">
      <w:pPr>
        <w:ind w:left="708"/>
      </w:pPr>
      <w:r w:rsidRPr="00FA567A">
        <w:t>"Aplikace" postavená v tabulkovém procesoru se stává čím dál tím složitější a hůře udržovatelnou. Původní tvůrce často po čase odejde a zanechá po sobě děsivě komplikovaný systém, kterému nikdo jiný nerozumí. Jeho rozšíření nebo přizpůsobení novým požadavkům je pak velmi drahé a časově náročné.</w:t>
      </w:r>
    </w:p>
    <w:p w14:paraId="2AB6439F" w14:textId="286DED5A" w:rsidR="00FA567A" w:rsidRDefault="00FA567A">
      <w:pPr>
        <w:spacing w:after="160" w:line="259" w:lineRule="auto"/>
        <w:jc w:val="left"/>
      </w:pPr>
      <w:r>
        <w:br w:type="page"/>
      </w:r>
    </w:p>
    <w:p w14:paraId="745A9B20" w14:textId="77777777" w:rsidR="00FA567A" w:rsidRDefault="00FA567A" w:rsidP="00FA567A">
      <w:pPr>
        <w:pStyle w:val="Nzev"/>
      </w:pPr>
      <w:r>
        <w:lastRenderedPageBreak/>
        <w:t>Závěr</w:t>
      </w:r>
    </w:p>
    <w:p w14:paraId="52FE0DA4" w14:textId="7CAD0978" w:rsidR="00FA567A" w:rsidRDefault="00FA567A" w:rsidP="00FA567A">
      <w:r>
        <w:t xml:space="preserve">Tabulkový procesor je </w:t>
      </w:r>
      <w:r>
        <w:t>velmi dobrý</w:t>
      </w:r>
      <w:r>
        <w:t xml:space="preserve"> nástroj, který má své pevné a důležité místo v </w:t>
      </w:r>
      <w:r>
        <w:t>práci</w:t>
      </w:r>
      <w:r>
        <w:t xml:space="preserve"> každého analytika, účetního nebo manažera. Jeho síla spočívá v rychlosti, flexibilitě a dostupnosti pro analýzu malých až středně velkých datových souborů. Je digitálním </w:t>
      </w:r>
      <w:r>
        <w:t>pomocníkem</w:t>
      </w:r>
      <w:r>
        <w:t xml:space="preserve"> a kalkulačkou, která umí kreslit grafy.</w:t>
      </w:r>
    </w:p>
    <w:p w14:paraId="775E1F85" w14:textId="77777777" w:rsidR="00FA567A" w:rsidRDefault="00FA567A" w:rsidP="00FA567A"/>
    <w:p w14:paraId="70EC3470" w14:textId="77777777" w:rsidR="00FA567A" w:rsidRDefault="00FA567A" w:rsidP="00FA567A">
      <w:r>
        <w:t>Je však zásadní znát jeho limity. Jakmile se z úlohy stává opakující se business proces, objem dat přesahuje desítky tisíc řádků, datová struktura je komplexní nebo se na ní podílí více lidí, je načase povolat do akci specializovanější nástroje: relační databáze, skutečné programovací jazyky a podnikové informační systémy.</w:t>
      </w:r>
    </w:p>
    <w:p w14:paraId="45A32494" w14:textId="0067119A" w:rsidR="002E5A1B" w:rsidRDefault="002E5A1B" w:rsidP="00FA567A">
      <w:r>
        <w:t>Celá tato práce se týká všech tabulkových procesorů.</w:t>
      </w:r>
    </w:p>
    <w:p w14:paraId="63BBFE32" w14:textId="60E75881" w:rsidR="005C190A" w:rsidRDefault="002E5A1B" w:rsidP="005C190A">
      <w:pPr>
        <w:keepNext/>
      </w:pPr>
      <w:r>
        <w:tab/>
      </w:r>
    </w:p>
    <w:p w14:paraId="70DFB3D3" w14:textId="77777777" w:rsidR="005C190A" w:rsidRDefault="005C190A" w:rsidP="005C190A">
      <w:pPr>
        <w:keepNext/>
      </w:pPr>
      <w:r>
        <w:rPr>
          <w:noProof/>
        </w:rPr>
        <w:drawing>
          <wp:inline distT="0" distB="0" distL="0" distR="0" wp14:anchorId="4635338E" wp14:editId="4C200FB5">
            <wp:extent cx="1495425" cy="1409700"/>
            <wp:effectExtent l="0" t="0" r="9525" b="0"/>
            <wp:docPr id="1587865142" name="Obrázek 9" descr="Obsah obrázku symbol, Obdélník, log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65142" name="Obrázek 9" descr="Obsah obrázku symbol, Obdélník, logo, Písmo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A818" w14:textId="12E179AF" w:rsidR="00FA567A" w:rsidRDefault="005C190A" w:rsidP="005C190A">
      <w:pPr>
        <w:pStyle w:val="Titulek"/>
        <w:jc w:val="both"/>
      </w:pPr>
      <w:r>
        <w:t xml:space="preserve">Microsoft EXCEL </w:t>
      </w:r>
      <w:r>
        <w:fldChar w:fldCharType="begin"/>
      </w:r>
      <w:r>
        <w:instrText xml:space="preserve"> SEQ Microsoft_EXCEL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3633A6DF" w14:textId="75E12231" w:rsidR="001201AE" w:rsidRDefault="001201AE" w:rsidP="00E95B8B">
      <w:pPr>
        <w:spacing w:after="160" w:line="259" w:lineRule="auto"/>
      </w:pPr>
      <w:r>
        <w:br w:type="page"/>
      </w:r>
    </w:p>
    <w:p w14:paraId="1243CB7E" w14:textId="77777777" w:rsidR="00FA567A" w:rsidRDefault="00FA567A" w:rsidP="001201AE">
      <w:pPr>
        <w:spacing w:after="160" w:line="259" w:lineRule="auto"/>
        <w:jc w:val="center"/>
      </w:pPr>
    </w:p>
    <w:p w14:paraId="004DDB56" w14:textId="77777777" w:rsidR="00FA567A" w:rsidRDefault="00FA567A" w:rsidP="001201AE">
      <w:pPr>
        <w:spacing w:after="160" w:line="259" w:lineRule="auto"/>
        <w:jc w:val="center"/>
        <w:rPr>
          <w:rFonts w:asciiTheme="majorHAnsi" w:eastAsiaTheme="majorEastAsia" w:hAnsiTheme="majorHAnsi" w:cstheme="majorBidi"/>
          <w:b/>
          <w:sz w:val="36"/>
          <w:szCs w:val="32"/>
        </w:rPr>
      </w:pPr>
    </w:p>
    <w:p w14:paraId="682B9F7B" w14:textId="66631988" w:rsidR="003A32BA" w:rsidRPr="00B830E6" w:rsidRDefault="005D11AB" w:rsidP="00B830E6">
      <w:pPr>
        <w:pStyle w:val="Nadpis1"/>
        <w:numPr>
          <w:ilvl w:val="0"/>
          <w:numId w:val="0"/>
        </w:numPr>
        <w:ind w:left="431" w:hanging="431"/>
      </w:pPr>
      <w:bookmarkStart w:id="13" w:name="_Toc215067094"/>
      <w:r w:rsidRPr="00B830E6">
        <w:t>Seznam použité literatury</w:t>
      </w:r>
      <w:r w:rsidR="00F94C92">
        <w:t xml:space="preserve"> a zdrojů</w:t>
      </w:r>
      <w:bookmarkEnd w:id="13"/>
    </w:p>
    <w:p w14:paraId="7F1C621D" w14:textId="68FCA980" w:rsidR="00E95B8B" w:rsidRDefault="00E95B8B" w:rsidP="00E95B8B">
      <w:pPr>
        <w:pStyle w:val="Seznamliteratury"/>
      </w:pPr>
      <w:r>
        <w:t xml:space="preserve">Microsoft (oficiální podpora), WEB </w:t>
      </w:r>
      <w:r>
        <w:t>„Power Query a Power Pivot v Excelu“</w:t>
      </w:r>
      <w:r>
        <w:t xml:space="preserve">, </w:t>
      </w:r>
      <w:r>
        <w:t xml:space="preserve">Detailní popis funkcí, které umožňují import dat, transformaci, modelování, ideální pro firemní analýzy a práci s velkými daty. </w:t>
      </w:r>
    </w:p>
    <w:p w14:paraId="6B7D0D14" w14:textId="0B1D54C2" w:rsidR="00E95B8B" w:rsidRDefault="00E95B8B" w:rsidP="00E95B8B">
      <w:pPr>
        <w:pStyle w:val="Seznamliteratury"/>
      </w:pPr>
      <w:r>
        <w:t xml:space="preserve">Microsoft (MS nápověda), WEB </w:t>
      </w:r>
      <w:r>
        <w:t>„Business intelligence v Excelu a Excel Services“</w:t>
      </w:r>
      <w:r>
        <w:t>, U</w:t>
      </w:r>
      <w:r>
        <w:t xml:space="preserve">kazuje, jak lze Excel využít jako nástroj BI — načítání dat z databází, externích systémů, tvorbu sestav, reportů, vhodné pro firmy. </w:t>
      </w:r>
    </w:p>
    <w:p w14:paraId="0C5B1A7E" w14:textId="5E85F650" w:rsidR="00E95B8B" w:rsidRDefault="00E95B8B" w:rsidP="00E95B8B">
      <w:pPr>
        <w:pStyle w:val="Seznamliteratury"/>
      </w:pPr>
      <w:r>
        <w:t>Kurzy na TutorialyČesky.cz – „Excel 365 nejen pro začátečníky“</w:t>
      </w:r>
      <w:r>
        <w:tab/>
        <w:t xml:space="preserve">Kurz v češtině, od základů po trochu pokročilejší funkce (formátování, funkce, grafy, základy maker), vhodné pro každodenní firemní nasazení. </w:t>
      </w:r>
      <w:r>
        <w:t xml:space="preserve">WEB: </w:t>
      </w:r>
      <w:r>
        <w:t>tutorialycesky.cz</w:t>
      </w:r>
    </w:p>
    <w:p w14:paraId="3145B3F1" w14:textId="548B388B" w:rsidR="00E95B8B" w:rsidRDefault="00E95B8B" w:rsidP="00E95B8B">
      <w:pPr>
        <w:pStyle w:val="Seznamliteratury"/>
      </w:pPr>
      <w:r>
        <w:t xml:space="preserve">HR News, </w:t>
      </w:r>
      <w:r>
        <w:t>Články o přechodu od Excelu k pokročilejším řešením — rozhovor 2025: „Když Excel přestane stačit…“</w:t>
      </w:r>
      <w:r>
        <w:tab/>
        <w:t xml:space="preserve">Diskuse o limitech Excelu pro rozsáhlé firemní datové toky a důvodech, proč firmy hledají efektivnější nástroje — užitečné při rozhodování, kdy zůstat při Excelu vs přejít na BI/ERP. </w:t>
      </w:r>
    </w:p>
    <w:sectPr w:rsidR="00E95B8B"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B98EB" w14:textId="77777777" w:rsidR="00725190" w:rsidRDefault="00725190" w:rsidP="002D35A4">
      <w:pPr>
        <w:spacing w:after="0" w:line="240" w:lineRule="auto"/>
      </w:pPr>
      <w:r>
        <w:separator/>
      </w:r>
    </w:p>
  </w:endnote>
  <w:endnote w:type="continuationSeparator" w:id="0">
    <w:p w14:paraId="53230CDE" w14:textId="77777777" w:rsidR="00725190" w:rsidRDefault="00725190" w:rsidP="002D35A4">
      <w:pPr>
        <w:spacing w:after="0" w:line="240" w:lineRule="auto"/>
      </w:pPr>
      <w:r>
        <w:continuationSeparator/>
      </w:r>
    </w:p>
  </w:endnote>
  <w:endnote w:type="continuationNotice" w:id="1">
    <w:p w14:paraId="6C984BE2" w14:textId="77777777" w:rsidR="00725190" w:rsidRDefault="0072519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DD32C" w14:textId="77777777" w:rsidR="00373F22" w:rsidRDefault="00373F22" w:rsidP="00ED5819">
    <w:pPr>
      <w:pStyle w:val="Zpat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B8D4F" w14:textId="77777777" w:rsidR="00373F22" w:rsidRDefault="00373F22" w:rsidP="00ED5819">
    <w:pPr>
      <w:pStyle w:val="Zpat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AEC5A" w14:textId="77777777" w:rsidR="00373F22" w:rsidRPr="005D11AB" w:rsidRDefault="00373F22" w:rsidP="005D11AB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455FE" w14:textId="77777777" w:rsidR="00725190" w:rsidRDefault="00725190" w:rsidP="002D35A4">
      <w:pPr>
        <w:spacing w:after="0" w:line="240" w:lineRule="auto"/>
      </w:pPr>
      <w:r>
        <w:separator/>
      </w:r>
    </w:p>
  </w:footnote>
  <w:footnote w:type="continuationSeparator" w:id="0">
    <w:p w14:paraId="673C31CC" w14:textId="77777777" w:rsidR="00725190" w:rsidRDefault="00725190" w:rsidP="002D35A4">
      <w:pPr>
        <w:spacing w:after="0" w:line="240" w:lineRule="auto"/>
      </w:pPr>
      <w:r>
        <w:continuationSeparator/>
      </w:r>
    </w:p>
  </w:footnote>
  <w:footnote w:type="continuationNotice" w:id="1">
    <w:p w14:paraId="7C6A8FDD" w14:textId="77777777" w:rsidR="00725190" w:rsidRDefault="0072519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4BFA8" w14:textId="422AA6D7" w:rsidR="00373F22" w:rsidRPr="006A5502" w:rsidRDefault="00F4049F">
    <w:pPr>
      <w:pStyle w:val="Zhlav"/>
      <w:rPr>
        <w:i/>
      </w:rPr>
    </w:pPr>
    <w:r>
      <w:rPr>
        <w:i/>
      </w:rPr>
      <w:t>Tabulkové procesory</w:t>
    </w:r>
    <w:r w:rsidR="00373F22" w:rsidRPr="00D67EFE">
      <w:rPr>
        <w:i/>
      </w:rPr>
      <w:tab/>
    </w:r>
    <w:r>
      <w:rPr>
        <w:i/>
      </w:rPr>
      <w:tab/>
    </w:r>
    <w:r w:rsidR="00373F22" w:rsidRPr="00D67EFE">
      <w:rPr>
        <w:i/>
        <w:color w:val="808080" w:themeColor="background1" w:themeShade="80"/>
      </w:rPr>
      <w:t>Vysoká škola polytechnická Jihlava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CA1"/>
    <w:multiLevelType w:val="hybridMultilevel"/>
    <w:tmpl w:val="33688C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F22AE"/>
    <w:multiLevelType w:val="hybridMultilevel"/>
    <w:tmpl w:val="6CD832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71BF3"/>
    <w:multiLevelType w:val="hybridMultilevel"/>
    <w:tmpl w:val="E56032BA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40DC5"/>
    <w:multiLevelType w:val="multilevel"/>
    <w:tmpl w:val="70642D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4" w:hanging="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B02097C"/>
    <w:multiLevelType w:val="hybridMultilevel"/>
    <w:tmpl w:val="0624F0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C79D6"/>
    <w:multiLevelType w:val="hybridMultilevel"/>
    <w:tmpl w:val="B94E8D80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546C6"/>
    <w:multiLevelType w:val="hybridMultilevel"/>
    <w:tmpl w:val="1A2674B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36B9A"/>
    <w:multiLevelType w:val="hybridMultilevel"/>
    <w:tmpl w:val="8F3C8A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31792"/>
    <w:multiLevelType w:val="hybridMultilevel"/>
    <w:tmpl w:val="0405001D"/>
    <w:lvl w:ilvl="0" w:tplc="16E4A1BE">
      <w:start w:val="1"/>
      <w:numFmt w:val="decimal"/>
      <w:lvlText w:val="%1)"/>
      <w:lvlJc w:val="left"/>
      <w:pPr>
        <w:ind w:left="360" w:hanging="360"/>
      </w:pPr>
    </w:lvl>
    <w:lvl w:ilvl="1" w:tplc="7AEE7F84">
      <w:start w:val="1"/>
      <w:numFmt w:val="lowerLetter"/>
      <w:lvlText w:val="%2)"/>
      <w:lvlJc w:val="left"/>
      <w:pPr>
        <w:ind w:left="720" w:hanging="360"/>
      </w:pPr>
    </w:lvl>
    <w:lvl w:ilvl="2" w:tplc="5BE4B1EE">
      <w:start w:val="1"/>
      <w:numFmt w:val="lowerRoman"/>
      <w:lvlText w:val="%3)"/>
      <w:lvlJc w:val="left"/>
      <w:pPr>
        <w:ind w:left="1080" w:hanging="360"/>
      </w:pPr>
    </w:lvl>
    <w:lvl w:ilvl="3" w:tplc="99864766">
      <w:start w:val="1"/>
      <w:numFmt w:val="decimal"/>
      <w:lvlText w:val="(%4)"/>
      <w:lvlJc w:val="left"/>
      <w:pPr>
        <w:ind w:left="1440" w:hanging="360"/>
      </w:pPr>
    </w:lvl>
    <w:lvl w:ilvl="4" w:tplc="AA40C512">
      <w:start w:val="1"/>
      <w:numFmt w:val="lowerLetter"/>
      <w:lvlText w:val="(%5)"/>
      <w:lvlJc w:val="left"/>
      <w:pPr>
        <w:ind w:left="1800" w:hanging="360"/>
      </w:pPr>
    </w:lvl>
    <w:lvl w:ilvl="5" w:tplc="BF9AF778">
      <w:start w:val="1"/>
      <w:numFmt w:val="lowerRoman"/>
      <w:lvlText w:val="(%6)"/>
      <w:lvlJc w:val="left"/>
      <w:pPr>
        <w:ind w:left="2160" w:hanging="360"/>
      </w:pPr>
    </w:lvl>
    <w:lvl w:ilvl="6" w:tplc="6B5289B0">
      <w:start w:val="1"/>
      <w:numFmt w:val="decimal"/>
      <w:lvlText w:val="%7."/>
      <w:lvlJc w:val="left"/>
      <w:pPr>
        <w:ind w:left="2520" w:hanging="360"/>
      </w:pPr>
    </w:lvl>
    <w:lvl w:ilvl="7" w:tplc="CBAC215E">
      <w:start w:val="1"/>
      <w:numFmt w:val="lowerLetter"/>
      <w:lvlText w:val="%8."/>
      <w:lvlJc w:val="left"/>
      <w:pPr>
        <w:ind w:left="2880" w:hanging="360"/>
      </w:pPr>
    </w:lvl>
    <w:lvl w:ilvl="8" w:tplc="716CE0F6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CB96E15"/>
    <w:multiLevelType w:val="hybridMultilevel"/>
    <w:tmpl w:val="E3DADC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12EE2"/>
    <w:multiLevelType w:val="hybridMultilevel"/>
    <w:tmpl w:val="B394B5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9E634F"/>
    <w:multiLevelType w:val="multilevel"/>
    <w:tmpl w:val="090672B6"/>
    <w:lvl w:ilvl="0">
      <w:start w:val="1"/>
      <w:numFmt w:val="decimal"/>
      <w:lvlText w:val="%1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387228FC"/>
    <w:multiLevelType w:val="hybridMultilevel"/>
    <w:tmpl w:val="9BB891CC"/>
    <w:lvl w:ilvl="0" w:tplc="7F2AF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A469894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CC1854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27ECF6C4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7AF471CC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10EEBBFA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E68C3268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50AE8292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452A252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B5F5F7D"/>
    <w:multiLevelType w:val="multilevel"/>
    <w:tmpl w:val="F9142A4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6E509FF"/>
    <w:multiLevelType w:val="hybridMultilevel"/>
    <w:tmpl w:val="16E6C92C"/>
    <w:lvl w:ilvl="0" w:tplc="63C63928">
      <w:start w:val="1"/>
      <w:numFmt w:val="upperRoman"/>
      <w:lvlText w:val="%1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1" w:tplc="08E6CB66">
      <w:start w:val="1"/>
      <w:numFmt w:val="upperLetter"/>
      <w:lvlText w:val="%2."/>
      <w:lvlJc w:val="left"/>
      <w:pPr>
        <w:tabs>
          <w:tab w:val="num" w:pos="907"/>
        </w:tabs>
        <w:ind w:left="454" w:firstLine="0"/>
      </w:pPr>
      <w:rPr>
        <w:rFonts w:hint="default"/>
      </w:rPr>
    </w:lvl>
    <w:lvl w:ilvl="2" w:tplc="A0961A92">
      <w:start w:val="1"/>
      <w:numFmt w:val="decimal"/>
      <w:lvlText w:val="%3."/>
      <w:lvlJc w:val="left"/>
      <w:pPr>
        <w:tabs>
          <w:tab w:val="num" w:pos="1361"/>
        </w:tabs>
        <w:ind w:left="907" w:firstLine="0"/>
      </w:pPr>
      <w:rPr>
        <w:rFonts w:hint="default"/>
      </w:rPr>
    </w:lvl>
    <w:lvl w:ilvl="3" w:tplc="BE8EEA38">
      <w:start w:val="1"/>
      <w:numFmt w:val="lowerLetter"/>
      <w:lvlText w:val="%4)"/>
      <w:lvlJc w:val="left"/>
      <w:pPr>
        <w:tabs>
          <w:tab w:val="num" w:pos="1701"/>
        </w:tabs>
        <w:ind w:left="1361" w:firstLine="0"/>
      </w:pPr>
      <w:rPr>
        <w:rFonts w:hint="default"/>
      </w:rPr>
    </w:lvl>
    <w:lvl w:ilvl="4" w:tplc="F6AE2D36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 w:tplc="D5222166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 w:tplc="888A77C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 w:tplc="64708564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 w:tplc="B38CB54A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5" w15:restartNumberingAfterBreak="0">
    <w:nsid w:val="475F4F70"/>
    <w:multiLevelType w:val="hybridMultilevel"/>
    <w:tmpl w:val="826026E2"/>
    <w:lvl w:ilvl="0" w:tplc="0405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6" w15:restartNumberingAfterBreak="0">
    <w:nsid w:val="4C0F14F5"/>
    <w:multiLevelType w:val="hybridMultilevel"/>
    <w:tmpl w:val="5A12B6E6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167291"/>
    <w:multiLevelType w:val="multilevel"/>
    <w:tmpl w:val="8CFC3FC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57649DC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5E2B5BFA"/>
    <w:multiLevelType w:val="hybridMultilevel"/>
    <w:tmpl w:val="8EEEDC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9F248F"/>
    <w:multiLevelType w:val="hybridMultilevel"/>
    <w:tmpl w:val="04050021"/>
    <w:lvl w:ilvl="0" w:tplc="4814802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A1622A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D9540DF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72E55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765640C2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 w:tplc="CB96C054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 w:tplc="E782E99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 w:tplc="06AC34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 w:tplc="34A85D76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610C5558"/>
    <w:multiLevelType w:val="hybridMultilevel"/>
    <w:tmpl w:val="BD8400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D42460"/>
    <w:multiLevelType w:val="hybridMultilevel"/>
    <w:tmpl w:val="8CFC3FCC"/>
    <w:lvl w:ilvl="0" w:tplc="6A0477EE">
      <w:start w:val="1"/>
      <w:numFmt w:val="decimal"/>
      <w:lvlText w:val="%1)"/>
      <w:lvlJc w:val="left"/>
      <w:pPr>
        <w:ind w:left="360" w:hanging="360"/>
      </w:pPr>
    </w:lvl>
    <w:lvl w:ilvl="1" w:tplc="88F6B9D2">
      <w:start w:val="1"/>
      <w:numFmt w:val="lowerLetter"/>
      <w:lvlText w:val="%2)"/>
      <w:lvlJc w:val="left"/>
      <w:pPr>
        <w:ind w:left="720" w:hanging="360"/>
      </w:pPr>
    </w:lvl>
    <w:lvl w:ilvl="2" w:tplc="54603B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D2A00420">
      <w:start w:val="1"/>
      <w:numFmt w:val="decimal"/>
      <w:lvlText w:val="(%4)"/>
      <w:lvlJc w:val="left"/>
      <w:pPr>
        <w:ind w:left="1440" w:hanging="360"/>
      </w:pPr>
    </w:lvl>
    <w:lvl w:ilvl="4" w:tplc="8F2E80A4">
      <w:start w:val="1"/>
      <w:numFmt w:val="lowerLetter"/>
      <w:lvlText w:val="(%5)"/>
      <w:lvlJc w:val="left"/>
      <w:pPr>
        <w:ind w:left="1800" w:hanging="360"/>
      </w:pPr>
    </w:lvl>
    <w:lvl w:ilvl="5" w:tplc="B2284BD2">
      <w:start w:val="1"/>
      <w:numFmt w:val="lowerRoman"/>
      <w:lvlText w:val="(%6)"/>
      <w:lvlJc w:val="left"/>
      <w:pPr>
        <w:ind w:left="2160" w:hanging="360"/>
      </w:pPr>
    </w:lvl>
    <w:lvl w:ilvl="6" w:tplc="0DB4353C">
      <w:start w:val="1"/>
      <w:numFmt w:val="decimal"/>
      <w:lvlText w:val="%7."/>
      <w:lvlJc w:val="left"/>
      <w:pPr>
        <w:ind w:left="2520" w:hanging="360"/>
      </w:pPr>
    </w:lvl>
    <w:lvl w:ilvl="7" w:tplc="BB761CBC">
      <w:start w:val="1"/>
      <w:numFmt w:val="lowerLetter"/>
      <w:lvlText w:val="%8."/>
      <w:lvlJc w:val="left"/>
      <w:pPr>
        <w:ind w:left="2880" w:hanging="360"/>
      </w:pPr>
    </w:lvl>
    <w:lvl w:ilvl="8" w:tplc="A45AAC54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C497107"/>
    <w:multiLevelType w:val="hybridMultilevel"/>
    <w:tmpl w:val="EB7A42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AE5475"/>
    <w:multiLevelType w:val="hybridMultilevel"/>
    <w:tmpl w:val="C0806F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2750EB"/>
    <w:multiLevelType w:val="hybridMultilevel"/>
    <w:tmpl w:val="0D6AF1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4B5D5C"/>
    <w:multiLevelType w:val="hybridMultilevel"/>
    <w:tmpl w:val="1B747722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F7268C"/>
    <w:multiLevelType w:val="hybridMultilevel"/>
    <w:tmpl w:val="09D0B6A0"/>
    <w:lvl w:ilvl="0" w:tplc="3BBCE9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6D0E59"/>
    <w:multiLevelType w:val="hybridMultilevel"/>
    <w:tmpl w:val="5720D3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073006">
    <w:abstractNumId w:val="10"/>
  </w:num>
  <w:num w:numId="2" w16cid:durableId="1628242226">
    <w:abstractNumId w:val="6"/>
  </w:num>
  <w:num w:numId="3" w16cid:durableId="950237431">
    <w:abstractNumId w:val="18"/>
  </w:num>
  <w:num w:numId="4" w16cid:durableId="819273031">
    <w:abstractNumId w:val="25"/>
  </w:num>
  <w:num w:numId="5" w16cid:durableId="1980718613">
    <w:abstractNumId w:val="24"/>
  </w:num>
  <w:num w:numId="6" w16cid:durableId="976567544">
    <w:abstractNumId w:val="21"/>
  </w:num>
  <w:num w:numId="7" w16cid:durableId="692732282">
    <w:abstractNumId w:val="14"/>
  </w:num>
  <w:num w:numId="8" w16cid:durableId="302127572">
    <w:abstractNumId w:val="3"/>
  </w:num>
  <w:num w:numId="9" w16cid:durableId="748306443">
    <w:abstractNumId w:val="0"/>
  </w:num>
  <w:num w:numId="10" w16cid:durableId="1792940620">
    <w:abstractNumId w:val="26"/>
  </w:num>
  <w:num w:numId="11" w16cid:durableId="820536610">
    <w:abstractNumId w:val="13"/>
  </w:num>
  <w:num w:numId="12" w16cid:durableId="1838112453">
    <w:abstractNumId w:val="8"/>
  </w:num>
  <w:num w:numId="13" w16cid:durableId="2079596562">
    <w:abstractNumId w:val="20"/>
  </w:num>
  <w:num w:numId="14" w16cid:durableId="702174014">
    <w:abstractNumId w:val="12"/>
  </w:num>
  <w:num w:numId="15" w16cid:durableId="793403357">
    <w:abstractNumId w:val="22"/>
  </w:num>
  <w:num w:numId="16" w16cid:durableId="1548376049">
    <w:abstractNumId w:val="17"/>
  </w:num>
  <w:num w:numId="17" w16cid:durableId="253710244">
    <w:abstractNumId w:val="23"/>
  </w:num>
  <w:num w:numId="18" w16cid:durableId="973608133">
    <w:abstractNumId w:val="28"/>
  </w:num>
  <w:num w:numId="19" w16cid:durableId="906571513">
    <w:abstractNumId w:val="4"/>
  </w:num>
  <w:num w:numId="20" w16cid:durableId="1858228263">
    <w:abstractNumId w:val="1"/>
  </w:num>
  <w:num w:numId="21" w16cid:durableId="1714226783">
    <w:abstractNumId w:val="9"/>
  </w:num>
  <w:num w:numId="22" w16cid:durableId="619805451">
    <w:abstractNumId w:val="27"/>
  </w:num>
  <w:num w:numId="23" w16cid:durableId="1987280057">
    <w:abstractNumId w:val="11"/>
  </w:num>
  <w:num w:numId="24" w16cid:durableId="1789660310">
    <w:abstractNumId w:val="7"/>
  </w:num>
  <w:num w:numId="25" w16cid:durableId="1399398387">
    <w:abstractNumId w:val="5"/>
  </w:num>
  <w:num w:numId="26" w16cid:durableId="1401442354">
    <w:abstractNumId w:val="2"/>
  </w:num>
  <w:num w:numId="27" w16cid:durableId="1357343634">
    <w:abstractNumId w:val="16"/>
  </w:num>
  <w:num w:numId="28" w16cid:durableId="946356057">
    <w:abstractNumId w:val="19"/>
  </w:num>
  <w:num w:numId="29" w16cid:durableId="18751921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53"/>
    <w:rsid w:val="00017748"/>
    <w:rsid w:val="00023C6D"/>
    <w:rsid w:val="00027E7C"/>
    <w:rsid w:val="00035A3F"/>
    <w:rsid w:val="000573F5"/>
    <w:rsid w:val="000903CB"/>
    <w:rsid w:val="000A1ED5"/>
    <w:rsid w:val="000B7754"/>
    <w:rsid w:val="000C610C"/>
    <w:rsid w:val="000D372D"/>
    <w:rsid w:val="000D65E1"/>
    <w:rsid w:val="0010451C"/>
    <w:rsid w:val="001201AE"/>
    <w:rsid w:val="00121FF3"/>
    <w:rsid w:val="00135799"/>
    <w:rsid w:val="00140867"/>
    <w:rsid w:val="00154785"/>
    <w:rsid w:val="00187F19"/>
    <w:rsid w:val="001B42AD"/>
    <w:rsid w:val="001B654B"/>
    <w:rsid w:val="001B67E3"/>
    <w:rsid w:val="001B7BF8"/>
    <w:rsid w:val="001C13CF"/>
    <w:rsid w:val="001D2FF8"/>
    <w:rsid w:val="00201EF0"/>
    <w:rsid w:val="00234860"/>
    <w:rsid w:val="00274AE7"/>
    <w:rsid w:val="00277EB2"/>
    <w:rsid w:val="002841A4"/>
    <w:rsid w:val="00284C99"/>
    <w:rsid w:val="0029242B"/>
    <w:rsid w:val="00292FBF"/>
    <w:rsid w:val="002A5CC1"/>
    <w:rsid w:val="002A6AFD"/>
    <w:rsid w:val="002C45E1"/>
    <w:rsid w:val="002D0850"/>
    <w:rsid w:val="002D1C80"/>
    <w:rsid w:val="002D35A4"/>
    <w:rsid w:val="002D5157"/>
    <w:rsid w:val="002E5A1B"/>
    <w:rsid w:val="003319AB"/>
    <w:rsid w:val="003478A2"/>
    <w:rsid w:val="00347C61"/>
    <w:rsid w:val="00373F22"/>
    <w:rsid w:val="003767A8"/>
    <w:rsid w:val="003949A4"/>
    <w:rsid w:val="00396910"/>
    <w:rsid w:val="003A1A8E"/>
    <w:rsid w:val="003A32BA"/>
    <w:rsid w:val="003C2096"/>
    <w:rsid w:val="003D34AD"/>
    <w:rsid w:val="003E2966"/>
    <w:rsid w:val="003E2AE2"/>
    <w:rsid w:val="00422D8F"/>
    <w:rsid w:val="004320C2"/>
    <w:rsid w:val="004509D5"/>
    <w:rsid w:val="00462483"/>
    <w:rsid w:val="00487F85"/>
    <w:rsid w:val="004A5A48"/>
    <w:rsid w:val="004A6904"/>
    <w:rsid w:val="004C036B"/>
    <w:rsid w:val="004D1C11"/>
    <w:rsid w:val="004D393D"/>
    <w:rsid w:val="004D4058"/>
    <w:rsid w:val="004F11B0"/>
    <w:rsid w:val="00501DBA"/>
    <w:rsid w:val="00522145"/>
    <w:rsid w:val="00527E03"/>
    <w:rsid w:val="00557E52"/>
    <w:rsid w:val="00585DC5"/>
    <w:rsid w:val="005A45E8"/>
    <w:rsid w:val="005A5FF5"/>
    <w:rsid w:val="005B4ADD"/>
    <w:rsid w:val="005C190A"/>
    <w:rsid w:val="005C35C6"/>
    <w:rsid w:val="005D11AB"/>
    <w:rsid w:val="005D4C68"/>
    <w:rsid w:val="005D55CE"/>
    <w:rsid w:val="00614A4C"/>
    <w:rsid w:val="006215B7"/>
    <w:rsid w:val="006247FA"/>
    <w:rsid w:val="00631FBB"/>
    <w:rsid w:val="00634DFC"/>
    <w:rsid w:val="00634E3C"/>
    <w:rsid w:val="006369F4"/>
    <w:rsid w:val="0067695F"/>
    <w:rsid w:val="00676AE3"/>
    <w:rsid w:val="006804AA"/>
    <w:rsid w:val="006835E3"/>
    <w:rsid w:val="0069293D"/>
    <w:rsid w:val="00694719"/>
    <w:rsid w:val="006A5502"/>
    <w:rsid w:val="006B4C1A"/>
    <w:rsid w:val="006C65F2"/>
    <w:rsid w:val="006E1EBB"/>
    <w:rsid w:val="0070443D"/>
    <w:rsid w:val="0072015E"/>
    <w:rsid w:val="00725190"/>
    <w:rsid w:val="007472DF"/>
    <w:rsid w:val="00764BDD"/>
    <w:rsid w:val="0078407D"/>
    <w:rsid w:val="007A30B4"/>
    <w:rsid w:val="007A419D"/>
    <w:rsid w:val="007A7678"/>
    <w:rsid w:val="007B3583"/>
    <w:rsid w:val="007C3F08"/>
    <w:rsid w:val="007C56CB"/>
    <w:rsid w:val="007C6EC7"/>
    <w:rsid w:val="007D45BB"/>
    <w:rsid w:val="007E32AC"/>
    <w:rsid w:val="007E6A43"/>
    <w:rsid w:val="007F79E2"/>
    <w:rsid w:val="00803587"/>
    <w:rsid w:val="00833ED4"/>
    <w:rsid w:val="008417AF"/>
    <w:rsid w:val="00856C92"/>
    <w:rsid w:val="0087328A"/>
    <w:rsid w:val="00890B26"/>
    <w:rsid w:val="008928A8"/>
    <w:rsid w:val="00893A0A"/>
    <w:rsid w:val="008A26CF"/>
    <w:rsid w:val="008B1BDA"/>
    <w:rsid w:val="008C7AE4"/>
    <w:rsid w:val="008D0CCF"/>
    <w:rsid w:val="008D67E0"/>
    <w:rsid w:val="008E040F"/>
    <w:rsid w:val="008E4FF1"/>
    <w:rsid w:val="008E56CC"/>
    <w:rsid w:val="008E61BB"/>
    <w:rsid w:val="008F2222"/>
    <w:rsid w:val="008F31B4"/>
    <w:rsid w:val="00903716"/>
    <w:rsid w:val="0091150E"/>
    <w:rsid w:val="00917BB3"/>
    <w:rsid w:val="00936BDF"/>
    <w:rsid w:val="00943793"/>
    <w:rsid w:val="009501F7"/>
    <w:rsid w:val="00952C31"/>
    <w:rsid w:val="00957628"/>
    <w:rsid w:val="0097446A"/>
    <w:rsid w:val="00977669"/>
    <w:rsid w:val="00990AFB"/>
    <w:rsid w:val="0099197F"/>
    <w:rsid w:val="009A673D"/>
    <w:rsid w:val="009B5B4D"/>
    <w:rsid w:val="009C58D6"/>
    <w:rsid w:val="009D6EBF"/>
    <w:rsid w:val="00A160AD"/>
    <w:rsid w:val="00A16644"/>
    <w:rsid w:val="00A355F7"/>
    <w:rsid w:val="00A42A13"/>
    <w:rsid w:val="00A556BE"/>
    <w:rsid w:val="00A94981"/>
    <w:rsid w:val="00A955AB"/>
    <w:rsid w:val="00AA3BEF"/>
    <w:rsid w:val="00AA6106"/>
    <w:rsid w:val="00AC10B0"/>
    <w:rsid w:val="00AE2198"/>
    <w:rsid w:val="00AE6A72"/>
    <w:rsid w:val="00B03F7C"/>
    <w:rsid w:val="00B3294E"/>
    <w:rsid w:val="00B32C06"/>
    <w:rsid w:val="00B34C3C"/>
    <w:rsid w:val="00B60B16"/>
    <w:rsid w:val="00B61072"/>
    <w:rsid w:val="00B65167"/>
    <w:rsid w:val="00B67856"/>
    <w:rsid w:val="00B67C3C"/>
    <w:rsid w:val="00B742FF"/>
    <w:rsid w:val="00B75EDA"/>
    <w:rsid w:val="00B830E6"/>
    <w:rsid w:val="00B92321"/>
    <w:rsid w:val="00BB1A9C"/>
    <w:rsid w:val="00BB3F19"/>
    <w:rsid w:val="00BB7887"/>
    <w:rsid w:val="00BC0D2B"/>
    <w:rsid w:val="00BD34AF"/>
    <w:rsid w:val="00BE0841"/>
    <w:rsid w:val="00BE201D"/>
    <w:rsid w:val="00C11B15"/>
    <w:rsid w:val="00C11F3B"/>
    <w:rsid w:val="00C45E3E"/>
    <w:rsid w:val="00C475C7"/>
    <w:rsid w:val="00C61FC3"/>
    <w:rsid w:val="00C623EC"/>
    <w:rsid w:val="00C71C9C"/>
    <w:rsid w:val="00C90F45"/>
    <w:rsid w:val="00C932F6"/>
    <w:rsid w:val="00C95512"/>
    <w:rsid w:val="00CB4FD9"/>
    <w:rsid w:val="00CC6F74"/>
    <w:rsid w:val="00CC751E"/>
    <w:rsid w:val="00CD5564"/>
    <w:rsid w:val="00D02EE3"/>
    <w:rsid w:val="00D03DCB"/>
    <w:rsid w:val="00D14807"/>
    <w:rsid w:val="00D20130"/>
    <w:rsid w:val="00D62303"/>
    <w:rsid w:val="00D66C29"/>
    <w:rsid w:val="00D67EFE"/>
    <w:rsid w:val="00D7324D"/>
    <w:rsid w:val="00D93E53"/>
    <w:rsid w:val="00DC1A01"/>
    <w:rsid w:val="00DD6104"/>
    <w:rsid w:val="00DE29BC"/>
    <w:rsid w:val="00E0192B"/>
    <w:rsid w:val="00E35856"/>
    <w:rsid w:val="00E65291"/>
    <w:rsid w:val="00E6629E"/>
    <w:rsid w:val="00E84251"/>
    <w:rsid w:val="00E95B8B"/>
    <w:rsid w:val="00EA0BCB"/>
    <w:rsid w:val="00EB332B"/>
    <w:rsid w:val="00EB3BEC"/>
    <w:rsid w:val="00EC48CE"/>
    <w:rsid w:val="00ED5819"/>
    <w:rsid w:val="00EF21F5"/>
    <w:rsid w:val="00EF513C"/>
    <w:rsid w:val="00F00F96"/>
    <w:rsid w:val="00F03877"/>
    <w:rsid w:val="00F173A6"/>
    <w:rsid w:val="00F22805"/>
    <w:rsid w:val="00F23C41"/>
    <w:rsid w:val="00F30A78"/>
    <w:rsid w:val="00F4049F"/>
    <w:rsid w:val="00F55569"/>
    <w:rsid w:val="00F70748"/>
    <w:rsid w:val="00F74029"/>
    <w:rsid w:val="00F75AA5"/>
    <w:rsid w:val="00F7605D"/>
    <w:rsid w:val="00F81354"/>
    <w:rsid w:val="00F871FF"/>
    <w:rsid w:val="00F94C92"/>
    <w:rsid w:val="00F97E40"/>
    <w:rsid w:val="00FA567A"/>
    <w:rsid w:val="00FB5D46"/>
    <w:rsid w:val="00FB6CA0"/>
    <w:rsid w:val="226CC64C"/>
    <w:rsid w:val="61D8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C67FE9"/>
  <w15:chartTrackingRefBased/>
  <w15:docId w15:val="{62ED0395-B17A-44DA-AEAD-777936B6A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C0D2B"/>
    <w:pPr>
      <w:spacing w:after="120" w:line="276" w:lineRule="auto"/>
      <w:jc w:val="both"/>
    </w:pPr>
  </w:style>
  <w:style w:type="paragraph" w:styleId="Nadpis1">
    <w:name w:val="heading 1"/>
    <w:basedOn w:val="Normln"/>
    <w:next w:val="Normln"/>
    <w:link w:val="Nadpis1Char"/>
    <w:uiPriority w:val="9"/>
    <w:qFormat/>
    <w:rsid w:val="009C58D6"/>
    <w:pPr>
      <w:keepNext/>
      <w:keepLines/>
      <w:numPr>
        <w:numId w:val="3"/>
      </w:numPr>
      <w:suppressAutoHyphens/>
      <w:spacing w:before="360"/>
      <w:ind w:left="431" w:hanging="431"/>
      <w:jc w:val="left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Nadpis2">
    <w:name w:val="heading 2"/>
    <w:basedOn w:val="Normln"/>
    <w:next w:val="Normln"/>
    <w:link w:val="Nadpis2Char"/>
    <w:unhideWhenUsed/>
    <w:qFormat/>
    <w:rsid w:val="009C58D6"/>
    <w:pPr>
      <w:keepNext/>
      <w:keepLines/>
      <w:numPr>
        <w:ilvl w:val="1"/>
        <w:numId w:val="3"/>
      </w:numPr>
      <w:suppressAutoHyphens/>
      <w:spacing w:before="360"/>
      <w:jc w:val="left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Nadpis3">
    <w:name w:val="heading 3"/>
    <w:basedOn w:val="Normln"/>
    <w:next w:val="Normln"/>
    <w:link w:val="Nadpis3Char"/>
    <w:unhideWhenUsed/>
    <w:qFormat/>
    <w:rsid w:val="009C58D6"/>
    <w:pPr>
      <w:keepNext/>
      <w:keepLines/>
      <w:numPr>
        <w:ilvl w:val="2"/>
        <w:numId w:val="3"/>
      </w:numPr>
      <w:suppressAutoHyphens/>
      <w:spacing w:before="360"/>
      <w:jc w:val="left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Nadpis4">
    <w:name w:val="heading 4"/>
    <w:basedOn w:val="Normln"/>
    <w:next w:val="Normln"/>
    <w:link w:val="Nadpis4Char"/>
    <w:unhideWhenUsed/>
    <w:rsid w:val="003A32BA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nhideWhenUsed/>
    <w:rsid w:val="003A32BA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unhideWhenUsed/>
    <w:rsid w:val="003A32BA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dpis7">
    <w:name w:val="heading 7"/>
    <w:basedOn w:val="Normln"/>
    <w:next w:val="Normln"/>
    <w:link w:val="Nadpis7Char"/>
    <w:unhideWhenUsed/>
    <w:rsid w:val="003A32BA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dpis8">
    <w:name w:val="heading 8"/>
    <w:basedOn w:val="Normln"/>
    <w:next w:val="Normln"/>
    <w:link w:val="Nadpis8Char"/>
    <w:unhideWhenUsed/>
    <w:rsid w:val="003A32BA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nhideWhenUsed/>
    <w:rsid w:val="003A32BA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C58D6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Nadpis2Char">
    <w:name w:val="Nadpis 2 Char"/>
    <w:basedOn w:val="Standardnpsmoodstavce"/>
    <w:link w:val="Nadpis2"/>
    <w:rsid w:val="009C58D6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Nadpis3Char">
    <w:name w:val="Nadpis 3 Char"/>
    <w:basedOn w:val="Standardnpsmoodstavce"/>
    <w:link w:val="Nadpis3"/>
    <w:rsid w:val="009C58D6"/>
    <w:rPr>
      <w:rFonts w:asciiTheme="majorHAnsi" w:eastAsiaTheme="majorEastAsia" w:hAnsiTheme="majorHAnsi" w:cstheme="majorBidi"/>
      <w:b/>
      <w:sz w:val="24"/>
      <w:szCs w:val="24"/>
    </w:rPr>
  </w:style>
  <w:style w:type="paragraph" w:styleId="Titulek">
    <w:name w:val="caption"/>
    <w:basedOn w:val="Normln"/>
    <w:next w:val="Normln"/>
    <w:unhideWhenUsed/>
    <w:qFormat/>
    <w:rsid w:val="00803587"/>
    <w:pPr>
      <w:spacing w:after="0"/>
      <w:jc w:val="center"/>
    </w:pPr>
    <w:rPr>
      <w:b/>
      <w:iCs/>
      <w:sz w:val="20"/>
      <w:szCs w:val="18"/>
    </w:rPr>
  </w:style>
  <w:style w:type="paragraph" w:styleId="Nzev">
    <w:name w:val="Title"/>
    <w:basedOn w:val="Normln"/>
    <w:next w:val="Normln"/>
    <w:link w:val="NzevChar"/>
    <w:uiPriority w:val="10"/>
    <w:qFormat/>
    <w:rsid w:val="00BC0D2B"/>
    <w:pPr>
      <w:spacing w:before="360"/>
      <w:contextualSpacing/>
      <w:jc w:val="left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C0D2B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customStyle="1" w:styleId="Seznamliteratury">
    <w:name w:val="Seznam  literatury"/>
    <w:basedOn w:val="Normln"/>
    <w:link w:val="SeznamliteraturyChar"/>
    <w:qFormat/>
    <w:rsid w:val="006E1EBB"/>
    <w:pPr>
      <w:ind w:left="357" w:hanging="357"/>
      <w:jc w:val="left"/>
    </w:pPr>
  </w:style>
  <w:style w:type="paragraph" w:customStyle="1" w:styleId="Zdroj">
    <w:name w:val="Zdroj"/>
    <w:basedOn w:val="Normln"/>
    <w:next w:val="Normln"/>
    <w:link w:val="ZdrojChar"/>
    <w:qFormat/>
    <w:rsid w:val="003A32BA"/>
    <w:pPr>
      <w:jc w:val="center"/>
    </w:pPr>
    <w:rPr>
      <w:i/>
      <w:sz w:val="20"/>
    </w:rPr>
  </w:style>
  <w:style w:type="character" w:customStyle="1" w:styleId="SeznamliteraturyChar">
    <w:name w:val="Seznam  literatury Char"/>
    <w:basedOn w:val="Standardnpsmoodstavce"/>
    <w:link w:val="Seznamliteratury"/>
    <w:rsid w:val="006E1EBB"/>
  </w:style>
  <w:style w:type="paragraph" w:styleId="Odstavecseseznamem">
    <w:name w:val="List Paragraph"/>
    <w:basedOn w:val="Normln"/>
    <w:uiPriority w:val="34"/>
    <w:rsid w:val="003A32BA"/>
    <w:pPr>
      <w:ind w:left="720"/>
      <w:contextualSpacing/>
    </w:pPr>
  </w:style>
  <w:style w:type="character" w:customStyle="1" w:styleId="ZdrojChar">
    <w:name w:val="Zdroj Char"/>
    <w:basedOn w:val="Standardnpsmoodstavce"/>
    <w:link w:val="Zdroj"/>
    <w:rsid w:val="003A32BA"/>
    <w:rPr>
      <w:i/>
      <w:sz w:val="20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A32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A32B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A32B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A32B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A32B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A32B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Odkaznakoment">
    <w:name w:val="annotation reference"/>
    <w:basedOn w:val="Standardnpsmoodstavce"/>
    <w:uiPriority w:val="99"/>
    <w:semiHidden/>
    <w:unhideWhenUsed/>
    <w:rsid w:val="000B7754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0B7754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0B7754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0B7754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0B7754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B77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B7754"/>
    <w:rPr>
      <w:rFonts w:ascii="Segoe UI" w:hAnsi="Segoe UI" w:cs="Segoe UI"/>
      <w:sz w:val="18"/>
      <w:szCs w:val="18"/>
    </w:rPr>
  </w:style>
  <w:style w:type="table" w:styleId="Mkatabulky">
    <w:name w:val="Table Grid"/>
    <w:basedOn w:val="Normlntabulka"/>
    <w:uiPriority w:val="39"/>
    <w:rsid w:val="003E2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ulka">
    <w:name w:val="Tabulka"/>
    <w:basedOn w:val="Normln"/>
    <w:link w:val="TabulkaChar"/>
    <w:qFormat/>
    <w:rsid w:val="00585DC5"/>
    <w:pPr>
      <w:spacing w:after="0" w:line="240" w:lineRule="auto"/>
      <w:jc w:val="left"/>
    </w:pPr>
    <w:rPr>
      <w:sz w:val="20"/>
      <w:szCs w:val="20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2D35A4"/>
    <w:pPr>
      <w:spacing w:after="0" w:line="240" w:lineRule="auto"/>
    </w:pPr>
    <w:rPr>
      <w:sz w:val="20"/>
      <w:szCs w:val="20"/>
    </w:rPr>
  </w:style>
  <w:style w:type="character" w:customStyle="1" w:styleId="TabulkaChar">
    <w:name w:val="Tabulka Char"/>
    <w:basedOn w:val="Standardnpsmoodstavce"/>
    <w:link w:val="Tabulka"/>
    <w:rsid w:val="00585DC5"/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2D35A4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2D35A4"/>
    <w:rPr>
      <w:vertAlign w:val="superscript"/>
    </w:rPr>
  </w:style>
  <w:style w:type="character" w:styleId="Zstupntext">
    <w:name w:val="Placeholder Text"/>
    <w:basedOn w:val="Standardnpsmoodstavce"/>
    <w:uiPriority w:val="99"/>
    <w:semiHidden/>
    <w:rsid w:val="0029242B"/>
    <w:rPr>
      <w:color w:val="808080"/>
    </w:rPr>
  </w:style>
  <w:style w:type="paragraph" w:styleId="Seznamobrzk">
    <w:name w:val="table of figures"/>
    <w:basedOn w:val="Normln"/>
    <w:next w:val="Normln"/>
    <w:uiPriority w:val="99"/>
    <w:unhideWhenUsed/>
    <w:rsid w:val="00F70748"/>
    <w:pPr>
      <w:spacing w:after="0"/>
    </w:pPr>
  </w:style>
  <w:style w:type="character" w:styleId="Hypertextovodkaz">
    <w:name w:val="Hyperlink"/>
    <w:basedOn w:val="Standardnpsmoodstavce"/>
    <w:uiPriority w:val="99"/>
    <w:unhideWhenUsed/>
    <w:rsid w:val="00F70748"/>
    <w:rPr>
      <w:color w:val="0563C1" w:themeColor="hyperlink"/>
      <w:u w:val="single"/>
    </w:rPr>
  </w:style>
  <w:style w:type="paragraph" w:styleId="Nadpisobsahu">
    <w:name w:val="TOC Heading"/>
    <w:basedOn w:val="Nadpis1"/>
    <w:next w:val="Normln"/>
    <w:uiPriority w:val="39"/>
    <w:unhideWhenUsed/>
    <w:rsid w:val="00DD6104"/>
    <w:pPr>
      <w:numPr>
        <w:numId w:val="0"/>
      </w:numPr>
      <w:suppressAutoHyphens w:val="0"/>
      <w:spacing w:before="240" w:after="0" w:line="259" w:lineRule="auto"/>
      <w:outlineLvl w:val="9"/>
    </w:pPr>
    <w:rPr>
      <w:b w:val="0"/>
      <w:color w:val="2E74B5" w:themeColor="accent1" w:themeShade="BF"/>
      <w:sz w:val="32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7472DF"/>
    <w:pPr>
      <w:spacing w:after="0"/>
    </w:pPr>
    <w:rPr>
      <w:b/>
    </w:rPr>
  </w:style>
  <w:style w:type="paragraph" w:styleId="Obsah2">
    <w:name w:val="toc 2"/>
    <w:basedOn w:val="Normln"/>
    <w:next w:val="Normln"/>
    <w:autoRedefine/>
    <w:uiPriority w:val="39"/>
    <w:unhideWhenUsed/>
    <w:rsid w:val="007472DF"/>
    <w:pPr>
      <w:spacing w:after="0"/>
      <w:ind w:left="221"/>
    </w:pPr>
  </w:style>
  <w:style w:type="paragraph" w:styleId="Obsah3">
    <w:name w:val="toc 3"/>
    <w:basedOn w:val="Normln"/>
    <w:next w:val="Normln"/>
    <w:autoRedefine/>
    <w:uiPriority w:val="39"/>
    <w:unhideWhenUsed/>
    <w:rsid w:val="00DD6104"/>
    <w:pPr>
      <w:spacing w:after="100"/>
      <w:ind w:left="440"/>
    </w:pPr>
  </w:style>
  <w:style w:type="paragraph" w:styleId="Zhlav">
    <w:name w:val="header"/>
    <w:basedOn w:val="Normln"/>
    <w:link w:val="Zhlav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67EFE"/>
  </w:style>
  <w:style w:type="paragraph" w:styleId="Zpat">
    <w:name w:val="footer"/>
    <w:basedOn w:val="Normln"/>
    <w:link w:val="Zpat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67EFE"/>
  </w:style>
  <w:style w:type="paragraph" w:customStyle="1" w:styleId="Default">
    <w:name w:val="Default"/>
    <w:rsid w:val="00AA61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Zkladntext">
    <w:name w:val="Body Text"/>
    <w:basedOn w:val="Normln"/>
    <w:link w:val="ZkladntextChar"/>
    <w:uiPriority w:val="99"/>
    <w:unhideWhenUsed/>
    <w:rsid w:val="00FB6CA0"/>
  </w:style>
  <w:style w:type="character" w:customStyle="1" w:styleId="ZkladntextChar">
    <w:name w:val="Základní text Char"/>
    <w:basedOn w:val="Standardnpsmoodstavce"/>
    <w:link w:val="Zkladntext"/>
    <w:uiPriority w:val="99"/>
    <w:rsid w:val="00FB6CA0"/>
  </w:style>
  <w:style w:type="character" w:customStyle="1" w:styleId="Nevyeenzmnka1">
    <w:name w:val="Nevyřešená zmínka1"/>
    <w:basedOn w:val="Standardnpsmoodstavce"/>
    <w:uiPriority w:val="99"/>
    <w:semiHidden/>
    <w:unhideWhenUsed/>
    <w:rsid w:val="004A5A48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semiHidden/>
    <w:unhideWhenUsed/>
    <w:rsid w:val="006804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seznamliteratury0">
    <w:name w:val="seznam literatury"/>
    <w:basedOn w:val="Zkladntext"/>
    <w:link w:val="seznamliteraturyChar0"/>
    <w:rsid w:val="00AC10B0"/>
    <w:pPr>
      <w:ind w:left="142" w:hanging="142"/>
      <w:jc w:val="left"/>
    </w:pPr>
  </w:style>
  <w:style w:type="character" w:customStyle="1" w:styleId="seznamliteraturyChar0">
    <w:name w:val="seznam literatury Char"/>
    <w:basedOn w:val="ZkladntextChar"/>
    <w:link w:val="seznamliteratury0"/>
    <w:rsid w:val="00AC10B0"/>
  </w:style>
  <w:style w:type="paragraph" w:styleId="Bibliografie">
    <w:name w:val="Bibliography"/>
    <w:basedOn w:val="Normln"/>
    <w:next w:val="Normln"/>
    <w:uiPriority w:val="37"/>
    <w:unhideWhenUsed/>
    <w:rsid w:val="008F3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1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cs-CZ"/>
              <a:t>Přehled tržeb a nákladů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List1!$B$1</c:f>
              <c:strCache>
                <c:ptCount val="1"/>
                <c:pt idx="0">
                  <c:v>Tržby</c:v>
                </c:pt>
              </c:strCache>
            </c:strRef>
          </c:tx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cs-CZ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List1!$A$2:$A$13</c:f>
              <c:strCache>
                <c:ptCount val="12"/>
                <c:pt idx="0">
                  <c:v>1.6.</c:v>
                </c:pt>
                <c:pt idx="1">
                  <c:v>2.6.</c:v>
                </c:pt>
                <c:pt idx="2">
                  <c:v>3.6.</c:v>
                </c:pt>
                <c:pt idx="3">
                  <c:v>4.6.</c:v>
                </c:pt>
                <c:pt idx="4">
                  <c:v>5.6.</c:v>
                </c:pt>
                <c:pt idx="5">
                  <c:v>6.6.</c:v>
                </c:pt>
                <c:pt idx="6">
                  <c:v>7.6.</c:v>
                </c:pt>
                <c:pt idx="7">
                  <c:v>8.6.</c:v>
                </c:pt>
                <c:pt idx="8">
                  <c:v>9.6.</c:v>
                </c:pt>
                <c:pt idx="9">
                  <c:v>10.6.</c:v>
                </c:pt>
                <c:pt idx="10">
                  <c:v>11.6.</c:v>
                </c:pt>
                <c:pt idx="11">
                  <c:v>30.6.</c:v>
                </c:pt>
              </c:strCache>
            </c:strRef>
          </c:cat>
          <c:val>
            <c:numRef>
              <c:f>List1!$B$2:$B$13</c:f>
              <c:numCache>
                <c:formatCode>General</c:formatCode>
                <c:ptCount val="12"/>
                <c:pt idx="0">
                  <c:v>3200</c:v>
                </c:pt>
                <c:pt idx="1">
                  <c:v>1678</c:v>
                </c:pt>
                <c:pt idx="2">
                  <c:v>5712</c:v>
                </c:pt>
                <c:pt idx="3">
                  <c:v>2894</c:v>
                </c:pt>
                <c:pt idx="4">
                  <c:v>3254</c:v>
                </c:pt>
                <c:pt idx="5">
                  <c:v>4259</c:v>
                </c:pt>
                <c:pt idx="6">
                  <c:v>7200</c:v>
                </c:pt>
                <c:pt idx="7">
                  <c:v>1165</c:v>
                </c:pt>
                <c:pt idx="8">
                  <c:v>1829</c:v>
                </c:pt>
                <c:pt idx="9">
                  <c:v>1350</c:v>
                </c:pt>
                <c:pt idx="10">
                  <c:v>4230</c:v>
                </c:pt>
                <c:pt idx="11">
                  <c:v>4896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B34-4F3C-B1BF-D587C32CFBC9}"/>
            </c:ext>
          </c:extLst>
        </c:ser>
        <c:ser>
          <c:idx val="1"/>
          <c:order val="1"/>
          <c:tx>
            <c:strRef>
              <c:f>List1!$C$1</c:f>
              <c:strCache>
                <c:ptCount val="1"/>
                <c:pt idx="0">
                  <c:v>Náklady</c:v>
                </c:pt>
              </c:strCache>
            </c:strRef>
          </c:tx>
          <c:spPr>
            <a:ln w="317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cs-CZ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chemeClr val="accent2"/>
                </a:solidFill>
              </a:ln>
              <a:effectLst/>
            </c:spPr>
            <c:trendlineType val="linear"/>
            <c:dispRSqr val="0"/>
            <c:dispEq val="0"/>
          </c:trendline>
          <c:cat>
            <c:strRef>
              <c:f>List1!$A$2:$A$13</c:f>
              <c:strCache>
                <c:ptCount val="12"/>
                <c:pt idx="0">
                  <c:v>1.6.</c:v>
                </c:pt>
                <c:pt idx="1">
                  <c:v>2.6.</c:v>
                </c:pt>
                <c:pt idx="2">
                  <c:v>3.6.</c:v>
                </c:pt>
                <c:pt idx="3">
                  <c:v>4.6.</c:v>
                </c:pt>
                <c:pt idx="4">
                  <c:v>5.6.</c:v>
                </c:pt>
                <c:pt idx="5">
                  <c:v>6.6.</c:v>
                </c:pt>
                <c:pt idx="6">
                  <c:v>7.6.</c:v>
                </c:pt>
                <c:pt idx="7">
                  <c:v>8.6.</c:v>
                </c:pt>
                <c:pt idx="8">
                  <c:v>9.6.</c:v>
                </c:pt>
                <c:pt idx="9">
                  <c:v>10.6.</c:v>
                </c:pt>
                <c:pt idx="10">
                  <c:v>11.6.</c:v>
                </c:pt>
                <c:pt idx="11">
                  <c:v>30.6.</c:v>
                </c:pt>
              </c:strCache>
            </c:strRef>
          </c:cat>
          <c:val>
            <c:numRef>
              <c:f>List1!$C$2:$C$13</c:f>
              <c:numCache>
                <c:formatCode>General</c:formatCode>
                <c:ptCount val="12"/>
                <c:pt idx="0">
                  <c:v>10000</c:v>
                </c:pt>
                <c:pt idx="11">
                  <c:v>7500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2B34-4F3C-B1BF-D587C32CFBC9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610862208"/>
        <c:axId val="1610862688"/>
      </c:lineChart>
      <c:catAx>
        <c:axId val="16108622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/>
                  <a:t>Datum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cs-CZ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610862688"/>
        <c:crosses val="autoZero"/>
        <c:auto val="1"/>
        <c:lblAlgn val="ctr"/>
        <c:lblOffset val="100"/>
        <c:noMultiLvlLbl val="0"/>
      </c:catAx>
      <c:valAx>
        <c:axId val="1610862688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/>
                  <a:t>Kč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cs-CZ"/>
            </a:p>
          </c:txPr>
        </c:title>
        <c:numFmt formatCode="General" sourceLinked="1"/>
        <c:majorTickMark val="none"/>
        <c:minorTickMark val="none"/>
        <c:tickLblPos val="nextTo"/>
        <c:crossAx val="1610862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cs-C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>
      <cs:styleClr val="auto"/>
    </cs:fillRef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17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B4421CFC579A4449DC25ACBD6176571" ma:contentTypeVersion="2" ma:contentTypeDescription="Vytvoří nový dokument" ma:contentTypeScope="" ma:versionID="571ac08f18df58b33840592d245cde2d">
  <xsd:schema xmlns:xsd="http://www.w3.org/2001/XMLSchema" xmlns:xs="http://www.w3.org/2001/XMLSchema" xmlns:p="http://schemas.microsoft.com/office/2006/metadata/properties" xmlns:ns2="921a4a19-005d-42bf-a6ee-1c0f1cd55622" targetNamespace="http://schemas.microsoft.com/office/2006/metadata/properties" ma:root="true" ma:fieldsID="4559ad2502f86f60dcde6a0f6b3f7266" ns2:_="">
    <xsd:import namespace="921a4a19-005d-42bf-a6ee-1c0f1cd556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1a4a19-005d-42bf-a6ee-1c0f1cd556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" Version="2008">
  <b:Source>
    <b:Tag>Dvo21</b:Tag>
    <b:SourceType>Book</b:SourceType>
    <b:Guid>{73CD8EAF-2EA4-4B23-9366-750DFB0CCB79}</b:Guid>
    <b:Author>
      <b:Author>
        <b:NameList>
          <b:Person>
            <b:Last>Dvořáková</b:Last>
          </b:Person>
        </b:NameList>
      </b:Author>
    </b:Author>
    <b:Title>Typografická pravidla</b:Title>
    <b:Year>2021</b:Year>
    <b:City>Jihlava</b:City>
    <b:Publisher>VŠPJ JIhlava</b:Publisher>
    <b:RefOrder>1</b:RefOrder>
  </b:Source>
</b:Sources>
</file>

<file path=customXml/itemProps1.xml><?xml version="1.0" encoding="utf-8"?>
<ds:datastoreItem xmlns:ds="http://schemas.openxmlformats.org/officeDocument/2006/customXml" ds:itemID="{39479F38-04E1-4F20-8368-93CF97CC1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1a4a19-005d-42bf-a6ee-1c0f1cd556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7FFD29-1655-4745-B98A-D2176553F6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73BE389-7B29-434B-B1CF-B3CD8147155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348C21-2855-49D3-9A50-A51C1D18C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10</Pages>
  <Words>1568</Words>
  <Characters>9256</Characters>
  <Application>Microsoft Office Word</Application>
  <DocSecurity>0</DocSecurity>
  <Lines>77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Mgr. Hana Vojáčková, Ph.D.</dc:creator>
  <cp:keywords/>
  <dc:description/>
  <cp:lastModifiedBy>Pavlát František</cp:lastModifiedBy>
  <cp:revision>4</cp:revision>
  <cp:lastPrinted>2021-01-11T20:11:00Z</cp:lastPrinted>
  <dcterms:created xsi:type="dcterms:W3CDTF">2025-10-14T07:20:00Z</dcterms:created>
  <dcterms:modified xsi:type="dcterms:W3CDTF">2025-11-26T15:44:00Z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0x010100AB4421CFC579A4449DC25ACBD6176571</vt:lpwstr>
  </property>
</Properties>
</file>