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-466" w:left="0" w:firstLine="0"/>
        <w:jc w:val="righ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object w:dxaOrig="2731" w:dyaOrig="496">
          <v:rect xmlns:o="urn:schemas-microsoft-com:office:office" xmlns:v="urn:schemas-microsoft-com:vml" id="rectole0000000000" style="width:136.550000pt;height:2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Документ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об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образе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границах</w:t>
      </w:r>
      <w:r>
        <w:rPr>
          <w:rFonts w:ascii="Montserrat" w:hAnsi="Montserrat" w:cs="Montserrat" w:eastAsia="Montserrat"/>
          <w:color w:val="000000"/>
          <w:spacing w:val="0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проекта</w:t>
      </w:r>
    </w:p>
    <w:p>
      <w:pPr>
        <w:spacing w:before="0" w:after="200" w:line="276"/>
        <w:ind w:right="0" w:left="0" w:firstLine="0"/>
        <w:jc w:val="left"/>
        <w:rPr>
          <w:rFonts w:ascii="Montserrat" w:hAnsi="Montserrat" w:cs="Montserrat" w:eastAsia="Montserrat"/>
          <w:i/>
          <w:color w:val="4F81B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30"/>
          <w:shd w:fill="FAEEFF" w:val="clear"/>
        </w:rPr>
        <w:t xml:space="preserve">Шаблон</w:t>
      </w:r>
      <w:r>
        <w:rPr>
          <w:rFonts w:ascii="Montserrat" w:hAnsi="Montserrat" w:cs="Montserrat" w:eastAsia="Montserrat"/>
          <w:i/>
          <w:color w:val="000000"/>
          <w:spacing w:val="0"/>
          <w:position w:val="0"/>
          <w:sz w:val="30"/>
          <w:shd w:fill="FAEEFF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0"/>
          <w:shd w:fill="FAEEFF" w:val="clear"/>
        </w:rPr>
        <w:t xml:space="preserve">для</w:t>
      </w:r>
      <w:r>
        <w:rPr>
          <w:rFonts w:ascii="Montserrat" w:hAnsi="Montserrat" w:cs="Montserrat" w:eastAsia="Montserrat"/>
          <w:i/>
          <w:color w:val="000000"/>
          <w:spacing w:val="0"/>
          <w:position w:val="0"/>
          <w:sz w:val="30"/>
          <w:shd w:fill="FAEEFF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30"/>
          <w:shd w:fill="FAEEFF" w:val="clear"/>
        </w:rPr>
        <w:t xml:space="preserve">заполнения</w:t>
      </w:r>
    </w:p>
    <w:p>
      <w:pPr>
        <w:spacing w:before="200" w:after="200" w:line="360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Данный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шаблон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используется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для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разработки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описания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бизнес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требований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виде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документа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об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образе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границах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 xml:space="preserve">проекта</w:t>
      </w:r>
      <w:r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Бизнес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требования</w:t>
      </w:r>
    </w:p>
    <w:tbl>
      <w:tblPr/>
      <w:tblGrid>
        <w:gridCol w:w="2778"/>
        <w:gridCol w:w="7229"/>
      </w:tblGrid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Бизнес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цель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Контроль за временем фактического присутствия на работе сотрудников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Бизнес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проблема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Отсутствие учета опозданий на работу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Описание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продукта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КПП на входе в офисное здание с валидатором к которому будут прикладываться личные пластиковые карточки сотрудников при приходе и уходе. Данные о времени прикладывания хранятся в системе которая позволяет формировать отчет заинтересованным аффилированным лицам.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Критерии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оценки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достижения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бизнес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целей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На протяжении месяца ведется учет времени прихода/ухода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По каждому сотруднику можно сформировать отчет за заданный период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Выявлен как минимум один нарушитель рабочего режима</w:t>
            </w:r>
          </w:p>
        </w:tc>
      </w:tr>
    </w:tbl>
    <w:p>
      <w:pPr>
        <w:spacing w:before="200" w:after="200" w:line="360"/>
        <w:ind w:right="0" w:left="426" w:firstLine="0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17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Положение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об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образе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проекта</w:t>
      </w:r>
    </w:p>
    <w:tbl>
      <w:tblPr/>
      <w:tblGrid>
        <w:gridCol w:w="2778"/>
        <w:gridCol w:w="7199"/>
      </w:tblGrid>
      <w:tr>
        <w:trPr>
          <w:trHeight w:val="716" w:hRule="auto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Целевая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аудитория</w:t>
            </w:r>
          </w:p>
        </w:tc>
        <w:tc>
          <w:tcPr>
            <w:tcW w:w="7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Руководители компании которым необходимо контролировать рабочее время своих сотрудников, чтобы не платить зря зарплату прогульщикам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Отдел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и бухгалтерия которым необходимо предоставлять отчеты руководству о рабочем времени сотрудников + заниматься начислением заработной платы и прочих выплат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Служба охраны которой данная система позволить не допускать в офисное здание посторонних людей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Ключевое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преимущество</w:t>
            </w:r>
          </w:p>
        </w:tc>
        <w:tc>
          <w:tcPr>
            <w:tcW w:w="7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 отличие от стандартных пропускных, оборудованных валидатором, система будет способна сохранять информацию о времени прихода/ухода каждого отдельного сотрудника каждый день недели и формировать из информации отчеты по разным ключевым признакам за требуемый временной интервал и в необходимом разрезе.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Обоснование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для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продукта</w:t>
            </w:r>
          </w:p>
        </w:tc>
        <w:tc>
          <w:tcPr>
            <w:tcW w:w="7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Сейчас на рынке существуют, как правило, либо классические турникетные системы (зарегистрирована карточка - турникет поворачивает, не зарегистрирована или нет ее - доступ в здание закрыт), либо системы непосредственного учета рабочего времени сотрудника путем логина в какую-либо систему прямо на рабочем месте.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Здесь важно понимать, какие именно цели преследует руководство компании и что у них в приоритете.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Турникетные простые системы безусловно значительно дешевле, но они не дают никакой информации о времени прихода сотрудника. Есть более продвинутые системы фиксирующие время прихода ухода. но там возможно посмотреть информацию только в режиме протокола (Подряд все записи о входе-выходе за определенный день). При желании и посредством такой системы возможно выявить нарушителей режима работы но процесс долгий и трудоемкий.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Системы с логином на рабочем компьютере не дают реальной картины по причине того, что при (например) очередном обновлении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Windows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после перезагрузки компьютера, которое может и полчаса занимать, у сотрудника возможность залогиниться появится только по истечении этого времени и воспримется системой как опоздание. По дороге на рабочее место кого-то может вызвать к себе начальство и опять же логин в системе состоится позже и отразится на учете рабочего времени.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Наша же система позволяет избежать всех вышеперечисленных недостатков фиксируя и систематизируя данные о времени нахождения в офисе каждого сотрудника. 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Функции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возможности</w:t>
            </w:r>
          </w:p>
        </w:tc>
        <w:tc>
          <w:tcPr>
            <w:tcW w:w="7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1) Контроль свой-чужой на входе (стандартная турникетная пропусканая). При остутствии личной карточки доступа в здание нет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2) Ежедневная фиксация времени прихода-ухода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3) Сиюминутное информирование сотрудника о том, что он опаздал на работу (информационное табло с приветствием)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4) Автоматизированное уведомление непосредственного руководителя + отдел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о двух и более опозданиях за неделю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Основным отличием от конкурентов является совмещение стандартной турникетной системы контроля на входе с более продвинутой возможностью накопления и обработки данных (всё это происходит одновременно, а не, например, отдельно срабатывает пропуск на входе. а рабочее время учитывается путем логина в какую-либо систему непосредственно на рабочем месте за компьютером)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Предположения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зависимости</w:t>
            </w:r>
          </w:p>
        </w:tc>
        <w:tc>
          <w:tcPr>
            <w:tcW w:w="719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1) Предусмотреть достаточное место в холле для установки турникетного оборудования. 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2) Согласовать поставку турникетов со специальной фирмой, производящей простую систему учета, а также запросить у них данные системы для интеграции с нашей системой учета времени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3) Необходимо согласовать с отделом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изменения с трудовых договорах сотрудников на основании системы учета времени (и с ТК РФ тоже согласовать)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4) Поставщик пластиковых карточек или альтернативного оборудования (Предложение о смарт-часах, программе на мобильный телефон, брелоке на ключи)</w:t>
            </w:r>
          </w:p>
        </w:tc>
      </w:tr>
    </w:tbl>
    <w:p>
      <w:pPr>
        <w:spacing w:before="200" w:after="200" w:line="360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1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Масштабы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ограничения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проекта</w:t>
      </w:r>
    </w:p>
    <w:tbl>
      <w:tblPr/>
      <w:tblGrid>
        <w:gridCol w:w="2778"/>
        <w:gridCol w:w="7229"/>
      </w:tblGrid>
      <w:tr>
        <w:trPr>
          <w:trHeight w:val="5085" w:hRule="auto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Объ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ё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м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первоначальной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версии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Первоначальная версия: турникетная система свой-чужой (валидация по карточке) с сохранением данных о времени прикладывания в системе. Заданно время начала/окончания работы единое для всего предприятия.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Следующий этап: индивидуальная настройка рабочего времени для отдельных отделов, служб, сотрудников. Корректировка рабочего времени на заданный период (отпуск, отгул, командировка, выездное совещание и т.п.)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Следующий этап: создание системы отчетов, которые могут запрашивать аффилированные лица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Следующий этап: автоматическая выгрузка данных опоздавших и отправка уведомлений отделу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за каждый день,неделю, месяц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Финальная версия: добавление информационного табло на входе с приветствием, выдающего сразу сведения сотруднику о том, что он опоздал и о количестве опозданий за какой-то период времени (неделя,месяц, квартал - возможности задать в настройках)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Возможности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характеристики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 дальнейшем можно настроить ингтеграцию с юридическим отделом и отделом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об атоматическом формировании выговоров опоздавшим 2-3 (или другое заданное число) раза.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Есть вариант отказа от личных карточек и установки специального приложения на мобильный телефон или смарт-часы для прикладывания к валидатору.</w:t>
            </w:r>
          </w:p>
        </w:tc>
      </w:tr>
    </w:tbl>
    <w:p>
      <w:pPr>
        <w:spacing w:before="200" w:after="200" w:line="360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39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Бизнес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контекст</w:t>
      </w:r>
    </w:p>
    <w:tbl>
      <w:tblPr/>
      <w:tblGrid>
        <w:gridCol w:w="2778"/>
        <w:gridCol w:w="7229"/>
      </w:tblGrid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Профили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заинтересованных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лиц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 Руководящий состав (гендир, финдир, глава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, главбух и т.д.)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Главное преимущество: ясная прозрачная отчетность и статика по соблюдению рабочего графика сотрудниками. 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Максимально заинтересованы в продукте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2. Юридический отдел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Заинтересованы в продукте как в рычаге воздействия при трудовых спорах и увольнениях (зафиксировано четко рабочее время). но в то же время могут быть не рады дополнительным проблемам согласования новых трудовых договоров на соответствие ТК РФ и прочим нормативным актам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3. Рядовые сотрудники бухгалтерии и отдела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HR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максимально заинтересованы так как на них ложится основной груз учета рабочего времени всех работников и формирования отчетности для руководства.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Недовольство может быть вызвано необходимостью обновления системы в соответствии и изменением рабочих графиков или возникновения каких-то исключительных обстоятельства (командировка и т.п.)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4. Сотрудники компании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Не будут сильно довольны введением системы которая позволит очень четко и прозрачно контролировать время прихода/ухода, хотя в то же время, как говорилось выше, есть и положительные стороны: нет необходимости доказывать во сколько реально ты пришел на работу и что тебя отвлекло от включения компьютера и логина в системе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5. Компании поставщики турникетного оборудования и расходных материалов (Карточки учета)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заинтересованы в продукте как в дополнительной возможности получения дохода для них</w:t>
            </w:r>
          </w:p>
        </w:tc>
      </w:tr>
    </w:tbl>
    <w:p>
      <w:pPr>
        <w:spacing w:before="200" w:after="200" w:line="360"/>
        <w:ind w:right="0" w:left="0" w:firstLine="0"/>
        <w:jc w:val="both"/>
        <w:rPr>
          <w:rFonts w:ascii="Montserrat" w:hAnsi="Montserrat" w:cs="Montserrat" w:eastAsia="Montserrat"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44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Приоритеты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проекта</w:t>
      </w:r>
    </w:p>
    <w:tbl>
      <w:tblPr/>
      <w:tblGrid>
        <w:gridCol w:w="2778"/>
        <w:gridCol w:w="7229"/>
      </w:tblGrid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Приоритеты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факторов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успеха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Ключевой фактор: качество функционала (бесперебойная работа системы с достоверным отражением данных в отчетах). Каждое прикладывание карточки к валидаторам фиксируется в системе как время прихода (Валидатор на вход) либо ухода (валидатор на выход). При повтроном прикладывании данные не сохраняются, в системе фиксируется информация об ошибочном действии.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Бюджет проекта соблюден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Сроки проекта соблюдены</w:t>
            </w:r>
          </w:p>
        </w:tc>
      </w:tr>
      <w:tr>
        <w:trPr>
          <w:trHeight w:val="1" w:hRule="atLeast"/>
          <w:jc w:val="left"/>
        </w:trPr>
        <w:tc>
          <w:tcPr>
            <w:tcW w:w="277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Риски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shd w:fill="auto" w:val="clear"/>
              </w:rPr>
              <w:t xml:space="preserve">проекта</w:t>
            </w:r>
          </w:p>
        </w:tc>
        <w:tc>
          <w:tcPr>
            <w:tcW w:w="722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 Финансовые риски (превышение запланированного бюджета которое может привести к отказу заказчика от реализации) Способ минимизации: постоянный контроль за расходами, планирование затрат (в том числе и человеческих ресурсов)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2. Временные риски (не уложиться в график выполнения) Способ минимизации - постоянный контроль за сроками выполнения каждой отдельной задачи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3. Риск появления конкурентов с более выгодным (дешевле/быстрее/эффективныее) предложением. Как следствие - возможная потеря заказчика. Способ минимизации: максимальная эффективность системы, соблюдение графика, бюджета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4. Риск кардинального изменения требования заказчика. Последствия - придется переделывать. Минимизация: четкая фиксация ключевых требований до разработки системы, оговорка о возможных степенях отклонения</w:t>
            </w:r>
          </w:p>
        </w:tc>
      </w:tr>
    </w:tbl>
    <w:p>
      <w:pPr>
        <w:spacing w:before="200" w:after="0" w:line="360"/>
        <w:ind w:right="0" w:left="0" w:firstLine="0"/>
        <w:jc w:val="left"/>
        <w:rPr>
          <w:rFonts w:ascii="Montserrat" w:hAnsi="Montserrat" w:cs="Montserrat" w:eastAsia="Montserrat"/>
          <w:color w:val="A6A6A6"/>
          <w:spacing w:val="0"/>
          <w:position w:val="0"/>
          <w:sz w:val="18"/>
          <w:u w:val="single"/>
          <w:shd w:fill="auto" w:val="clear"/>
        </w:rPr>
      </w:pPr>
    </w:p>
    <w:p>
      <w:pPr>
        <w:numPr>
          <w:ilvl w:val="0"/>
          <w:numId w:val="52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Операционная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среда</w:t>
      </w:r>
    </w:p>
    <w:tbl>
      <w:tblPr/>
      <w:tblGrid>
        <w:gridCol w:w="2670"/>
        <w:gridCol w:w="7335"/>
      </w:tblGrid>
      <w:tr>
        <w:trPr>
          <w:trHeight w:val="1" w:hRule="atLeast"/>
          <w:jc w:val="left"/>
        </w:trPr>
        <w:tc>
          <w:tcPr>
            <w:tcW w:w="267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Требования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к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операционной</w:t>
            </w:r>
            <w:r>
              <w:rPr>
                <w:rFonts w:ascii="Montserrat" w:hAnsi="Montserrat" w:cs="Montserrat" w:eastAsia="Montserrat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434343"/>
                <w:spacing w:val="0"/>
                <w:position w:val="0"/>
                <w:sz w:val="18"/>
                <w:u w:val="single"/>
                <w:shd w:fill="auto" w:val="clear"/>
              </w:rPr>
              <w:t xml:space="preserve">среде</w:t>
            </w:r>
          </w:p>
        </w:tc>
        <w:tc>
          <w:tcPr>
            <w:tcW w:w="7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На начальном этапе нет необходимости мгновенного отклика системы (учет данных для отчетов, автоматическое информирование о прогульщиках и на самом последнем этапе мгновенное приветствие с сообщением об опоздании на экране - всё будет достигнуто в процессе). Сначала достаточно иметь возможность формировать отчет в определенное время (через 2 часа после официального начала рабочего дня)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Доступ к системе должен быть не на конкретном компьютере, а с любого устройства в любой точке Земли.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На вход в систему для отчетов обязательно требуется верификация.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Данные хранятся на сервере на территории организации. Доступ к серверу строго ограничен списком людей с доступом.</w:t>
            </w:r>
          </w:p>
          <w:p>
            <w:pPr>
              <w:spacing w:before="20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Предусмотрена система бесперебойного питания на полчаса минимум при внезапном отключении электричества.</w:t>
            </w:r>
          </w:p>
        </w:tc>
      </w:tr>
    </w:tbl>
    <w:p>
      <w:pPr>
        <w:spacing w:before="200" w:after="200" w:line="360"/>
        <w:ind w:right="0" w:left="426" w:firstLine="0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</w:pPr>
    </w:p>
    <w:p>
      <w:pPr>
        <w:numPr>
          <w:ilvl w:val="0"/>
          <w:numId w:val="57"/>
        </w:numPr>
        <w:spacing w:before="200" w:after="200" w:line="360"/>
        <w:ind w:right="0" w:left="426" w:hanging="426"/>
        <w:jc w:val="both"/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Границы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и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связи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системы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с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внешним</w:t>
      </w:r>
      <w:r>
        <w:rPr>
          <w:rFonts w:ascii="Montserrat" w:hAnsi="Montserrat" w:cs="Montserrat" w:eastAsia="Montserrat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u w:val="single"/>
          <w:shd w:fill="auto" w:val="clear"/>
        </w:rPr>
        <w:t xml:space="preserve">миром</w:t>
      </w:r>
    </w:p>
    <w:p>
      <w:pPr>
        <w:spacing w:before="200" w:after="200" w:line="360"/>
        <w:ind w:right="0" w:left="0" w:firstLine="0"/>
        <w:jc w:val="both"/>
        <w:rPr>
          <w:rFonts w:ascii="Calibri" w:hAnsi="Calibri" w:cs="Calibri" w:eastAsia="Calibri"/>
          <w:color w:val="A6A6A6"/>
          <w:spacing w:val="0"/>
          <w:position w:val="0"/>
          <w:sz w:val="18"/>
          <w:u w:val="single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18"/>
          <w:shd w:fill="auto" w:val="clear"/>
        </w:rPr>
        <w:t xml:space="preserve">Visio </w:t>
      </w:r>
      <w:r>
        <w:rPr>
          <w:rFonts w:ascii="Calibri" w:hAnsi="Calibri" w:cs="Calibri" w:eastAsia="Calibri"/>
          <w:color w:val="A6A6A6"/>
          <w:spacing w:val="0"/>
          <w:position w:val="0"/>
          <w:sz w:val="18"/>
          <w:shd w:fill="auto" w:val="clear"/>
        </w:rPr>
        <w:t xml:space="preserve">у меня к сожалению нет, а рисовать в пэйнте или где-то ещё кривенькую диаграмму - вы же сами писали мне в комментарий к ДЗ что лучше уж никак (в части диаграмм) чем непонятно или неочевидно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5">
    <w:abstractNumId w:val="36"/>
  </w:num>
  <w:num w:numId="17">
    <w:abstractNumId w:val="30"/>
  </w:num>
  <w:num w:numId="31">
    <w:abstractNumId w:val="24"/>
  </w:num>
  <w:num w:numId="39">
    <w:abstractNumId w:val="18"/>
  </w:num>
  <w:num w:numId="44">
    <w:abstractNumId w:val="12"/>
  </w:num>
  <w:num w:numId="52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