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line="276" w:lineRule="auto"/>
        <w:jc w:val="center"/>
      </w:pPr>
      <w:r>
        <w:rPr>
          <w:rFonts w:ascii="Times New Roman" w:hAnsi="Times New Roman" w:eastAsia="Times New Roman"/>
          <w:b/>
          <w:i w:val="0"/>
          <w:sz w:val="32"/>
        </w:rPr>
        <w:t>Руководство пользователя</w:t>
      </w:r>
    </w:p>
    <w:p>
      <w:pPr>
        <w:spacing w:after="80" w:line="276" w:lineRule="auto"/>
        <w:jc w:val="center"/>
      </w:pPr>
      <w:r>
        <w:rPr>
          <w:rFonts w:ascii="Times New Roman" w:hAnsi="Times New Roman" w:eastAsia="Times New Roman"/>
          <w:b/>
          <w:i w:val="0"/>
          <w:sz w:val="28"/>
        </w:rPr>
        <w:t>Расчёт электрохимической защиты (ЭХЗ) подземных трубопроводов</w:t>
      </w:r>
    </w:p>
    <w:p>
      <w:pPr>
        <w:spacing w:after="160" w:line="276" w:lineRule="auto"/>
        <w:jc w:val="center"/>
      </w:pPr>
      <w:r>
        <w:rPr>
          <w:rFonts w:ascii="Times New Roman" w:hAnsi="Times New Roman" w:eastAsia="Times New Roman"/>
          <w:b w:val="0"/>
          <w:i/>
          <w:sz w:val="24"/>
        </w:rPr>
        <w:t>Excel VBA — программа «Расчет ЭХЗ ПТМ», версия 3.0</w:t>
      </w:r>
    </w:p>
    <w:p>
      <w:pPr>
        <w:spacing w:after="240" w:line="276" w:lineRule="auto"/>
      </w:pPr>
      <w:r>
        <w:rPr>
          <w:rFonts w:ascii="Times New Roman" w:hAnsi="Times New Roman" w:eastAsia="Times New Roman"/>
          <w:b w:val="0"/>
          <w:i w:val="0"/>
          <w:sz w:val="22"/>
        </w:rPr>
        <w:t>Актуальный файл: PTM_ECP_Calculator_3.0.xlsm. Дата актуализации: 2026-09-29. Нормативная база: СТО Газпром 9.2-003-2020, РД 153-39.4-039-99. Во всех числах этого руководства десятичный разделитель — точка (например 0.325).</w:t>
      </w:r>
    </w:p>
    <w:p>
      <w:pPr>
        <w:pStyle w:val="Heading1"/>
        <w:spacing w:after="120" w:line="276" w:lineRule="auto"/>
      </w:pPr>
      <w:r>
        <w:rPr>
          <w:rFonts w:ascii="Times New Roman" w:hAnsi="Times New Roman" w:eastAsia="Times New Roman"/>
          <w:b/>
          <w:i w:val="0"/>
          <w:sz w:val="32"/>
        </w:rPr>
        <w:t>Содержание</w:t>
      </w:r>
    </w:p>
    <w:p>
      <w:pPr>
        <w:spacing w:after="40" w:line="276" w:lineRule="auto"/>
      </w:pPr>
      <w:r>
        <w:rPr>
          <w:rFonts w:ascii="Times New Roman" w:hAnsi="Times New Roman" w:eastAsia="Times New Roman"/>
          <w:b w:val="0"/>
          <w:i w:val="0"/>
          <w:sz w:val="24"/>
        </w:rPr>
        <w:t>1. Введение</w:t>
      </w:r>
    </w:p>
    <w:p>
      <w:pPr>
        <w:spacing w:after="40" w:line="276" w:lineRule="auto"/>
      </w:pPr>
      <w:r>
        <w:rPr>
          <w:rFonts w:ascii="Times New Roman" w:hAnsi="Times New Roman" w:eastAsia="Times New Roman"/>
          <w:b w:val="0"/>
          <w:i w:val="0"/>
          <w:sz w:val="24"/>
        </w:rPr>
        <w:t>2. Начало работы</w:t>
      </w:r>
    </w:p>
    <w:p>
      <w:pPr>
        <w:spacing w:after="40" w:line="276" w:lineRule="auto"/>
      </w:pPr>
      <w:r>
        <w:rPr>
          <w:rFonts w:ascii="Times New Roman" w:hAnsi="Times New Roman" w:eastAsia="Times New Roman"/>
          <w:b w:val="0"/>
          <w:i w:val="0"/>
          <w:sz w:val="24"/>
        </w:rPr>
        <w:t>3. Этап 1. Расчёт трубопровода (лист Pipe)</w:t>
      </w:r>
    </w:p>
    <w:p>
      <w:pPr>
        <w:spacing w:after="40" w:line="276" w:lineRule="auto"/>
      </w:pPr>
      <w:r>
        <w:rPr>
          <w:rFonts w:ascii="Times New Roman" w:hAnsi="Times New Roman" w:eastAsia="Times New Roman"/>
          <w:b w:val="0"/>
          <w:i w:val="0"/>
          <w:sz w:val="24"/>
        </w:rPr>
        <w:t>4. Этап 2. Расчёт катодной защиты (лист Anod)</w:t>
      </w:r>
    </w:p>
    <w:p>
      <w:pPr>
        <w:spacing w:after="40" w:line="276" w:lineRule="auto"/>
      </w:pPr>
      <w:r>
        <w:rPr>
          <w:rFonts w:ascii="Times New Roman" w:hAnsi="Times New Roman" w:eastAsia="Times New Roman"/>
          <w:b w:val="0"/>
          <w:i w:val="0"/>
          <w:sz w:val="24"/>
        </w:rPr>
        <w:t>5. Этап 3. Выбор анодных заземлителей</w:t>
      </w:r>
    </w:p>
    <w:p>
      <w:pPr>
        <w:spacing w:after="40" w:line="276" w:lineRule="auto"/>
      </w:pPr>
      <w:r>
        <w:rPr>
          <w:rFonts w:ascii="Times New Roman" w:hAnsi="Times New Roman" w:eastAsia="Times New Roman"/>
          <w:b w:val="0"/>
          <w:i w:val="0"/>
          <w:sz w:val="24"/>
        </w:rPr>
        <w:t>6. Этап 4. Данные грунта и сопротивление растеканию</w:t>
      </w:r>
    </w:p>
    <w:p>
      <w:pPr>
        <w:spacing w:after="40" w:line="276" w:lineRule="auto"/>
      </w:pPr>
      <w:r>
        <w:rPr>
          <w:rFonts w:ascii="Times New Roman" w:hAnsi="Times New Roman" w:eastAsia="Times New Roman"/>
          <w:b w:val="0"/>
          <w:i w:val="0"/>
          <w:sz w:val="24"/>
        </w:rPr>
        <w:t>7. Этап 5. Расчёт параметров анодных заземлителей</w:t>
      </w:r>
    </w:p>
    <w:p>
      <w:pPr>
        <w:spacing w:after="40" w:line="276" w:lineRule="auto"/>
      </w:pPr>
      <w:r>
        <w:rPr>
          <w:rFonts w:ascii="Times New Roman" w:hAnsi="Times New Roman" w:eastAsia="Times New Roman"/>
          <w:b w:val="0"/>
          <w:i w:val="0"/>
          <w:sz w:val="24"/>
        </w:rPr>
        <w:t>8. Дополнительные возможности</w:t>
      </w:r>
    </w:p>
    <w:p>
      <w:pPr>
        <w:spacing w:after="40" w:line="276" w:lineRule="auto"/>
      </w:pPr>
      <w:r>
        <w:rPr>
          <w:rFonts w:ascii="Times New Roman" w:hAnsi="Times New Roman" w:eastAsia="Times New Roman"/>
          <w:b w:val="0"/>
          <w:i w:val="0"/>
          <w:sz w:val="24"/>
        </w:rPr>
        <w:t>9. Устранение неполадок</w:t>
      </w:r>
    </w:p>
    <w:p>
      <w:pPr>
        <w:spacing w:after="40" w:line="276" w:lineRule="auto"/>
      </w:pPr>
      <w:r>
        <w:rPr>
          <w:rFonts w:ascii="Times New Roman" w:hAnsi="Times New Roman" w:eastAsia="Times New Roman"/>
          <w:b w:val="0"/>
          <w:i w:val="0"/>
          <w:sz w:val="24"/>
        </w:rPr>
        <w:t>10. Приложение А. Формулы СТО и РД</w:t>
      </w:r>
    </w:p>
    <w:p>
      <w:pPr>
        <w:spacing w:after="40" w:line="276" w:lineRule="auto"/>
      </w:pPr>
      <w:r>
        <w:rPr>
          <w:rFonts w:ascii="Times New Roman" w:hAnsi="Times New Roman" w:eastAsia="Times New Roman"/>
          <w:b w:val="0"/>
          <w:i w:val="0"/>
          <w:sz w:val="24"/>
        </w:rPr>
        <w:t>11. Приложение Б. Тестовый расчёт</w:t>
      </w:r>
    </w:p>
    <w:p>
      <w:pPr>
        <w:spacing w:after="40" w:line="276" w:lineRule="auto"/>
      </w:pPr>
      <w:r>
        <w:rPr>
          <w:rFonts w:ascii="Times New Roman" w:hAnsi="Times New Roman" w:eastAsia="Times New Roman"/>
          <w:b w:val="0"/>
          <w:i w:val="0"/>
          <w:sz w:val="24"/>
        </w:rPr>
        <w:t>12. Аудит справочников и автоматический тест</w:t>
      </w:r>
    </w:p>
    <w:p>
      <w:pPr>
        <w:pStyle w:val="Heading1"/>
        <w:spacing w:after="120" w:line="276" w:lineRule="auto"/>
      </w:pPr>
      <w:r>
        <w:rPr>
          <w:rFonts w:ascii="Times New Roman" w:hAnsi="Times New Roman" w:eastAsia="Times New Roman"/>
          <w:b/>
          <w:i w:val="0"/>
          <w:sz w:val="32"/>
        </w:rPr>
        <w:t>1. Введение</w:t>
      </w:r>
    </w:p>
    <w:p>
      <w:pPr>
        <w:pStyle w:val="Heading2"/>
        <w:spacing w:after="120" w:line="276" w:lineRule="auto"/>
      </w:pPr>
      <w:r>
        <w:rPr>
          <w:rFonts w:ascii="Times New Roman" w:hAnsi="Times New Roman" w:eastAsia="Times New Roman"/>
          <w:b/>
          <w:i w:val="0"/>
          <w:sz w:val="26"/>
        </w:rPr>
        <w:t>1.1. Назначение документа</w:t>
      </w:r>
    </w:p>
    <w:p>
      <w:pPr>
        <w:spacing w:after="120" w:line="276" w:lineRule="auto"/>
      </w:pPr>
      <w:r>
        <w:rPr>
          <w:rFonts w:ascii="Times New Roman" w:hAnsi="Times New Roman" w:eastAsia="Times New Roman"/>
          <w:b w:val="0"/>
          <w:i w:val="0"/>
          <w:sz w:val="24"/>
        </w:rPr>
        <w:t>Руководство предназначено для инженеров-проектировщиков систем ЭХЗ подземных сооружений. Оно описывает работу с книгой Excel PTM_ECP_Calculator_3.0.xlsm: полный цикл расчёта параметров анодных заземлителей (АЗ) и установок катодной защиты (УКЗ) по СТО Газпром 9.2-003-2020 и РД 153-39.4-039-99. Программа работает в Excel на Windows и на macOS.</w:t>
      </w:r>
    </w:p>
    <w:p>
      <w:pPr>
        <w:pStyle w:val="Heading2"/>
        <w:spacing w:after="120" w:line="276" w:lineRule="auto"/>
      </w:pPr>
      <w:r>
        <w:rPr>
          <w:rFonts w:ascii="Times New Roman" w:hAnsi="Times New Roman" w:eastAsia="Times New Roman"/>
          <w:b/>
          <w:i w:val="0"/>
          <w:sz w:val="26"/>
        </w:rPr>
        <w:t>1.2. Нормативные ссылки</w:t>
      </w:r>
    </w:p>
    <w:p>
      <w:pPr>
        <w:pStyle w:val="ListBullet"/>
        <w:spacing w:after="60" w:line="276" w:lineRule="auto"/>
      </w:pPr>
      <w:r>
        <w:rPr>
          <w:rFonts w:ascii="Times New Roman" w:hAnsi="Times New Roman" w:eastAsia="Times New Roman"/>
          <w:b w:val="0"/>
          <w:i w:val="0"/>
          <w:sz w:val="24"/>
        </w:rPr>
        <w:t>СТО Газпром 9.2-003-2020 «Защита от коррозии. Проектирование электрохимической защиты подземных сооружений» — основная методика.</w:t>
      </w:r>
    </w:p>
    <w:p>
      <w:pPr>
        <w:pStyle w:val="ListBullet"/>
        <w:spacing w:after="60" w:line="276" w:lineRule="auto"/>
      </w:pPr>
      <w:r>
        <w:rPr>
          <w:rFonts w:ascii="Times New Roman" w:hAnsi="Times New Roman" w:eastAsia="Times New Roman"/>
          <w:b w:val="0"/>
          <w:i w:val="0"/>
          <w:sz w:val="24"/>
        </w:rPr>
        <w:t>РД 153-39.4-039-99 — расчёт глубинных анодов (п. 6.13, 6.14).</w:t>
      </w:r>
    </w:p>
    <w:p>
      <w:pPr>
        <w:pStyle w:val="Heading2"/>
        <w:spacing w:after="120" w:line="276" w:lineRule="auto"/>
      </w:pPr>
      <w:r>
        <w:rPr>
          <w:rFonts w:ascii="Times New Roman" w:hAnsi="Times New Roman" w:eastAsia="Times New Roman"/>
          <w:b/>
          <w:i w:val="0"/>
          <w:sz w:val="26"/>
        </w:rPr>
        <w:t>1.3. Состав книги</w:t>
      </w:r>
    </w:p>
    <w:tbl>
      <w:tblPr>
        <w:tblStyle w:val="TableGrid"/>
        <w:tblW w:type="auto" w:w="0"/>
        <w:jc w:val="center"/>
        <w:tblLook w:firstColumn="1" w:firstRow="1" w:lastColumn="0" w:lastRow="0" w:noHBand="0" w:noVBand="1" w:val="04A0"/>
      </w:tblPr>
      <w:tblGrid>
        <w:gridCol w:w="4844"/>
        <w:gridCol w:w="4844"/>
      </w:tblGrid>
      <w:tr>
        <w:tc>
          <w:tcPr>
            <w:tcW w:type="dxa" w:w="4844"/>
            <w:shd w:fill="1F4E79" w:val="clear"/>
          </w:tcPr>
          <w:p>
            <w:r>
              <w:rPr>
                <w:b/>
                <w:color w:val="FFFFFF"/>
              </w:rPr>
            </w:r>
            <w:r>
              <w:rPr>
                <w:rFonts w:ascii="Times New Roman" w:hAnsi="Times New Roman" w:eastAsia="Times New Roman"/>
                <w:b/>
                <w:i w:val="0"/>
                <w:color w:val="FFFFFF"/>
                <w:sz w:val="20"/>
              </w:rPr>
              <w:t>Лист</w:t>
            </w:r>
          </w:p>
        </w:tc>
        <w:tc>
          <w:tcPr>
            <w:tcW w:type="dxa" w:w="4844"/>
            <w:shd w:fill="1F4E79" w:val="clear"/>
          </w:tcPr>
          <w:p>
            <w:r>
              <w:rPr>
                <w:b/>
                <w:color w:val="FFFFFF"/>
              </w:rPr>
            </w:r>
            <w:r>
              <w:rPr>
                <w:rFonts w:ascii="Times New Roman" w:hAnsi="Times New Roman" w:eastAsia="Times New Roman"/>
                <w:b/>
                <w:i w:val="0"/>
                <w:color w:val="FFFFFF"/>
                <w:sz w:val="20"/>
              </w:rPr>
              <w:t>Назначение</w:t>
            </w:r>
          </w:p>
        </w:tc>
      </w:tr>
      <w:tr>
        <w:tc>
          <w:tcPr>
            <w:tcW w:type="dxa" w:w="4844"/>
          </w:tcPr>
          <w:p>
            <w:pPr>
              <w:spacing w:after="40"/>
            </w:pPr>
            <w:r/>
            <w:r>
              <w:rPr>
                <w:rFonts w:ascii="Times New Roman" w:hAnsi="Times New Roman" w:eastAsia="Times New Roman"/>
                <w:b w:val="0"/>
                <w:i w:val="0"/>
                <w:sz w:val="20"/>
              </w:rPr>
              <w:t>Pipe</w:t>
            </w:r>
          </w:p>
        </w:tc>
        <w:tc>
          <w:tcPr>
            <w:tcW w:type="dxa" w:w="4844"/>
          </w:tcPr>
          <w:p>
            <w:pPr>
              <w:spacing w:after="40"/>
            </w:pPr>
            <w:r/>
            <w:r>
              <w:rPr>
                <w:rFonts w:ascii="Times New Roman" w:hAnsi="Times New Roman" w:eastAsia="Times New Roman"/>
                <w:b w:val="0"/>
                <w:i w:val="0"/>
                <w:sz w:val="20"/>
              </w:rPr>
              <w:t>Электрический расчёт плеч трубопровода, среднее ρ грунта по изысканиям.</w:t>
            </w:r>
          </w:p>
        </w:tc>
      </w:tr>
      <w:tr>
        <w:tc>
          <w:tcPr>
            <w:tcW w:type="dxa" w:w="4844"/>
          </w:tcPr>
          <w:p>
            <w:pPr>
              <w:spacing w:after="40"/>
            </w:pPr>
            <w:r/>
            <w:r>
              <w:rPr>
                <w:rFonts w:ascii="Times New Roman" w:hAnsi="Times New Roman" w:eastAsia="Times New Roman"/>
                <w:b w:val="0"/>
                <w:i w:val="0"/>
                <w:sz w:val="20"/>
              </w:rPr>
              <w:t>Anod</w:t>
            </w:r>
          </w:p>
        </w:tc>
        <w:tc>
          <w:tcPr>
            <w:tcW w:type="dxa" w:w="4844"/>
          </w:tcPr>
          <w:p>
            <w:pPr>
              <w:spacing w:after="40"/>
            </w:pPr>
            <w:r/>
            <w:r>
              <w:rPr>
                <w:rFonts w:ascii="Times New Roman" w:hAnsi="Times New Roman" w:eastAsia="Times New Roman"/>
                <w:b w:val="0"/>
                <w:i w:val="0"/>
                <w:sz w:val="20"/>
              </w:rPr>
              <w:t>УКЗ, фильтры АЗ, грунт в точке АЗ, расчёт электродов и срока службы.</w:t>
            </w:r>
          </w:p>
        </w:tc>
      </w:tr>
      <w:tr>
        <w:tc>
          <w:tcPr>
            <w:tcW w:type="dxa" w:w="4844"/>
          </w:tcPr>
          <w:p>
            <w:pPr>
              <w:spacing w:after="40"/>
            </w:pPr>
            <w:r/>
            <w:r>
              <w:rPr>
                <w:rFonts w:ascii="Times New Roman" w:hAnsi="Times New Roman" w:eastAsia="Times New Roman"/>
                <w:b w:val="0"/>
                <w:i w:val="0"/>
                <w:sz w:val="20"/>
              </w:rPr>
              <w:t>ListAG</w:t>
            </w:r>
          </w:p>
        </w:tc>
        <w:tc>
          <w:tcPr>
            <w:tcW w:type="dxa" w:w="4844"/>
          </w:tcPr>
          <w:p>
            <w:pPr>
              <w:spacing w:after="40"/>
            </w:pPr>
            <w:r/>
            <w:r>
              <w:rPr>
                <w:rFonts w:ascii="Times New Roman" w:hAnsi="Times New Roman" w:eastAsia="Times New Roman"/>
                <w:b w:val="0"/>
                <w:i w:val="0"/>
                <w:sz w:val="20"/>
              </w:rPr>
              <w:t>Справочник анодов (TableAG), таблица сценариев TableAllTest, кнопка аудита TableAG.</w:t>
            </w:r>
          </w:p>
        </w:tc>
      </w:tr>
      <w:tr>
        <w:tc>
          <w:tcPr>
            <w:tcW w:type="dxa" w:w="4844"/>
          </w:tcPr>
          <w:p>
            <w:pPr>
              <w:spacing w:after="40"/>
            </w:pPr>
            <w:r/>
            <w:r>
              <w:rPr>
                <w:rFonts w:ascii="Times New Roman" w:hAnsi="Times New Roman" w:eastAsia="Times New Roman"/>
                <w:b w:val="0"/>
                <w:i w:val="0"/>
                <w:sz w:val="20"/>
              </w:rPr>
              <w:t>ListCP</w:t>
            </w:r>
          </w:p>
        </w:tc>
        <w:tc>
          <w:tcPr>
            <w:tcW w:type="dxa" w:w="4844"/>
          </w:tcPr>
          <w:p>
            <w:pPr>
              <w:spacing w:after="40"/>
            </w:pPr>
            <w:r/>
            <w:r>
              <w:rPr>
                <w:rFonts w:ascii="Times New Roman" w:hAnsi="Times New Roman" w:eastAsia="Times New Roman"/>
                <w:b w:val="0"/>
                <w:i w:val="0"/>
                <w:sz w:val="20"/>
              </w:rPr>
              <w:t>Справочник УКЗ (TableCP), кнопка аудита TableCP.</w:t>
            </w:r>
          </w:p>
        </w:tc>
      </w:tr>
      <w:tr>
        <w:tc>
          <w:tcPr>
            <w:tcW w:type="dxa" w:w="4844"/>
          </w:tcPr>
          <w:p>
            <w:pPr>
              <w:spacing w:after="40"/>
            </w:pPr>
            <w:r/>
            <w:r>
              <w:rPr>
                <w:rFonts w:ascii="Times New Roman" w:hAnsi="Times New Roman" w:eastAsia="Times New Roman"/>
                <w:b w:val="0"/>
                <w:i w:val="0"/>
                <w:sz w:val="20"/>
              </w:rPr>
              <w:t>STO</w:t>
            </w:r>
          </w:p>
        </w:tc>
        <w:tc>
          <w:tcPr>
            <w:tcW w:type="dxa" w:w="4844"/>
          </w:tcPr>
          <w:p>
            <w:pPr>
              <w:spacing w:after="40"/>
            </w:pPr>
            <w:r/>
            <w:r>
              <w:rPr>
                <w:rFonts w:ascii="Times New Roman" w:hAnsi="Times New Roman" w:eastAsia="Times New Roman"/>
                <w:b w:val="0"/>
                <w:i w:val="0"/>
                <w:sz w:val="20"/>
              </w:rPr>
              <w:t>Марки стали, диаметры и толщины стенок, Rиз0.</w:t>
            </w:r>
          </w:p>
        </w:tc>
      </w:tr>
      <w:tr>
        <w:tc>
          <w:tcPr>
            <w:tcW w:type="dxa" w:w="4844"/>
          </w:tcPr>
          <w:p>
            <w:pPr>
              <w:spacing w:after="40"/>
            </w:pPr>
            <w:r/>
            <w:r>
              <w:rPr>
                <w:rFonts w:ascii="Times New Roman" w:hAnsi="Times New Roman" w:eastAsia="Times New Roman"/>
                <w:b w:val="0"/>
                <w:i w:val="0"/>
                <w:sz w:val="20"/>
              </w:rPr>
              <w:t>Research</w:t>
            </w:r>
          </w:p>
        </w:tc>
        <w:tc>
          <w:tcPr>
            <w:tcW w:type="dxa" w:w="4844"/>
          </w:tcPr>
          <w:p>
            <w:pPr>
              <w:spacing w:after="40"/>
            </w:pPr>
            <w:r/>
            <w:r>
              <w:rPr>
                <w:rFonts w:ascii="Times New Roman" w:hAnsi="Times New Roman" w:eastAsia="Times New Roman"/>
                <w:b w:val="0"/>
                <w:i w:val="0"/>
                <w:sz w:val="20"/>
              </w:rPr>
              <w:t>Исходные данные изысканий; импорт длины и вызов редактора грунта.</w:t>
            </w:r>
          </w:p>
        </w:tc>
      </w:tr>
      <w:tr>
        <w:tc>
          <w:tcPr>
            <w:tcW w:type="dxa" w:w="4844"/>
          </w:tcPr>
          <w:p>
            <w:pPr>
              <w:spacing w:after="40"/>
            </w:pPr>
            <w:r/>
            <w:r>
              <w:rPr>
                <w:rFonts w:ascii="Times New Roman" w:hAnsi="Times New Roman" w:eastAsia="Times New Roman"/>
                <w:b w:val="0"/>
                <w:i w:val="0"/>
                <w:sz w:val="20"/>
              </w:rPr>
              <w:t>Guide</w:t>
            </w:r>
          </w:p>
        </w:tc>
        <w:tc>
          <w:tcPr>
            <w:tcW w:type="dxa" w:w="4844"/>
          </w:tcPr>
          <w:p>
            <w:pPr>
              <w:spacing w:after="40"/>
            </w:pPr>
            <w:r/>
            <w:r>
              <w:rPr>
                <w:rFonts w:ascii="Times New Roman" w:hAnsi="Times New Roman" w:eastAsia="Times New Roman"/>
                <w:b w:val="0"/>
                <w:i w:val="0"/>
                <w:sz w:val="20"/>
              </w:rPr>
              <w:t>Краткая справка внутри книги.</w:t>
            </w:r>
          </w:p>
        </w:tc>
      </w:tr>
      <w:tr>
        <w:tc>
          <w:tcPr>
            <w:tcW w:type="dxa" w:w="4844"/>
          </w:tcPr>
          <w:p>
            <w:pPr>
              <w:spacing w:after="40"/>
            </w:pPr>
            <w:r/>
            <w:r>
              <w:rPr>
                <w:rFonts w:ascii="Times New Roman" w:hAnsi="Times New Roman" w:eastAsia="Times New Roman"/>
                <w:b w:val="0"/>
                <w:i w:val="0"/>
                <w:sz w:val="20"/>
              </w:rPr>
              <w:t>AuditAG / AuditCP</w:t>
            </w:r>
          </w:p>
        </w:tc>
        <w:tc>
          <w:tcPr>
            <w:tcW w:type="dxa" w:w="4844"/>
          </w:tcPr>
          <w:p>
            <w:pPr>
              <w:spacing w:after="40"/>
            </w:pPr>
            <w:r/>
            <w:r>
              <w:rPr>
                <w:rFonts w:ascii="Times New Roman" w:hAnsi="Times New Roman" w:eastAsia="Times New Roman"/>
                <w:b w:val="0"/>
                <w:i w:val="0"/>
                <w:sz w:val="20"/>
              </w:rPr>
              <w:t>Создаются кнопками аудита: только отчёт, справочники не меняются.</w:t>
            </w:r>
          </w:p>
        </w:tc>
      </w:tr>
      <w:tr>
        <w:tc>
          <w:tcPr>
            <w:tcW w:type="dxa" w:w="4844"/>
          </w:tcPr>
          <w:p>
            <w:pPr>
              <w:spacing w:after="40"/>
            </w:pPr>
            <w:r/>
            <w:r>
              <w:rPr>
                <w:rFonts w:ascii="Times New Roman" w:hAnsi="Times New Roman" w:eastAsia="Times New Roman"/>
                <w:b w:val="0"/>
                <w:i w:val="0"/>
                <w:sz w:val="20"/>
              </w:rPr>
              <w:t>TestReport</w:t>
            </w:r>
          </w:p>
        </w:tc>
        <w:tc>
          <w:tcPr>
            <w:tcW w:type="dxa" w:w="4844"/>
          </w:tcPr>
          <w:p>
            <w:pPr>
              <w:spacing w:after="40"/>
            </w:pPr>
            <w:r/>
            <w:r>
              <w:rPr>
                <w:rFonts w:ascii="Times New Roman" w:hAnsi="Times New Roman" w:eastAsia="Times New Roman"/>
                <w:b w:val="0"/>
                <w:i w:val="0"/>
                <w:sz w:val="20"/>
              </w:rPr>
              <w:t>Создаётся процедурой RunAllTests: эталон, факт, отклонение %, заключение.</w:t>
            </w:r>
          </w:p>
        </w:tc>
      </w:tr>
    </w:tbl>
    <w:p/>
    <w:p>
      <w:pPr>
        <w:spacing w:after="120" w:line="276" w:lineRule="auto"/>
      </w:pPr>
      <w:r>
        <w:rPr>
          <w:rFonts w:ascii="Times New Roman" w:hAnsi="Times New Roman" w:eastAsia="Times New Roman"/>
          <w:b w:val="0"/>
          <w:i w:val="0"/>
          <w:sz w:val="24"/>
        </w:rPr>
        <w:t>Расчёты выполняются кнопками. Пользователь заполняет исходные данные и выбирает значения из списков. Листы защищены: доступны ячейки ввода. Пароль защиты листов программе известен, снимать защиту вручную не требуется.</w:t>
      </w:r>
    </w:p>
    <w:p>
      <w:pPr>
        <w:pStyle w:val="Heading1"/>
        <w:spacing w:after="120" w:line="276" w:lineRule="auto"/>
      </w:pPr>
      <w:r>
        <w:rPr>
          <w:rFonts w:ascii="Times New Roman" w:hAnsi="Times New Roman" w:eastAsia="Times New Roman"/>
          <w:b/>
          <w:i w:val="0"/>
          <w:sz w:val="32"/>
        </w:rPr>
        <w:t>2. Начало работы</w:t>
      </w:r>
    </w:p>
    <w:p>
      <w:pPr>
        <w:pStyle w:val="Heading2"/>
        <w:spacing w:after="120" w:line="276" w:lineRule="auto"/>
      </w:pPr>
      <w:r>
        <w:rPr>
          <w:rFonts w:ascii="Times New Roman" w:hAnsi="Times New Roman" w:eastAsia="Times New Roman"/>
          <w:b/>
          <w:i w:val="0"/>
          <w:sz w:val="26"/>
        </w:rPr>
        <w:t>2.1. Подготовка файла</w:t>
      </w:r>
    </w:p>
    <w:p>
      <w:pPr>
        <w:pStyle w:val="ListBullet"/>
        <w:spacing w:after="60" w:line="276" w:lineRule="auto"/>
      </w:pPr>
      <w:r>
        <w:rPr>
          <w:rFonts w:ascii="Times New Roman" w:hAnsi="Times New Roman" w:eastAsia="Times New Roman"/>
          <w:b w:val="0"/>
          <w:i w:val="0"/>
          <w:sz w:val="24"/>
        </w:rPr>
        <w:t>Сделайте резервную копию файла.</w:t>
      </w:r>
    </w:p>
    <w:p>
      <w:pPr>
        <w:pStyle w:val="ListBullet"/>
        <w:spacing w:after="60" w:line="276" w:lineRule="auto"/>
      </w:pPr>
      <w:r>
        <w:rPr>
          <w:rFonts w:ascii="Times New Roman" w:hAnsi="Times New Roman" w:eastAsia="Times New Roman"/>
          <w:b w:val="0"/>
          <w:i w:val="0"/>
          <w:sz w:val="24"/>
        </w:rPr>
        <w:t>Откройте PTM_ECP_Calculator_3.0.xlsm. Разрешите макросы (Включить содержимое).</w:t>
      </w:r>
    </w:p>
    <w:p>
      <w:pPr>
        <w:pStyle w:val="ListBullet"/>
        <w:spacing w:after="60" w:line="276" w:lineRule="auto"/>
      </w:pPr>
      <w:r>
        <w:rPr>
          <w:rFonts w:ascii="Times New Roman" w:hAnsi="Times New Roman" w:eastAsia="Times New Roman"/>
          <w:b w:val="0"/>
          <w:i w:val="0"/>
          <w:sz w:val="24"/>
        </w:rPr>
        <w:t>При открытии на компьютере с десятичной запятой программа сама ставит в Excel точку на время сеанса и показывает информационное сообщение. Подтверждать смену не нужно. Системные настройки Windows не меняются. После закрытия этой книги Excel возвращает системный разделитель.</w:t>
      </w:r>
    </w:p>
    <w:p>
      <w:pPr>
        <w:pStyle w:val="Heading2"/>
        <w:spacing w:after="120" w:line="276" w:lineRule="auto"/>
      </w:pPr>
      <w:r>
        <w:rPr>
          <w:rFonts w:ascii="Times New Roman" w:hAnsi="Times New Roman" w:eastAsia="Times New Roman"/>
          <w:b/>
          <w:i w:val="0"/>
          <w:sz w:val="26"/>
        </w:rPr>
        <w:t>2.2. Настройки Excel</w:t>
      </w:r>
    </w:p>
    <w:p>
      <w:pPr>
        <w:pStyle w:val="ListBullet"/>
        <w:spacing w:after="60" w:line="276" w:lineRule="auto"/>
      </w:pPr>
      <w:r>
        <w:rPr>
          <w:rFonts w:ascii="Times New Roman" w:hAnsi="Times New Roman" w:eastAsia="Times New Roman"/>
          <w:b w:val="0"/>
          <w:i w:val="0"/>
          <w:sz w:val="24"/>
        </w:rPr>
        <w:t>Формулы → Параметры вычислений → Автоматически.</w:t>
      </w:r>
    </w:p>
    <w:p>
      <w:pPr>
        <w:pStyle w:val="ListBullet"/>
        <w:spacing w:after="60" w:line="276" w:lineRule="auto"/>
      </w:pPr>
      <w:r>
        <w:rPr>
          <w:rFonts w:ascii="Times New Roman" w:hAnsi="Times New Roman" w:eastAsia="Times New Roman"/>
          <w:b w:val="0"/>
          <w:i w:val="0"/>
          <w:sz w:val="24"/>
        </w:rPr>
        <w:t>Вид → Строка состояния — включена (ход длинных макросов).</w:t>
      </w:r>
    </w:p>
    <w:p>
      <w:pPr>
        <w:pStyle w:val="Heading2"/>
        <w:spacing w:after="120" w:line="276" w:lineRule="auto"/>
      </w:pPr>
      <w:r>
        <w:rPr>
          <w:rFonts w:ascii="Times New Roman" w:hAnsi="Times New Roman" w:eastAsia="Times New Roman"/>
          <w:b/>
          <w:i w:val="0"/>
          <w:sz w:val="26"/>
        </w:rPr>
        <w:t>2.3. Если списки или имена сбились</w:t>
      </w:r>
    </w:p>
    <w:p>
      <w:pPr>
        <w:spacing w:after="120" w:line="276" w:lineRule="auto"/>
      </w:pPr>
      <w:r>
        <w:rPr>
          <w:rFonts w:ascii="Times New Roman" w:hAnsi="Times New Roman" w:eastAsia="Times New Roman"/>
          <w:b w:val="0"/>
          <w:i w:val="0"/>
          <w:sz w:val="24"/>
        </w:rPr>
        <w:t>На листе ListAG нажмите кнопку аудита TableAG (процедура FullDataCleanupAndRefresh вызывает только AuditTableAG). На ListCP — кнопку аудита TableCP (AuditTableCP). Обе кнопки только читают справочники и пишут отчёт на лист AuditAG или AuditCP: ячейки TableAG / TableCP / TableMounting не изменяются. Если аудит нашёл ошибки — исправьте строки справочника вручную и повторите аудит. Выпадающие списки на Anod обновляются при открытии книги и при смене фильтров колонки, а не кнопкой аудита.</w:t>
      </w:r>
    </w:p>
    <w:p>
      <w:pPr>
        <w:pStyle w:val="Heading1"/>
        <w:spacing w:after="120" w:line="276" w:lineRule="auto"/>
      </w:pPr>
      <w:r>
        <w:rPr>
          <w:rFonts w:ascii="Times New Roman" w:hAnsi="Times New Roman" w:eastAsia="Times New Roman"/>
          <w:b/>
          <w:i w:val="0"/>
          <w:sz w:val="32"/>
        </w:rPr>
        <w:t>3. Этап 1. Расчёт трубопровода (лист Pipe)</w:t>
      </w:r>
    </w:p>
    <w:p>
      <w:pPr>
        <w:pStyle w:val="Heading2"/>
        <w:spacing w:after="120" w:line="276" w:lineRule="auto"/>
      </w:pPr>
      <w:r>
        <w:rPr>
          <w:rFonts w:ascii="Times New Roman" w:hAnsi="Times New Roman" w:eastAsia="Times New Roman"/>
          <w:b/>
          <w:i w:val="0"/>
          <w:sz w:val="26"/>
        </w:rPr>
        <w:t>3.1. Количество плеч</w:t>
      </w:r>
    </w:p>
    <w:p>
      <w:pPr>
        <w:spacing w:after="120" w:line="276" w:lineRule="auto"/>
      </w:pPr>
      <w:r>
        <w:rPr>
          <w:rFonts w:ascii="Times New Roman" w:hAnsi="Times New Roman" w:eastAsia="Times New Roman"/>
          <w:b w:val="0"/>
          <w:i w:val="0"/>
          <w:sz w:val="24"/>
        </w:rPr>
        <w:t>В ячейке D3 (pipeDifferentParametersNum) укажите число плеч трубопровода в точке дренажа. После изменения автоматически подстраивается число колонок на Pipe (с колонки D). Число УКЗ на листе Anod задаётся отдельно (pipeCountCP) после расчёта защитной зоны.</w:t>
      </w:r>
    </w:p>
    <w:p>
      <w:pPr>
        <w:pStyle w:val="Heading2"/>
        <w:spacing w:after="120" w:line="276" w:lineRule="auto"/>
      </w:pPr>
      <w:r>
        <w:rPr>
          <w:rFonts w:ascii="Times New Roman" w:hAnsi="Times New Roman" w:eastAsia="Times New Roman"/>
          <w:b/>
          <w:i w:val="0"/>
          <w:sz w:val="26"/>
        </w:rPr>
        <w:t>3.2. Исходные данные плеча (колонки начиная с D)</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fill="1F4E79" w:val="clear"/>
          </w:tcPr>
          <w:p>
            <w:r>
              <w:rPr>
                <w:b/>
                <w:color w:val="FFFFFF"/>
              </w:rPr>
            </w:r>
            <w:r>
              <w:rPr>
                <w:rFonts w:ascii="Times New Roman" w:hAnsi="Times New Roman" w:eastAsia="Times New Roman"/>
                <w:b/>
                <w:i w:val="0"/>
                <w:color w:val="FFFFFF"/>
                <w:sz w:val="20"/>
              </w:rPr>
              <w:t>Строка</w:t>
            </w:r>
          </w:p>
        </w:tc>
        <w:tc>
          <w:tcPr>
            <w:tcW w:type="dxa" w:w="3230"/>
            <w:shd w:fill="1F4E79" w:val="clear"/>
          </w:tcPr>
          <w:p>
            <w:r>
              <w:rPr>
                <w:b/>
                <w:color w:val="FFFFFF"/>
              </w:rPr>
            </w:r>
            <w:r>
              <w:rPr>
                <w:rFonts w:ascii="Times New Roman" w:hAnsi="Times New Roman" w:eastAsia="Times New Roman"/>
                <w:b/>
                <w:i w:val="0"/>
                <w:color w:val="FFFFFF"/>
                <w:sz w:val="20"/>
              </w:rPr>
              <w:t>Параметр</w:t>
            </w:r>
          </w:p>
        </w:tc>
        <w:tc>
          <w:tcPr>
            <w:tcW w:type="dxa" w:w="3230"/>
            <w:shd w:fill="1F4E79" w:val="clear"/>
          </w:tcPr>
          <w:p>
            <w:r>
              <w:rPr>
                <w:b/>
                <w:color w:val="FFFFFF"/>
              </w:rPr>
            </w:r>
            <w:r>
              <w:rPr>
                <w:rFonts w:ascii="Times New Roman" w:hAnsi="Times New Roman" w:eastAsia="Times New Roman"/>
                <w:b/>
                <w:i w:val="0"/>
                <w:color w:val="FFFFFF"/>
                <w:sz w:val="20"/>
              </w:rPr>
              <w:t>Как заполнять</w:t>
            </w:r>
          </w:p>
        </w:tc>
      </w:tr>
      <w:tr>
        <w:tc>
          <w:tcPr>
            <w:tcW w:type="dxa" w:w="3230"/>
          </w:tcPr>
          <w:p>
            <w:pPr>
              <w:spacing w:after="40"/>
            </w:pPr>
            <w:r/>
            <w:r>
              <w:rPr>
                <w:rFonts w:ascii="Times New Roman" w:hAnsi="Times New Roman" w:eastAsia="Times New Roman"/>
                <w:b w:val="0"/>
                <w:i w:val="0"/>
                <w:sz w:val="20"/>
              </w:rPr>
              <w:t>5</w:t>
            </w:r>
          </w:p>
        </w:tc>
        <w:tc>
          <w:tcPr>
            <w:tcW w:type="dxa" w:w="3230"/>
          </w:tcPr>
          <w:p>
            <w:pPr>
              <w:spacing w:after="40"/>
            </w:pPr>
            <w:r/>
            <w:r>
              <w:rPr>
                <w:rFonts w:ascii="Times New Roman" w:hAnsi="Times New Roman" w:eastAsia="Times New Roman"/>
                <w:b w:val="0"/>
                <w:i w:val="0"/>
                <w:sz w:val="20"/>
              </w:rPr>
              <w:t>Марка стали</w:t>
            </w:r>
          </w:p>
        </w:tc>
        <w:tc>
          <w:tcPr>
            <w:tcW w:type="dxa" w:w="3230"/>
          </w:tcPr>
          <w:p>
            <w:pPr>
              <w:spacing w:after="40"/>
            </w:pPr>
            <w:r/>
            <w:r>
              <w:rPr>
                <w:rFonts w:ascii="Times New Roman" w:hAnsi="Times New Roman" w:eastAsia="Times New Roman"/>
                <w:b w:val="0"/>
                <w:i w:val="0"/>
                <w:sz w:val="20"/>
              </w:rPr>
              <w:t>Список из справочника STO. По марке подставляется ρ стали в строку 6.</w:t>
            </w:r>
          </w:p>
        </w:tc>
      </w:tr>
      <w:tr>
        <w:tc>
          <w:tcPr>
            <w:tcW w:type="dxa" w:w="3230"/>
          </w:tcPr>
          <w:p>
            <w:pPr>
              <w:spacing w:after="40"/>
            </w:pPr>
            <w:r/>
            <w:r>
              <w:rPr>
                <w:rFonts w:ascii="Times New Roman" w:hAnsi="Times New Roman" w:eastAsia="Times New Roman"/>
                <w:b w:val="0"/>
                <w:i w:val="0"/>
                <w:sz w:val="20"/>
              </w:rPr>
              <w:t>6</w:t>
            </w:r>
          </w:p>
        </w:tc>
        <w:tc>
          <w:tcPr>
            <w:tcW w:type="dxa" w:w="3230"/>
          </w:tcPr>
          <w:p>
            <w:pPr>
              <w:spacing w:after="40"/>
            </w:pPr>
            <w:r/>
            <w:r>
              <w:rPr>
                <w:rFonts w:ascii="Times New Roman" w:hAnsi="Times New Roman" w:eastAsia="Times New Roman"/>
                <w:b w:val="0"/>
                <w:i w:val="0"/>
                <w:sz w:val="20"/>
              </w:rPr>
              <w:t>Удельное сопротивление стали (ρт, Ом·м)</w:t>
            </w:r>
          </w:p>
        </w:tc>
        <w:tc>
          <w:tcPr>
            <w:tcW w:type="dxa" w:w="3230"/>
          </w:tcPr>
          <w:p>
            <w:pPr>
              <w:spacing w:after="40"/>
            </w:pPr>
            <w:r/>
            <w:r>
              <w:rPr>
                <w:rFonts w:ascii="Times New Roman" w:hAnsi="Times New Roman" w:eastAsia="Times New Roman"/>
                <w:b w:val="0"/>
                <w:i w:val="0"/>
                <w:sz w:val="20"/>
              </w:rPr>
              <w:t>Автоматически или вручную.</w:t>
            </w:r>
          </w:p>
        </w:tc>
      </w:tr>
      <w:tr>
        <w:tc>
          <w:tcPr>
            <w:tcW w:type="dxa" w:w="3230"/>
          </w:tcPr>
          <w:p>
            <w:pPr>
              <w:spacing w:after="40"/>
            </w:pPr>
            <w:r/>
            <w:r>
              <w:rPr>
                <w:rFonts w:ascii="Times New Roman" w:hAnsi="Times New Roman" w:eastAsia="Times New Roman"/>
                <w:b w:val="0"/>
                <w:i w:val="0"/>
                <w:sz w:val="20"/>
              </w:rPr>
              <w:t>7</w:t>
            </w:r>
          </w:p>
        </w:tc>
        <w:tc>
          <w:tcPr>
            <w:tcW w:type="dxa" w:w="3230"/>
          </w:tcPr>
          <w:p>
            <w:pPr>
              <w:spacing w:after="40"/>
            </w:pPr>
            <w:r/>
            <w:r>
              <w:rPr>
                <w:rFonts w:ascii="Times New Roman" w:hAnsi="Times New Roman" w:eastAsia="Times New Roman"/>
                <w:b w:val="0"/>
                <w:i w:val="0"/>
                <w:sz w:val="20"/>
              </w:rPr>
              <w:t>Диаметр трубопровода (Dт, м)</w:t>
            </w:r>
          </w:p>
        </w:tc>
        <w:tc>
          <w:tcPr>
            <w:tcW w:type="dxa" w:w="3230"/>
          </w:tcPr>
          <w:p>
            <w:pPr>
              <w:spacing w:after="40"/>
            </w:pPr>
            <w:r/>
            <w:r>
              <w:rPr>
                <w:rFonts w:ascii="Times New Roman" w:hAnsi="Times New Roman" w:eastAsia="Times New Roman"/>
                <w:b w:val="0"/>
                <w:i w:val="0"/>
                <w:sz w:val="20"/>
              </w:rPr>
              <w:t>Список из TableB. Значения с точкой: 0.325, а не 325.</w:t>
            </w:r>
          </w:p>
        </w:tc>
      </w:tr>
      <w:tr>
        <w:tc>
          <w:tcPr>
            <w:tcW w:type="dxa" w:w="3230"/>
          </w:tcPr>
          <w:p>
            <w:pPr>
              <w:spacing w:after="40"/>
            </w:pPr>
            <w:r/>
            <w:r>
              <w:rPr>
                <w:rFonts w:ascii="Times New Roman" w:hAnsi="Times New Roman" w:eastAsia="Times New Roman"/>
                <w:b w:val="0"/>
                <w:i w:val="0"/>
                <w:sz w:val="20"/>
              </w:rPr>
              <w:t>8</w:t>
            </w:r>
          </w:p>
        </w:tc>
        <w:tc>
          <w:tcPr>
            <w:tcW w:type="dxa" w:w="3230"/>
          </w:tcPr>
          <w:p>
            <w:pPr>
              <w:spacing w:after="40"/>
            </w:pPr>
            <w:r/>
            <w:r>
              <w:rPr>
                <w:rFonts w:ascii="Times New Roman" w:hAnsi="Times New Roman" w:eastAsia="Times New Roman"/>
                <w:b w:val="0"/>
                <w:i w:val="0"/>
                <w:sz w:val="20"/>
              </w:rPr>
              <w:t>Толщина стенки (δт.ср, м)</w:t>
            </w:r>
          </w:p>
        </w:tc>
        <w:tc>
          <w:tcPr>
            <w:tcW w:type="dxa" w:w="3230"/>
          </w:tcPr>
          <w:p>
            <w:pPr>
              <w:spacing w:after="40"/>
            </w:pPr>
            <w:r/>
            <w:r>
              <w:rPr>
                <w:rFonts w:ascii="Times New Roman" w:hAnsi="Times New Roman" w:eastAsia="Times New Roman"/>
                <w:b w:val="0"/>
                <w:i w:val="0"/>
                <w:sz w:val="20"/>
              </w:rPr>
              <w:t>Список толщин, допустимых для выбранного диаметра.</w:t>
            </w:r>
          </w:p>
        </w:tc>
      </w:tr>
      <w:tr>
        <w:tc>
          <w:tcPr>
            <w:tcW w:type="dxa" w:w="3230"/>
          </w:tcPr>
          <w:p>
            <w:pPr>
              <w:spacing w:after="40"/>
            </w:pPr>
            <w:r/>
            <w:r>
              <w:rPr>
                <w:rFonts w:ascii="Times New Roman" w:hAnsi="Times New Roman" w:eastAsia="Times New Roman"/>
                <w:b w:val="0"/>
                <w:i w:val="0"/>
                <w:sz w:val="20"/>
              </w:rPr>
              <w:t>9</w:t>
            </w:r>
          </w:p>
        </w:tc>
        <w:tc>
          <w:tcPr>
            <w:tcW w:type="dxa" w:w="3230"/>
          </w:tcPr>
          <w:p>
            <w:pPr>
              <w:spacing w:after="40"/>
            </w:pPr>
            <w:r/>
            <w:r>
              <w:rPr>
                <w:rFonts w:ascii="Times New Roman" w:hAnsi="Times New Roman" w:eastAsia="Times New Roman"/>
                <w:b w:val="0"/>
                <w:i w:val="0"/>
                <w:sz w:val="20"/>
              </w:rPr>
              <w:t>Длина сегмента плеча (Lс, м)</w:t>
            </w:r>
          </w:p>
        </w:tc>
        <w:tc>
          <w:tcPr>
            <w:tcW w:type="dxa" w:w="3230"/>
          </w:tcPr>
          <w:p>
            <w:pPr>
              <w:spacing w:after="40"/>
            </w:pPr>
            <w:r/>
            <w:r>
              <w:rPr>
                <w:rFonts w:ascii="Times New Roman" w:hAnsi="Times New Roman" w:eastAsia="Times New Roman"/>
                <w:b w:val="0"/>
                <w:i w:val="0"/>
                <w:sz w:val="20"/>
              </w:rPr>
              <w:t>Длина данного плеча. Сумма сегментов может быть импортирована в общую длину L на Anod.</w:t>
            </w:r>
          </w:p>
        </w:tc>
      </w:tr>
      <w:tr>
        <w:tc>
          <w:tcPr>
            <w:tcW w:type="dxa" w:w="3230"/>
          </w:tcPr>
          <w:p>
            <w:pPr>
              <w:spacing w:after="40"/>
            </w:pPr>
            <w:r/>
            <w:r>
              <w:rPr>
                <w:rFonts w:ascii="Times New Roman" w:hAnsi="Times New Roman" w:eastAsia="Times New Roman"/>
                <w:b w:val="0"/>
                <w:i w:val="0"/>
                <w:sz w:val="20"/>
              </w:rPr>
              <w:t>10</w:t>
            </w:r>
          </w:p>
        </w:tc>
        <w:tc>
          <w:tcPr>
            <w:tcW w:type="dxa" w:w="3230"/>
          </w:tcPr>
          <w:p>
            <w:pPr>
              <w:spacing w:after="40"/>
            </w:pPr>
            <w:r/>
            <w:r>
              <w:rPr>
                <w:rFonts w:ascii="Times New Roman" w:hAnsi="Times New Roman" w:eastAsia="Times New Roman"/>
                <w:b w:val="0"/>
                <w:i w:val="0"/>
                <w:sz w:val="20"/>
              </w:rPr>
              <w:t>Среднее удельное сопротивление грунта (ρг, Ом·м)</w:t>
            </w:r>
          </w:p>
        </w:tc>
        <w:tc>
          <w:tcPr>
            <w:tcW w:type="dxa" w:w="3230"/>
          </w:tcPr>
          <w:p>
            <w:pPr>
              <w:spacing w:after="40"/>
            </w:pPr>
            <w:r/>
            <w:r>
              <w:rPr>
                <w:rFonts w:ascii="Times New Roman" w:hAnsi="Times New Roman" w:eastAsia="Times New Roman"/>
                <w:b w:val="0"/>
                <w:i w:val="0"/>
                <w:sz w:val="20"/>
              </w:rPr>
              <w:t>Вручную или кнопка среднего по изысканиям рядом с ячейкой.</w:t>
            </w:r>
          </w:p>
        </w:tc>
      </w:tr>
      <w:tr>
        <w:tc>
          <w:tcPr>
            <w:tcW w:type="dxa" w:w="3230"/>
          </w:tcPr>
          <w:p>
            <w:pPr>
              <w:spacing w:after="40"/>
            </w:pPr>
            <w:r/>
            <w:r>
              <w:rPr>
                <w:rFonts w:ascii="Times New Roman" w:hAnsi="Times New Roman" w:eastAsia="Times New Roman"/>
                <w:b w:val="0"/>
                <w:i w:val="0"/>
                <w:sz w:val="20"/>
              </w:rPr>
              <w:t>11</w:t>
            </w:r>
          </w:p>
        </w:tc>
        <w:tc>
          <w:tcPr>
            <w:tcW w:type="dxa" w:w="3230"/>
          </w:tcPr>
          <w:p>
            <w:pPr>
              <w:spacing w:after="40"/>
            </w:pPr>
            <w:r/>
            <w:r>
              <w:rPr>
                <w:rFonts w:ascii="Times New Roman" w:hAnsi="Times New Roman" w:eastAsia="Times New Roman"/>
                <w:b w:val="0"/>
                <w:i w:val="0"/>
                <w:sz w:val="20"/>
              </w:rPr>
              <w:t>Сопротивление защитного покрытия (Rиз0, Ом·м2)</w:t>
            </w:r>
          </w:p>
        </w:tc>
        <w:tc>
          <w:tcPr>
            <w:tcW w:type="dxa" w:w="3230"/>
          </w:tcPr>
          <w:p>
            <w:pPr>
              <w:spacing w:after="40"/>
            </w:pPr>
            <w:r/>
            <w:r>
              <w:rPr>
                <w:rFonts w:ascii="Times New Roman" w:hAnsi="Times New Roman" w:eastAsia="Times New Roman"/>
                <w:b w:val="0"/>
                <w:i w:val="0"/>
                <w:sz w:val="20"/>
              </w:rPr>
              <w:t>Список из норматива (Table6_1).</w:t>
            </w:r>
          </w:p>
        </w:tc>
      </w:tr>
      <w:tr>
        <w:tc>
          <w:tcPr>
            <w:tcW w:type="dxa" w:w="3230"/>
          </w:tcPr>
          <w:p>
            <w:pPr>
              <w:spacing w:after="40"/>
            </w:pPr>
            <w:r/>
            <w:r>
              <w:rPr>
                <w:rFonts w:ascii="Times New Roman" w:hAnsi="Times New Roman" w:eastAsia="Times New Roman"/>
                <w:b w:val="0"/>
                <w:i w:val="0"/>
                <w:sz w:val="20"/>
              </w:rPr>
              <w:t>12</w:t>
            </w:r>
          </w:p>
        </w:tc>
        <w:tc>
          <w:tcPr>
            <w:tcW w:type="dxa" w:w="3230"/>
          </w:tcPr>
          <w:p>
            <w:pPr>
              <w:spacing w:after="40"/>
            </w:pPr>
            <w:r/>
            <w:r>
              <w:rPr>
                <w:rFonts w:ascii="Times New Roman" w:hAnsi="Times New Roman" w:eastAsia="Times New Roman"/>
                <w:b w:val="0"/>
                <w:i w:val="0"/>
                <w:sz w:val="20"/>
              </w:rPr>
              <w:t>Глубина укладки (Hт, м)</w:t>
            </w:r>
          </w:p>
        </w:tc>
        <w:tc>
          <w:tcPr>
            <w:tcW w:type="dxa" w:w="3230"/>
          </w:tcPr>
          <w:p>
            <w:pPr>
              <w:spacing w:after="40"/>
            </w:pPr>
            <w:r/>
            <w:r>
              <w:rPr>
                <w:rFonts w:ascii="Times New Roman" w:hAnsi="Times New Roman" w:eastAsia="Times New Roman"/>
                <w:b w:val="0"/>
                <w:i w:val="0"/>
                <w:sz w:val="20"/>
              </w:rPr>
              <w:t>До оси трубы.</w:t>
            </w:r>
          </w:p>
        </w:tc>
      </w:tr>
      <w:tr>
        <w:tc>
          <w:tcPr>
            <w:tcW w:type="dxa" w:w="3230"/>
          </w:tcPr>
          <w:p>
            <w:pPr>
              <w:spacing w:after="40"/>
            </w:pPr>
            <w:r/>
            <w:r>
              <w:rPr>
                <w:rFonts w:ascii="Times New Roman" w:hAnsi="Times New Roman" w:eastAsia="Times New Roman"/>
                <w:b w:val="0"/>
                <w:i w:val="0"/>
                <w:sz w:val="20"/>
              </w:rPr>
              <w:t>13</w:t>
            </w:r>
          </w:p>
        </w:tc>
        <w:tc>
          <w:tcPr>
            <w:tcW w:type="dxa" w:w="3230"/>
          </w:tcPr>
          <w:p>
            <w:pPr>
              <w:spacing w:after="40"/>
            </w:pPr>
            <w:r/>
            <w:r>
              <w:rPr>
                <w:rFonts w:ascii="Times New Roman" w:hAnsi="Times New Roman" w:eastAsia="Times New Roman"/>
                <w:b w:val="0"/>
                <w:i w:val="0"/>
                <w:sz w:val="20"/>
              </w:rPr>
              <w:t>Срок эксплуатации (T, лет)</w:t>
            </w:r>
          </w:p>
        </w:tc>
        <w:tc>
          <w:tcPr>
            <w:tcW w:type="dxa" w:w="3230"/>
          </w:tcPr>
          <w:p>
            <w:pPr>
              <w:spacing w:after="40"/>
            </w:pPr>
            <w:r/>
            <w:r>
              <w:rPr>
                <w:rFonts w:ascii="Times New Roman" w:hAnsi="Times New Roman" w:eastAsia="Times New Roman"/>
                <w:b w:val="0"/>
                <w:i w:val="0"/>
                <w:sz w:val="20"/>
              </w:rPr>
              <w:t>Проектный срок.</w:t>
            </w:r>
          </w:p>
        </w:tc>
      </w:tr>
      <w:tr>
        <w:tc>
          <w:tcPr>
            <w:tcW w:type="dxa" w:w="3230"/>
          </w:tcPr>
          <w:p>
            <w:pPr>
              <w:spacing w:after="40"/>
            </w:pPr>
            <w:r/>
            <w:r>
              <w:rPr>
                <w:rFonts w:ascii="Times New Roman" w:hAnsi="Times New Roman" w:eastAsia="Times New Roman"/>
                <w:b w:val="0"/>
                <w:i w:val="0"/>
                <w:sz w:val="20"/>
              </w:rPr>
              <w:t>14</w:t>
            </w:r>
          </w:p>
        </w:tc>
        <w:tc>
          <w:tcPr>
            <w:tcW w:type="dxa" w:w="3230"/>
          </w:tcPr>
          <w:p>
            <w:pPr>
              <w:spacing w:after="40"/>
            </w:pPr>
            <w:r/>
            <w:r>
              <w:rPr>
                <w:rFonts w:ascii="Times New Roman" w:hAnsi="Times New Roman" w:eastAsia="Times New Roman"/>
                <w:b w:val="0"/>
                <w:i w:val="0"/>
                <w:sz w:val="20"/>
              </w:rPr>
              <w:t>Коэффициент изменения покрытия (kиз, 1/год)</w:t>
            </w:r>
          </w:p>
        </w:tc>
        <w:tc>
          <w:tcPr>
            <w:tcW w:type="dxa" w:w="3230"/>
          </w:tcPr>
          <w:p>
            <w:pPr>
              <w:spacing w:after="40"/>
            </w:pPr>
            <w:r/>
            <w:r>
              <w:rPr>
                <w:rFonts w:ascii="Times New Roman" w:hAnsi="Times New Roman" w:eastAsia="Times New Roman"/>
                <w:b w:val="0"/>
                <w:i w:val="0"/>
                <w:sz w:val="20"/>
              </w:rPr>
              <w:t>Список: 0.05, 0.08, 0.11.</w:t>
            </w:r>
          </w:p>
        </w:tc>
      </w:tr>
    </w:tbl>
    <w:p/>
    <w:p>
      <w:pPr>
        <w:spacing w:after="120" w:line="276" w:lineRule="auto"/>
      </w:pPr>
      <w:r>
        <w:rPr>
          <w:rFonts w:ascii="Times New Roman" w:hAnsi="Times New Roman" w:eastAsia="Times New Roman"/>
          <w:b w:val="0"/>
          <w:i w:val="0"/>
          <w:sz w:val="24"/>
        </w:rPr>
        <w:t>Кнопка среднего по изысканиям у ячейки ρ грунта открывает лист ввода участков: длины и ρ. Программа считает эквивалент ρэкв = (ΣL)2 / (Σ(L / √ρ))2 и при необходимости среднюю толщину стенки Σ(δ·L)/ΣL, затем записывает результат в ячейку под кнопкой. Данные участков запоминаются для этой колонки.</w:t>
      </w:r>
    </w:p>
    <w:p>
      <w:pPr>
        <w:pStyle w:val="Heading2"/>
        <w:spacing w:after="120" w:line="276" w:lineRule="auto"/>
      </w:pPr>
      <w:r>
        <w:rPr>
          <w:rFonts w:ascii="Times New Roman" w:hAnsi="Times New Roman" w:eastAsia="Times New Roman"/>
          <w:b/>
          <w:i w:val="0"/>
          <w:sz w:val="26"/>
        </w:rPr>
        <w:t>3.3. Расчёт</w:t>
      </w:r>
    </w:p>
    <w:p>
      <w:pPr>
        <w:spacing w:after="120" w:line="276" w:lineRule="auto"/>
      </w:pPr>
      <w:r>
        <w:rPr>
          <w:rFonts w:ascii="Times New Roman" w:hAnsi="Times New Roman" w:eastAsia="Times New Roman"/>
          <w:b w:val="0"/>
          <w:i w:val="0"/>
          <w:sz w:val="24"/>
        </w:rPr>
        <w:t>Нажмите «Расчет участка трубопровода». Макрос считает продольное и переходное сопротивление, коэффициенты затухания, волновые сопротивления, входные сопротивления на начало и конец срока (скаляры pipeInputResistance / pipeInputResistanceEndLife, ячейки D29 / D30).</w:t>
      </w:r>
    </w:p>
    <w:p>
      <w:pPr>
        <w:spacing w:after="120" w:line="276" w:lineRule="auto"/>
      </w:pPr>
      <w:r>
        <w:rPr>
          <w:rFonts w:ascii="Times New Roman" w:hAnsi="Times New Roman" w:eastAsia="Times New Roman"/>
          <w:b w:val="0"/>
          <w:i w:val="0"/>
          <w:sz w:val="24"/>
        </w:rPr>
        <w:t>Контроль (данные RunAllTests): диаметр 1.22 м, толщина 0.017 м, ρг = 19 Ом·м, T = 30 лет, kиз = 0.11, Rиз0 50000 и 67300 Ом·м2 — входное сопротивление на конец срока около 0.024 Ом (допуск 5%).</w:t>
      </w:r>
    </w:p>
    <w:p>
      <w:pPr>
        <w:pStyle w:val="Heading1"/>
        <w:spacing w:after="120" w:line="276" w:lineRule="auto"/>
      </w:pPr>
      <w:r>
        <w:rPr>
          <w:rFonts w:ascii="Times New Roman" w:hAnsi="Times New Roman" w:eastAsia="Times New Roman"/>
          <w:b/>
          <w:i w:val="0"/>
          <w:sz w:val="32"/>
        </w:rPr>
        <w:t>4. Этап 2. Расчёт катодной защиты (лист Anod)</w:t>
      </w:r>
    </w:p>
    <w:p>
      <w:pPr>
        <w:pStyle w:val="Heading2"/>
        <w:spacing w:after="120" w:line="276" w:lineRule="auto"/>
      </w:pPr>
      <w:r>
        <w:rPr>
          <w:rFonts w:ascii="Times New Roman" w:hAnsi="Times New Roman" w:eastAsia="Times New Roman"/>
          <w:b/>
          <w:i w:val="0"/>
          <w:sz w:val="26"/>
        </w:rPr>
        <w:t>4.1. Общие параметры системы</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fill="1F4E79" w:val="clear"/>
          </w:tcPr>
          <w:p>
            <w:r>
              <w:rPr>
                <w:b/>
                <w:color w:val="FFFFFF"/>
              </w:rPr>
            </w:r>
            <w:r>
              <w:rPr>
                <w:rFonts w:ascii="Times New Roman" w:hAnsi="Times New Roman" w:eastAsia="Times New Roman"/>
                <w:b/>
                <w:i w:val="0"/>
                <w:color w:val="FFFFFF"/>
                <w:sz w:val="20"/>
              </w:rPr>
              <w:t>Ячейка</w:t>
            </w:r>
          </w:p>
        </w:tc>
        <w:tc>
          <w:tcPr>
            <w:tcW w:type="dxa" w:w="3230"/>
            <w:shd w:fill="1F4E79" w:val="clear"/>
          </w:tcPr>
          <w:p>
            <w:r>
              <w:rPr>
                <w:b/>
                <w:color w:val="FFFFFF"/>
              </w:rPr>
            </w:r>
            <w:r>
              <w:rPr>
                <w:rFonts w:ascii="Times New Roman" w:hAnsi="Times New Roman" w:eastAsia="Times New Roman"/>
                <w:b/>
                <w:i w:val="0"/>
                <w:color w:val="FFFFFF"/>
                <w:sz w:val="20"/>
              </w:rPr>
              <w:t>Параметр</w:t>
            </w:r>
          </w:p>
        </w:tc>
        <w:tc>
          <w:tcPr>
            <w:tcW w:type="dxa" w:w="3230"/>
            <w:shd w:fill="1F4E79" w:val="clear"/>
          </w:tcPr>
          <w:p>
            <w:r>
              <w:rPr>
                <w:b/>
                <w:color w:val="FFFFFF"/>
              </w:rPr>
            </w:r>
            <w:r>
              <w:rPr>
                <w:rFonts w:ascii="Times New Roman" w:hAnsi="Times New Roman" w:eastAsia="Times New Roman"/>
                <w:b/>
                <w:i w:val="0"/>
                <w:color w:val="FFFFFF"/>
                <w:sz w:val="20"/>
              </w:rPr>
              <w:t>Примечание</w:t>
            </w:r>
          </w:p>
        </w:tc>
      </w:tr>
      <w:tr>
        <w:tc>
          <w:tcPr>
            <w:tcW w:type="dxa" w:w="3230"/>
          </w:tcPr>
          <w:p>
            <w:pPr>
              <w:spacing w:after="40"/>
            </w:pPr>
            <w:r/>
            <w:r>
              <w:rPr>
                <w:rFonts w:ascii="Times New Roman" w:hAnsi="Times New Roman" w:eastAsia="Times New Roman"/>
                <w:b w:val="0"/>
                <w:i w:val="0"/>
                <w:sz w:val="20"/>
              </w:rPr>
              <w:t>D3</w:t>
            </w:r>
          </w:p>
        </w:tc>
        <w:tc>
          <w:tcPr>
            <w:tcW w:type="dxa" w:w="3230"/>
          </w:tcPr>
          <w:p>
            <w:pPr>
              <w:spacing w:after="40"/>
            </w:pPr>
            <w:r/>
            <w:r>
              <w:rPr>
                <w:rFonts w:ascii="Times New Roman" w:hAnsi="Times New Roman" w:eastAsia="Times New Roman"/>
                <w:b w:val="0"/>
                <w:i w:val="0"/>
                <w:sz w:val="20"/>
              </w:rPr>
              <w:t>Минимальный защитный потенциал Uм, В</w:t>
            </w:r>
          </w:p>
        </w:tc>
        <w:tc>
          <w:tcPr>
            <w:tcW w:type="dxa" w:w="3230"/>
          </w:tcPr>
          <w:p>
            <w:pPr>
              <w:spacing w:after="40"/>
            </w:pPr>
            <w:r/>
            <w:r>
              <w:rPr>
                <w:rFonts w:ascii="Times New Roman" w:hAnsi="Times New Roman" w:eastAsia="Times New Roman"/>
                <w:b w:val="0"/>
                <w:i w:val="0"/>
                <w:sz w:val="20"/>
              </w:rPr>
              <w:t>Обычно -0.85 В.</w:t>
            </w:r>
          </w:p>
        </w:tc>
      </w:tr>
      <w:tr>
        <w:tc>
          <w:tcPr>
            <w:tcW w:type="dxa" w:w="3230"/>
          </w:tcPr>
          <w:p>
            <w:pPr>
              <w:spacing w:after="40"/>
            </w:pPr>
            <w:r/>
            <w:r>
              <w:rPr>
                <w:rFonts w:ascii="Times New Roman" w:hAnsi="Times New Roman" w:eastAsia="Times New Roman"/>
                <w:b w:val="0"/>
                <w:i w:val="0"/>
                <w:sz w:val="20"/>
              </w:rPr>
              <w:t>D4</w:t>
            </w:r>
          </w:p>
        </w:tc>
        <w:tc>
          <w:tcPr>
            <w:tcW w:type="dxa" w:w="3230"/>
          </w:tcPr>
          <w:p>
            <w:pPr>
              <w:spacing w:after="40"/>
            </w:pPr>
            <w:r/>
            <w:r>
              <w:rPr>
                <w:rFonts w:ascii="Times New Roman" w:hAnsi="Times New Roman" w:eastAsia="Times New Roman"/>
                <w:b w:val="0"/>
                <w:i w:val="0"/>
                <w:sz w:val="20"/>
              </w:rPr>
              <w:t>Максимальный защитный потенциал Uo, В</w:t>
            </w:r>
          </w:p>
        </w:tc>
        <w:tc>
          <w:tcPr>
            <w:tcW w:type="dxa" w:w="3230"/>
          </w:tcPr>
          <w:p>
            <w:pPr>
              <w:spacing w:after="40"/>
            </w:pPr>
            <w:r/>
            <w:r>
              <w:rPr>
                <w:rFonts w:ascii="Times New Roman" w:hAnsi="Times New Roman" w:eastAsia="Times New Roman"/>
                <w:b w:val="0"/>
                <w:i w:val="0"/>
                <w:sz w:val="20"/>
              </w:rPr>
              <w:t>Обычно -1.15 В.</w:t>
            </w:r>
          </w:p>
        </w:tc>
      </w:tr>
      <w:tr>
        <w:tc>
          <w:tcPr>
            <w:tcW w:type="dxa" w:w="3230"/>
          </w:tcPr>
          <w:p>
            <w:pPr>
              <w:spacing w:after="40"/>
            </w:pPr>
            <w:r/>
            <w:r>
              <w:rPr>
                <w:rFonts w:ascii="Times New Roman" w:hAnsi="Times New Roman" w:eastAsia="Times New Roman"/>
                <w:b w:val="0"/>
                <w:i w:val="0"/>
                <w:sz w:val="20"/>
              </w:rPr>
              <w:t>D5</w:t>
            </w:r>
          </w:p>
        </w:tc>
        <w:tc>
          <w:tcPr>
            <w:tcW w:type="dxa" w:w="3230"/>
          </w:tcPr>
          <w:p>
            <w:pPr>
              <w:spacing w:after="40"/>
            </w:pPr>
            <w:r/>
            <w:r>
              <w:rPr>
                <w:rFonts w:ascii="Times New Roman" w:hAnsi="Times New Roman" w:eastAsia="Times New Roman"/>
                <w:b w:val="0"/>
                <w:i w:val="0"/>
                <w:sz w:val="20"/>
              </w:rPr>
              <w:t>Естественный потенциал Ue, В</w:t>
            </w:r>
          </w:p>
        </w:tc>
        <w:tc>
          <w:tcPr>
            <w:tcW w:type="dxa" w:w="3230"/>
          </w:tcPr>
          <w:p>
            <w:pPr>
              <w:spacing w:after="40"/>
            </w:pPr>
            <w:r/>
            <w:r>
              <w:rPr>
                <w:rFonts w:ascii="Times New Roman" w:hAnsi="Times New Roman" w:eastAsia="Times New Roman"/>
                <w:b w:val="0"/>
                <w:i w:val="0"/>
                <w:sz w:val="20"/>
              </w:rPr>
              <w:t>Обычно -0.55 В.</w:t>
            </w:r>
          </w:p>
        </w:tc>
      </w:tr>
      <w:tr>
        <w:tc>
          <w:tcPr>
            <w:tcW w:type="dxa" w:w="3230"/>
          </w:tcPr>
          <w:p>
            <w:pPr>
              <w:spacing w:after="40"/>
            </w:pPr>
            <w:r/>
            <w:r>
              <w:rPr>
                <w:rFonts w:ascii="Times New Roman" w:hAnsi="Times New Roman" w:eastAsia="Times New Roman"/>
                <w:b w:val="0"/>
                <w:i w:val="0"/>
                <w:sz w:val="20"/>
              </w:rPr>
              <w:t>D6</w:t>
            </w:r>
          </w:p>
        </w:tc>
        <w:tc>
          <w:tcPr>
            <w:tcW w:type="dxa" w:w="3230"/>
          </w:tcPr>
          <w:p>
            <w:pPr>
              <w:spacing w:after="40"/>
            </w:pPr>
            <w:r/>
            <w:r>
              <w:rPr>
                <w:rFonts w:ascii="Times New Roman" w:hAnsi="Times New Roman" w:eastAsia="Times New Roman"/>
                <w:b w:val="0"/>
                <w:i w:val="0"/>
                <w:sz w:val="20"/>
              </w:rPr>
              <w:t>Коэффициент взаимовлияния kв</w:t>
            </w:r>
          </w:p>
        </w:tc>
        <w:tc>
          <w:tcPr>
            <w:tcW w:type="dxa" w:w="3230"/>
          </w:tcPr>
          <w:p>
            <w:pPr>
              <w:spacing w:after="40"/>
            </w:pPr>
            <w:r/>
            <w:r>
              <w:rPr>
                <w:rFonts w:ascii="Times New Roman" w:hAnsi="Times New Roman" w:eastAsia="Times New Roman"/>
                <w:b w:val="0"/>
                <w:i w:val="0"/>
                <w:sz w:val="20"/>
              </w:rPr>
              <w:t>Типично 0.3 … 0.7.</w:t>
            </w:r>
          </w:p>
        </w:tc>
      </w:tr>
      <w:tr>
        <w:tc>
          <w:tcPr>
            <w:tcW w:type="dxa" w:w="3230"/>
          </w:tcPr>
          <w:p>
            <w:pPr>
              <w:spacing w:after="40"/>
            </w:pPr>
            <w:r/>
            <w:r>
              <w:rPr>
                <w:rFonts w:ascii="Times New Roman" w:hAnsi="Times New Roman" w:eastAsia="Times New Roman"/>
                <w:b w:val="0"/>
                <w:i w:val="0"/>
                <w:sz w:val="20"/>
              </w:rPr>
              <w:t>D7</w:t>
            </w:r>
          </w:p>
        </w:tc>
        <w:tc>
          <w:tcPr>
            <w:tcW w:type="dxa" w:w="3230"/>
          </w:tcPr>
          <w:p>
            <w:pPr>
              <w:spacing w:after="40"/>
            </w:pPr>
            <w:r/>
            <w:r>
              <w:rPr>
                <w:rFonts w:ascii="Times New Roman" w:hAnsi="Times New Roman" w:eastAsia="Times New Roman"/>
                <w:b w:val="0"/>
                <w:i w:val="0"/>
                <w:sz w:val="20"/>
              </w:rPr>
              <w:t>Длина трубопровода L, м</w:t>
            </w:r>
          </w:p>
        </w:tc>
        <w:tc>
          <w:tcPr>
            <w:tcW w:type="dxa" w:w="3230"/>
          </w:tcPr>
          <w:p>
            <w:pPr>
              <w:spacing w:after="40"/>
            </w:pPr>
            <w:r/>
            <w:r>
              <w:rPr>
                <w:rFonts w:ascii="Times New Roman" w:hAnsi="Times New Roman" w:eastAsia="Times New Roman"/>
                <w:b w:val="0"/>
                <w:i w:val="0"/>
                <w:sz w:val="20"/>
              </w:rPr>
              <w:t>Общая протяжённость; можно заполнить суммой сегментов Pipe.</w:t>
            </w:r>
          </w:p>
        </w:tc>
      </w:tr>
      <w:tr>
        <w:tc>
          <w:tcPr>
            <w:tcW w:type="dxa" w:w="3230"/>
          </w:tcPr>
          <w:p>
            <w:pPr>
              <w:spacing w:after="40"/>
            </w:pPr>
            <w:r/>
            <w:r>
              <w:rPr>
                <w:rFonts w:ascii="Times New Roman" w:hAnsi="Times New Roman" w:eastAsia="Times New Roman"/>
                <w:b w:val="0"/>
                <w:i w:val="0"/>
                <w:sz w:val="20"/>
              </w:rPr>
              <w:t>D16 / D17</w:t>
            </w:r>
          </w:p>
        </w:tc>
        <w:tc>
          <w:tcPr>
            <w:tcW w:type="dxa" w:w="3230"/>
          </w:tcPr>
          <w:p>
            <w:pPr>
              <w:spacing w:after="40"/>
            </w:pPr>
            <w:r/>
            <w:r>
              <w:rPr>
                <w:rFonts w:ascii="Times New Roman" w:hAnsi="Times New Roman" w:eastAsia="Times New Roman"/>
                <w:b w:val="0"/>
                <w:i w:val="0"/>
                <w:sz w:val="20"/>
              </w:rPr>
              <w:t>Смещения потенциала</w:t>
            </w:r>
          </w:p>
        </w:tc>
        <w:tc>
          <w:tcPr>
            <w:tcW w:type="dxa" w:w="3230"/>
          </w:tcPr>
          <w:p>
            <w:pPr>
              <w:spacing w:after="40"/>
            </w:pPr>
            <w:r/>
            <w:r>
              <w:rPr>
                <w:rFonts w:ascii="Times New Roman" w:hAnsi="Times New Roman" w:eastAsia="Times New Roman"/>
                <w:b w:val="0"/>
                <w:i w:val="0"/>
                <w:sz w:val="20"/>
              </w:rPr>
              <w:t>Считаются при расчёте зоны.</w:t>
            </w:r>
          </w:p>
        </w:tc>
      </w:tr>
      <w:tr>
        <w:tc>
          <w:tcPr>
            <w:tcW w:type="dxa" w:w="3230"/>
          </w:tcPr>
          <w:p>
            <w:pPr>
              <w:spacing w:after="40"/>
            </w:pPr>
            <w:r/>
            <w:r>
              <w:rPr>
                <w:rFonts w:ascii="Times New Roman" w:hAnsi="Times New Roman" w:eastAsia="Times New Roman"/>
                <w:b w:val="0"/>
                <w:i w:val="0"/>
                <w:sz w:val="20"/>
              </w:rPr>
              <w:t>D18</w:t>
            </w:r>
          </w:p>
        </w:tc>
        <w:tc>
          <w:tcPr>
            <w:tcW w:type="dxa" w:w="3230"/>
          </w:tcPr>
          <w:p>
            <w:pPr>
              <w:spacing w:after="40"/>
            </w:pPr>
            <w:r/>
            <w:r>
              <w:rPr>
                <w:rFonts w:ascii="Times New Roman" w:hAnsi="Times New Roman" w:eastAsia="Times New Roman"/>
                <w:b w:val="0"/>
                <w:i w:val="0"/>
                <w:sz w:val="20"/>
              </w:rPr>
              <w:t>Длина защитной зоны Lз, м</w:t>
            </w:r>
          </w:p>
        </w:tc>
        <w:tc>
          <w:tcPr>
            <w:tcW w:type="dxa" w:w="3230"/>
          </w:tcPr>
          <w:p>
            <w:pPr>
              <w:spacing w:after="40"/>
            </w:pPr>
            <w:r/>
            <w:r>
              <w:rPr>
                <w:rFonts w:ascii="Times New Roman" w:hAnsi="Times New Roman" w:eastAsia="Times New Roman"/>
                <w:b w:val="0"/>
                <w:i w:val="0"/>
                <w:sz w:val="20"/>
              </w:rPr>
              <w:t>Результат или ручной ввод.</w:t>
            </w:r>
          </w:p>
        </w:tc>
      </w:tr>
      <w:tr>
        <w:tc>
          <w:tcPr>
            <w:tcW w:type="dxa" w:w="3230"/>
          </w:tcPr>
          <w:p>
            <w:pPr>
              <w:spacing w:after="40"/>
            </w:pPr>
            <w:r/>
            <w:r>
              <w:rPr>
                <w:rFonts w:ascii="Times New Roman" w:hAnsi="Times New Roman" w:eastAsia="Times New Roman"/>
                <w:b w:val="0"/>
                <w:i w:val="0"/>
                <w:sz w:val="20"/>
              </w:rPr>
              <w:t>D19</w:t>
            </w:r>
          </w:p>
        </w:tc>
        <w:tc>
          <w:tcPr>
            <w:tcW w:type="dxa" w:w="3230"/>
          </w:tcPr>
          <w:p>
            <w:pPr>
              <w:spacing w:after="40"/>
            </w:pPr>
            <w:r/>
            <w:r>
              <w:rPr>
                <w:rFonts w:ascii="Times New Roman" w:hAnsi="Times New Roman" w:eastAsia="Times New Roman"/>
                <w:b w:val="0"/>
                <w:i w:val="0"/>
                <w:sz w:val="20"/>
              </w:rPr>
              <w:t>Число УКЗ (pipeCountCP)</w:t>
            </w:r>
          </w:p>
        </w:tc>
        <w:tc>
          <w:tcPr>
            <w:tcW w:type="dxa" w:w="3230"/>
          </w:tcPr>
          <w:p>
            <w:pPr>
              <w:spacing w:after="40"/>
            </w:pPr>
            <w:r/>
            <w:r>
              <w:rPr>
                <w:rFonts w:ascii="Times New Roman" w:hAnsi="Times New Roman" w:eastAsia="Times New Roman"/>
                <w:b w:val="0"/>
                <w:i w:val="0"/>
                <w:sz w:val="20"/>
              </w:rPr>
              <w:t>После расчёта зоны; меняет число колонок Anod.</w:t>
            </w:r>
          </w:p>
        </w:tc>
      </w:tr>
    </w:tbl>
    <w:p/>
    <w:p>
      <w:pPr>
        <w:spacing w:after="120" w:line="276" w:lineRule="auto"/>
      </w:pPr>
      <w:r>
        <w:rPr>
          <w:rFonts w:ascii="Times New Roman" w:hAnsi="Times New Roman" w:eastAsia="Times New Roman"/>
          <w:b w:val="0"/>
          <w:i w:val="0"/>
          <w:sz w:val="24"/>
        </w:rPr>
        <w:t>Заполните также параметры дренажной линии (удельное сопротивление провода, сечение, длины) — они входят в Rл.</w:t>
      </w:r>
    </w:p>
    <w:p>
      <w:pPr>
        <w:pStyle w:val="Heading2"/>
        <w:spacing w:after="120" w:line="276" w:lineRule="auto"/>
      </w:pPr>
      <w:r>
        <w:rPr>
          <w:rFonts w:ascii="Times New Roman" w:hAnsi="Times New Roman" w:eastAsia="Times New Roman"/>
          <w:b/>
          <w:i w:val="0"/>
          <w:sz w:val="26"/>
        </w:rPr>
        <w:t>4.2. Модель УКЗ</w:t>
      </w:r>
    </w:p>
    <w:p>
      <w:pPr>
        <w:spacing w:after="120" w:line="276" w:lineRule="auto"/>
      </w:pPr>
      <w:r>
        <w:rPr>
          <w:rFonts w:ascii="Times New Roman" w:hAnsi="Times New Roman" w:eastAsia="Times New Roman"/>
          <w:b w:val="0"/>
          <w:i w:val="0"/>
          <w:sz w:val="24"/>
        </w:rPr>
        <w:t>В строке 26 каждой колонки выберите модель из TableCP. Подставляются ток (стр. 29), напряжение (30), мощность (31), ссылка (27).</w:t>
      </w:r>
    </w:p>
    <w:p>
      <w:pPr>
        <w:pStyle w:val="Heading2"/>
        <w:spacing w:after="120" w:line="276" w:lineRule="auto"/>
      </w:pPr>
      <w:r>
        <w:rPr>
          <w:rFonts w:ascii="Times New Roman" w:hAnsi="Times New Roman" w:eastAsia="Times New Roman"/>
          <w:b/>
          <w:i w:val="0"/>
          <w:sz w:val="26"/>
        </w:rPr>
        <w:t>4.3. Защитная зона и число УКЗ</w:t>
      </w:r>
    </w:p>
    <w:p>
      <w:pPr>
        <w:spacing w:after="120" w:line="276" w:lineRule="auto"/>
      </w:pPr>
      <w:r>
        <w:rPr>
          <w:rFonts w:ascii="Times New Roman" w:hAnsi="Times New Roman" w:eastAsia="Times New Roman"/>
          <w:b w:val="0"/>
          <w:i w:val="0"/>
          <w:sz w:val="24"/>
        </w:rPr>
        <w:t>Кнопка расчёта защитной зоны считает Lз по формуле (6.18), число УКЗ как L / Lз с округлением вверх (Lз не больше 500 м), записывает pipeCountCP и токи по (6.21) в строки 20–21. Кнопка распределения длины равномерно делит L по колонкам (pipeLengthCP).</w:t>
      </w:r>
    </w:p>
    <w:p>
      <w:pPr>
        <w:spacing w:after="120" w:line="276" w:lineRule="auto"/>
      </w:pPr>
      <w:r>
        <w:rPr>
          <w:rFonts w:ascii="Times New Roman" w:hAnsi="Times New Roman" w:eastAsia="Times New Roman"/>
          <w:b w:val="0"/>
          <w:i w:val="0"/>
          <w:sz w:val="24"/>
        </w:rPr>
        <w:t>Uo (D4) при автоматическом расчёте зоны не пересчитывается. Пересчёт maxProtectPotential выполняется при ручном изменении числа УКЗ.</w:t>
      </w:r>
    </w:p>
    <w:p>
      <w:pPr>
        <w:pStyle w:val="Heading1"/>
        <w:spacing w:after="120" w:line="276" w:lineRule="auto"/>
      </w:pPr>
      <w:r>
        <w:rPr>
          <w:rFonts w:ascii="Times New Roman" w:hAnsi="Times New Roman" w:eastAsia="Times New Roman"/>
          <w:b/>
          <w:i w:val="0"/>
          <w:sz w:val="32"/>
        </w:rPr>
        <w:t>5. Этап 3. Выбор анодных заземлителей</w:t>
      </w:r>
    </w:p>
    <w:p>
      <w:pPr>
        <w:spacing w:after="120" w:line="276" w:lineRule="auto"/>
      </w:pPr>
      <w:r>
        <w:rPr>
          <w:rFonts w:ascii="Times New Roman" w:hAnsi="Times New Roman" w:eastAsia="Times New Roman"/>
          <w:b w:val="0"/>
          <w:i w:val="0"/>
          <w:sz w:val="24"/>
        </w:rPr>
        <w:t>Для каждой колонки УКЗ (с D) задайте каскад фильтров в строках 34–38. Каждый следующий список зависит от предыдущих.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fill="1F4E79" w:val="clear"/>
          </w:tcPr>
          <w:p>
            <w:r>
              <w:rPr>
                <w:b/>
                <w:color w:val="FFFFFF"/>
              </w:rPr>
            </w:r>
            <w:r>
              <w:rPr>
                <w:rFonts w:ascii="Times New Roman" w:hAnsi="Times New Roman" w:eastAsia="Times New Roman"/>
                <w:b/>
                <w:i w:val="0"/>
                <w:color w:val="FFFFFF"/>
                <w:sz w:val="20"/>
              </w:rPr>
              <w:t>Строка</w:t>
            </w:r>
          </w:p>
        </w:tc>
        <w:tc>
          <w:tcPr>
            <w:tcW w:type="dxa" w:w="3230"/>
            <w:shd w:fill="1F4E79" w:val="clear"/>
          </w:tcPr>
          <w:p>
            <w:r>
              <w:rPr>
                <w:b/>
                <w:color w:val="FFFFFF"/>
              </w:rPr>
            </w:r>
            <w:r>
              <w:rPr>
                <w:rFonts w:ascii="Times New Roman" w:hAnsi="Times New Roman" w:eastAsia="Times New Roman"/>
                <w:b/>
                <w:i w:val="0"/>
                <w:color w:val="FFFFFF"/>
                <w:sz w:val="20"/>
              </w:rPr>
              <w:t>Параметр</w:t>
            </w:r>
          </w:p>
        </w:tc>
        <w:tc>
          <w:tcPr>
            <w:tcW w:type="dxa" w:w="3230"/>
            <w:shd w:fill="1F4E79" w:val="clear"/>
          </w:tcPr>
          <w:p>
            <w:r>
              <w:rPr>
                <w:b/>
                <w:color w:val="FFFFFF"/>
              </w:rPr>
            </w:r>
            <w:r>
              <w:rPr>
                <w:rFonts w:ascii="Times New Roman" w:hAnsi="Times New Roman" w:eastAsia="Times New Roman"/>
                <w:b/>
                <w:i w:val="0"/>
                <w:color w:val="FFFFFF"/>
                <w:sz w:val="20"/>
              </w:rPr>
              <w:t>Действие</w:t>
            </w:r>
          </w:p>
        </w:tc>
      </w:tr>
      <w:tr>
        <w:tc>
          <w:tcPr>
            <w:tcW w:type="dxa" w:w="3230"/>
          </w:tcPr>
          <w:p>
            <w:pPr>
              <w:spacing w:after="40"/>
            </w:pPr>
            <w:r/>
            <w:r>
              <w:rPr>
                <w:rFonts w:ascii="Times New Roman" w:hAnsi="Times New Roman" w:eastAsia="Times New Roman"/>
                <w:b w:val="0"/>
                <w:i w:val="0"/>
                <w:sz w:val="20"/>
              </w:rPr>
              <w:t>34</w:t>
            </w:r>
          </w:p>
        </w:tc>
        <w:tc>
          <w:tcPr>
            <w:tcW w:type="dxa" w:w="3230"/>
          </w:tcPr>
          <w:p>
            <w:pPr>
              <w:spacing w:after="40"/>
            </w:pPr>
            <w:r/>
            <w:r>
              <w:rPr>
                <w:rFonts w:ascii="Times New Roman" w:hAnsi="Times New Roman" w:eastAsia="Times New Roman"/>
                <w:b w:val="0"/>
                <w:i w:val="0"/>
                <w:sz w:val="20"/>
              </w:rPr>
              <w:t>Материал анода</w:t>
            </w:r>
          </w:p>
        </w:tc>
        <w:tc>
          <w:tcPr>
            <w:tcW w:type="dxa" w:w="3230"/>
          </w:tcPr>
          <w:p>
            <w:pPr>
              <w:spacing w:after="40"/>
            </w:pPr>
            <w:r/>
            <w:r>
              <w:rPr>
                <w:rFonts w:ascii="Times New Roman" w:hAnsi="Times New Roman" w:eastAsia="Times New Roman"/>
                <w:b w:val="0"/>
                <w:i w:val="0"/>
                <w:sz w:val="20"/>
              </w:rPr>
              <w:t>Например титан, ферросилид, магнетит.</w:t>
            </w:r>
          </w:p>
        </w:tc>
      </w:tr>
      <w:tr>
        <w:tc>
          <w:tcPr>
            <w:tcW w:type="dxa" w:w="3230"/>
          </w:tcPr>
          <w:p>
            <w:pPr>
              <w:spacing w:after="40"/>
            </w:pPr>
            <w:r/>
            <w:r>
              <w:rPr>
                <w:rFonts w:ascii="Times New Roman" w:hAnsi="Times New Roman" w:eastAsia="Times New Roman"/>
                <w:b w:val="0"/>
                <w:i w:val="0"/>
                <w:sz w:val="20"/>
              </w:rPr>
              <w:t>35</w:t>
            </w:r>
          </w:p>
        </w:tc>
        <w:tc>
          <w:tcPr>
            <w:tcW w:type="dxa" w:w="3230"/>
          </w:tcPr>
          <w:p>
            <w:pPr>
              <w:spacing w:after="40"/>
            </w:pPr>
            <w:r/>
            <w:r>
              <w:rPr>
                <w:rFonts w:ascii="Times New Roman" w:hAnsi="Times New Roman" w:eastAsia="Times New Roman"/>
                <w:b w:val="0"/>
                <w:i w:val="0"/>
                <w:sz w:val="20"/>
              </w:rPr>
              <w:t>Тип монтажа</w:t>
            </w:r>
          </w:p>
        </w:tc>
        <w:tc>
          <w:tcPr>
            <w:tcW w:type="dxa" w:w="3230"/>
          </w:tcPr>
          <w:p>
            <w:pPr>
              <w:spacing w:after="40"/>
            </w:pPr>
            <w:r/>
            <w:r>
              <w:rPr>
                <w:rFonts w:ascii="Times New Roman" w:hAnsi="Times New Roman" w:eastAsia="Times New Roman"/>
                <w:b w:val="0"/>
                <w:i w:val="0"/>
                <w:sz w:val="20"/>
              </w:rPr>
              <w:t>подповерхностный / протяженный / глубинный.</w:t>
            </w:r>
          </w:p>
        </w:tc>
      </w:tr>
      <w:tr>
        <w:tc>
          <w:tcPr>
            <w:tcW w:type="dxa" w:w="3230"/>
          </w:tcPr>
          <w:p>
            <w:pPr>
              <w:spacing w:after="40"/>
            </w:pPr>
            <w:r/>
            <w:r>
              <w:rPr>
                <w:rFonts w:ascii="Times New Roman" w:hAnsi="Times New Roman" w:eastAsia="Times New Roman"/>
                <w:b w:val="0"/>
                <w:i w:val="0"/>
                <w:sz w:val="20"/>
              </w:rPr>
              <w:t>36</w:t>
            </w:r>
          </w:p>
        </w:tc>
        <w:tc>
          <w:tcPr>
            <w:tcW w:type="dxa" w:w="3230"/>
          </w:tcPr>
          <w:p>
            <w:pPr>
              <w:spacing w:after="40"/>
            </w:pPr>
            <w:r/>
            <w:r>
              <w:rPr>
                <w:rFonts w:ascii="Times New Roman" w:hAnsi="Times New Roman" w:eastAsia="Times New Roman"/>
                <w:b w:val="0"/>
                <w:i w:val="0"/>
                <w:sz w:val="20"/>
              </w:rPr>
              <w:t>Способ установки</w:t>
            </w:r>
          </w:p>
        </w:tc>
        <w:tc>
          <w:tcPr>
            <w:tcW w:type="dxa" w:w="3230"/>
          </w:tcPr>
          <w:p>
            <w:pPr>
              <w:spacing w:after="40"/>
            </w:pPr>
            <w:r/>
            <w:r>
              <w:rPr>
                <w:rFonts w:ascii="Times New Roman" w:hAnsi="Times New Roman" w:eastAsia="Times New Roman"/>
                <w:b w:val="0"/>
                <w:i w:val="0"/>
                <w:sz w:val="20"/>
              </w:rPr>
              <w:t>Конкретный способ (типы 1–9). По этому тексту выбирается формула расчёта Rp1.</w:t>
            </w:r>
          </w:p>
        </w:tc>
      </w:tr>
      <w:tr>
        <w:tc>
          <w:tcPr>
            <w:tcW w:type="dxa" w:w="3230"/>
          </w:tcPr>
          <w:p>
            <w:pPr>
              <w:spacing w:after="40"/>
            </w:pPr>
            <w:r/>
            <w:r>
              <w:rPr>
                <w:rFonts w:ascii="Times New Roman" w:hAnsi="Times New Roman" w:eastAsia="Times New Roman"/>
                <w:b w:val="0"/>
                <w:i w:val="0"/>
                <w:sz w:val="20"/>
              </w:rPr>
              <w:t>37</w:t>
            </w:r>
          </w:p>
        </w:tc>
        <w:tc>
          <w:tcPr>
            <w:tcW w:type="dxa" w:w="3230"/>
          </w:tcPr>
          <w:p>
            <w:pPr>
              <w:spacing w:after="40"/>
            </w:pPr>
            <w:r/>
            <w:r>
              <w:rPr>
                <w:rFonts w:ascii="Times New Roman" w:hAnsi="Times New Roman" w:eastAsia="Times New Roman"/>
                <w:b w:val="0"/>
                <w:i w:val="0"/>
                <w:sz w:val="20"/>
              </w:rPr>
              <w:t>Комплектация</w:t>
            </w:r>
          </w:p>
        </w:tc>
        <w:tc>
          <w:tcPr>
            <w:tcW w:type="dxa" w:w="3230"/>
          </w:tcPr>
          <w:p>
            <w:pPr>
              <w:spacing w:after="40"/>
            </w:pPr>
            <w:r/>
            <w:r>
              <w:rPr>
                <w:rFonts w:ascii="Times New Roman" w:hAnsi="Times New Roman" w:eastAsia="Times New Roman"/>
                <w:b w:val="0"/>
                <w:i w:val="0"/>
                <w:sz w:val="20"/>
              </w:rPr>
              <w:t>комплектный — всегда с активатором; некомплектный — всегда без активатора. Список способов в строке 36 сужается соответственно.</w:t>
            </w:r>
          </w:p>
        </w:tc>
      </w:tr>
      <w:tr>
        <w:tc>
          <w:tcPr>
            <w:tcW w:type="dxa" w:w="3230"/>
          </w:tcPr>
          <w:p>
            <w:pPr>
              <w:spacing w:after="40"/>
            </w:pPr>
            <w:r/>
            <w:r>
              <w:rPr>
                <w:rFonts w:ascii="Times New Roman" w:hAnsi="Times New Roman" w:eastAsia="Times New Roman"/>
                <w:b w:val="0"/>
                <w:i w:val="0"/>
                <w:sz w:val="20"/>
              </w:rPr>
              <w:t>38</w:t>
            </w:r>
          </w:p>
        </w:tc>
        <w:tc>
          <w:tcPr>
            <w:tcW w:type="dxa" w:w="3230"/>
          </w:tcPr>
          <w:p>
            <w:pPr>
              <w:spacing w:after="40"/>
            </w:pPr>
            <w:r/>
            <w:r>
              <w:rPr>
                <w:rFonts w:ascii="Times New Roman" w:hAnsi="Times New Roman" w:eastAsia="Times New Roman"/>
                <w:b w:val="0"/>
                <w:i w:val="0"/>
                <w:sz w:val="20"/>
              </w:rPr>
              <w:t>Модель</w:t>
            </w:r>
          </w:p>
        </w:tc>
        <w:tc>
          <w:tcPr>
            <w:tcW w:type="dxa" w:w="3230"/>
          </w:tcPr>
          <w:p>
            <w:pPr>
              <w:spacing w:after="40"/>
            </w:pPr>
            <w:r/>
            <w:r>
              <w:rPr>
                <w:rFonts w:ascii="Times New Roman" w:hAnsi="Times New Roman" w:eastAsia="Times New Roman"/>
                <w:b w:val="0"/>
                <w:i w:val="0"/>
                <w:sz w:val="20"/>
              </w:rPr>
              <w:t>Модели TableAG, согласованные с фильтрами.</w:t>
            </w:r>
          </w:p>
        </w:tc>
      </w:tr>
    </w:tbl>
    <w:p/>
    <w:p>
      <w:pPr>
        <w:spacing w:after="120" w:line="276" w:lineRule="auto"/>
      </w:pPr>
      <w:r>
        <w:rPr>
          <w:rFonts w:ascii="Times New Roman" w:hAnsi="Times New Roman" w:eastAsia="Times New Roman"/>
          <w:b w:val="0"/>
          <w:i w:val="0"/>
          <w:sz w:val="24"/>
        </w:rPr>
        <w:t>После выбора модели заполняются геометрические и электрические параметры (примерно строки 39–49). Если в typeMountingAG есть слово «глубинный», над строками ρ слоя и kг появляется кнопка «Ввод данных изысканий». Она пишет ρ i-того слоя и коэффициент неоднородности в ячейку колонки, где стоит кнопка.</w:t>
      </w:r>
    </w:p>
    <w:p>
      <w:pPr>
        <w:pStyle w:val="Heading1"/>
        <w:spacing w:after="120" w:line="276" w:lineRule="auto"/>
      </w:pPr>
      <w:r>
        <w:rPr>
          <w:rFonts w:ascii="Times New Roman" w:hAnsi="Times New Roman" w:eastAsia="Times New Roman"/>
          <w:b/>
          <w:i w:val="0"/>
          <w:sz w:val="32"/>
        </w:rPr>
        <w:t>6. Этап 4. Данные грунта и сопротивление растеканию</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fill="1F4E79" w:val="clear"/>
          </w:tcPr>
          <w:p>
            <w:r>
              <w:rPr>
                <w:b/>
                <w:color w:val="FFFFFF"/>
              </w:rPr>
            </w:r>
            <w:r>
              <w:rPr>
                <w:rFonts w:ascii="Times New Roman" w:hAnsi="Times New Roman" w:eastAsia="Times New Roman"/>
                <w:b/>
                <w:i w:val="0"/>
                <w:color w:val="FFFFFF"/>
                <w:sz w:val="20"/>
              </w:rPr>
              <w:t>Строка</w:t>
            </w:r>
          </w:p>
        </w:tc>
        <w:tc>
          <w:tcPr>
            <w:tcW w:type="dxa" w:w="3230"/>
            <w:shd w:fill="1F4E79" w:val="clear"/>
          </w:tcPr>
          <w:p>
            <w:r>
              <w:rPr>
                <w:b/>
                <w:color w:val="FFFFFF"/>
              </w:rPr>
            </w:r>
            <w:r>
              <w:rPr>
                <w:rFonts w:ascii="Times New Roman" w:hAnsi="Times New Roman" w:eastAsia="Times New Roman"/>
                <w:b/>
                <w:i w:val="0"/>
                <w:color w:val="FFFFFF"/>
                <w:sz w:val="20"/>
              </w:rPr>
              <w:t>Параметр</w:t>
            </w:r>
          </w:p>
        </w:tc>
        <w:tc>
          <w:tcPr>
            <w:tcW w:type="dxa" w:w="3230"/>
            <w:shd w:fill="1F4E79" w:val="clear"/>
          </w:tcPr>
          <w:p>
            <w:r>
              <w:rPr>
                <w:b/>
                <w:color w:val="FFFFFF"/>
              </w:rPr>
            </w:r>
            <w:r>
              <w:rPr>
                <w:rFonts w:ascii="Times New Roman" w:hAnsi="Times New Roman" w:eastAsia="Times New Roman"/>
                <w:b/>
                <w:i w:val="0"/>
                <w:color w:val="FFFFFF"/>
                <w:sz w:val="20"/>
              </w:rPr>
              <w:t>Как задать</w:t>
            </w:r>
          </w:p>
        </w:tc>
      </w:tr>
      <w:tr>
        <w:tc>
          <w:tcPr>
            <w:tcW w:type="dxa" w:w="3230"/>
          </w:tcPr>
          <w:p>
            <w:pPr>
              <w:spacing w:after="40"/>
            </w:pPr>
            <w:r/>
            <w:r>
              <w:rPr>
                <w:rFonts w:ascii="Times New Roman" w:hAnsi="Times New Roman" w:eastAsia="Times New Roman"/>
                <w:b w:val="0"/>
                <w:i w:val="0"/>
                <w:sz w:val="20"/>
              </w:rPr>
              <w:t>51</w:t>
            </w:r>
          </w:p>
        </w:tc>
        <w:tc>
          <w:tcPr>
            <w:tcW w:type="dxa" w:w="3230"/>
          </w:tcPr>
          <w:p>
            <w:pPr>
              <w:spacing w:after="40"/>
            </w:pPr>
            <w:r/>
            <w:r>
              <w:rPr>
                <w:rFonts w:ascii="Times New Roman" w:hAnsi="Times New Roman" w:eastAsia="Times New Roman"/>
                <w:b w:val="0"/>
                <w:i w:val="0"/>
                <w:sz w:val="20"/>
              </w:rPr>
              <w:t>Глубина до середины АЗ h, м</w:t>
            </w:r>
          </w:p>
        </w:tc>
        <w:tc>
          <w:tcPr>
            <w:tcW w:type="dxa" w:w="3230"/>
          </w:tcPr>
          <w:p>
            <w:pPr>
              <w:spacing w:after="40"/>
            </w:pPr>
            <w:r/>
            <w:r>
              <w:rPr>
                <w:rFonts w:ascii="Times New Roman" w:hAnsi="Times New Roman" w:eastAsia="Times New Roman"/>
                <w:b w:val="0"/>
                <w:i w:val="0"/>
                <w:sz w:val="20"/>
              </w:rPr>
              <w:t>Вручную.</w:t>
            </w:r>
          </w:p>
        </w:tc>
      </w:tr>
      <w:tr>
        <w:tc>
          <w:tcPr>
            <w:tcW w:type="dxa" w:w="3230"/>
          </w:tcPr>
          <w:p>
            <w:pPr>
              <w:spacing w:after="40"/>
            </w:pPr>
            <w:r/>
            <w:r>
              <w:rPr>
                <w:rFonts w:ascii="Times New Roman" w:hAnsi="Times New Roman" w:eastAsia="Times New Roman"/>
                <w:b w:val="0"/>
                <w:i w:val="0"/>
                <w:sz w:val="20"/>
              </w:rPr>
              <w:t>52</w:t>
            </w:r>
          </w:p>
        </w:tc>
        <w:tc>
          <w:tcPr>
            <w:tcW w:type="dxa" w:w="3230"/>
          </w:tcPr>
          <w:p>
            <w:pPr>
              <w:spacing w:after="40"/>
            </w:pPr>
            <w:r/>
            <w:r>
              <w:rPr>
                <w:rFonts w:ascii="Times New Roman" w:hAnsi="Times New Roman" w:eastAsia="Times New Roman"/>
                <w:b w:val="0"/>
                <w:i w:val="0"/>
                <w:sz w:val="20"/>
              </w:rPr>
              <w:t>Удельное сопротивление грунта в точке АЗ, Ом·м</w:t>
            </w:r>
          </w:p>
        </w:tc>
        <w:tc>
          <w:tcPr>
            <w:tcW w:type="dxa" w:w="3230"/>
          </w:tcPr>
          <w:p>
            <w:pPr>
              <w:spacing w:after="40"/>
            </w:pPr>
            <w:r/>
            <w:r>
              <w:rPr>
                <w:rFonts w:ascii="Times New Roman" w:hAnsi="Times New Roman" w:eastAsia="Times New Roman"/>
                <w:b w:val="0"/>
                <w:i w:val="0"/>
                <w:sz w:val="20"/>
              </w:rPr>
              <w:t>Вручную или среднее по изысканиям (как на Pipe).</w:t>
            </w:r>
          </w:p>
        </w:tc>
      </w:tr>
      <w:tr>
        <w:tc>
          <w:tcPr>
            <w:tcW w:type="dxa" w:w="3230"/>
          </w:tcPr>
          <w:p>
            <w:pPr>
              <w:spacing w:after="40"/>
            </w:pPr>
            <w:r/>
            <w:r>
              <w:rPr>
                <w:rFonts w:ascii="Times New Roman" w:hAnsi="Times New Roman" w:eastAsia="Times New Roman"/>
                <w:b w:val="0"/>
                <w:i w:val="0"/>
                <w:sz w:val="20"/>
              </w:rPr>
              <w:t>53</w:t>
            </w:r>
          </w:p>
        </w:tc>
        <w:tc>
          <w:tcPr>
            <w:tcW w:type="dxa" w:w="3230"/>
          </w:tcPr>
          <w:p>
            <w:pPr>
              <w:spacing w:after="40"/>
            </w:pPr>
            <w:r/>
            <w:r>
              <w:rPr>
                <w:rFonts w:ascii="Times New Roman" w:hAnsi="Times New Roman" w:eastAsia="Times New Roman"/>
                <w:b w:val="0"/>
                <w:i w:val="0"/>
                <w:sz w:val="20"/>
              </w:rPr>
              <w:t>Удельное сопротивление i-того слоя ri, Ом·м</w:t>
            </w:r>
          </w:p>
        </w:tc>
        <w:tc>
          <w:tcPr>
            <w:tcW w:type="dxa" w:w="3230"/>
          </w:tcPr>
          <w:p>
            <w:pPr>
              <w:spacing w:after="40"/>
            </w:pPr>
            <w:r/>
            <w:r>
              <w:rPr>
                <w:rFonts w:ascii="Times New Roman" w:hAnsi="Times New Roman" w:eastAsia="Times New Roman"/>
                <w:b w:val="0"/>
                <w:i w:val="0"/>
                <w:sz w:val="20"/>
              </w:rPr>
              <w:t>Для глубинных: вручную или кнопка «Ввод данных изысканий».</w:t>
            </w:r>
          </w:p>
        </w:tc>
      </w:tr>
      <w:tr>
        <w:tc>
          <w:tcPr>
            <w:tcW w:type="dxa" w:w="3230"/>
          </w:tcPr>
          <w:p>
            <w:pPr>
              <w:spacing w:after="40"/>
            </w:pPr>
            <w:r/>
            <w:r>
              <w:rPr>
                <w:rFonts w:ascii="Times New Roman" w:hAnsi="Times New Roman" w:eastAsia="Times New Roman"/>
                <w:b w:val="0"/>
                <w:i w:val="0"/>
                <w:sz w:val="20"/>
              </w:rPr>
              <w:t>54</w:t>
            </w:r>
          </w:p>
        </w:tc>
        <w:tc>
          <w:tcPr>
            <w:tcW w:type="dxa" w:w="3230"/>
          </w:tcPr>
          <w:p>
            <w:pPr>
              <w:spacing w:after="40"/>
            </w:pPr>
            <w:r/>
            <w:r>
              <w:rPr>
                <w:rFonts w:ascii="Times New Roman" w:hAnsi="Times New Roman" w:eastAsia="Times New Roman"/>
                <w:b w:val="0"/>
                <w:i w:val="0"/>
                <w:sz w:val="20"/>
              </w:rPr>
              <w:t>Коэффициент неоднородности грунта kг</w:t>
            </w:r>
          </w:p>
        </w:tc>
        <w:tc>
          <w:tcPr>
            <w:tcW w:type="dxa" w:w="3230"/>
          </w:tcPr>
          <w:p>
            <w:pPr>
              <w:spacing w:after="40"/>
            </w:pPr>
            <w:r/>
            <w:r>
              <w:rPr>
                <w:rFonts w:ascii="Times New Roman" w:hAnsi="Times New Roman" w:eastAsia="Times New Roman"/>
                <w:b w:val="0"/>
                <w:i w:val="0"/>
                <w:sz w:val="20"/>
              </w:rPr>
              <w:t>Для глубинных: из того же окна изысканий слоя или вручную (часто 1.0 … 1.5).</w:t>
            </w:r>
          </w:p>
        </w:tc>
      </w:tr>
      <w:tr>
        <w:tc>
          <w:tcPr>
            <w:tcW w:type="dxa" w:w="3230"/>
          </w:tcPr>
          <w:p>
            <w:pPr>
              <w:spacing w:after="40"/>
            </w:pPr>
            <w:r/>
            <w:r>
              <w:rPr>
                <w:rFonts w:ascii="Times New Roman" w:hAnsi="Times New Roman" w:eastAsia="Times New Roman"/>
                <w:b w:val="0"/>
                <w:i w:val="0"/>
                <w:sz w:val="20"/>
              </w:rPr>
              <w:t>55</w:t>
            </w:r>
          </w:p>
        </w:tc>
        <w:tc>
          <w:tcPr>
            <w:tcW w:type="dxa" w:w="3230"/>
          </w:tcPr>
          <w:p>
            <w:pPr>
              <w:spacing w:after="40"/>
            </w:pPr>
            <w:r/>
            <w:r>
              <w:rPr>
                <w:rFonts w:ascii="Times New Roman" w:hAnsi="Times New Roman" w:eastAsia="Times New Roman"/>
                <w:b w:val="0"/>
                <w:i w:val="0"/>
                <w:sz w:val="20"/>
              </w:rPr>
              <w:t>Коэффициент использования массы kи</w:t>
            </w:r>
          </w:p>
        </w:tc>
        <w:tc>
          <w:tcPr>
            <w:tcW w:type="dxa" w:w="3230"/>
          </w:tcPr>
          <w:p>
            <w:pPr>
              <w:spacing w:after="40"/>
            </w:pPr>
            <w:r/>
            <w:r>
              <w:rPr>
                <w:rFonts w:ascii="Times New Roman" w:hAnsi="Times New Roman" w:eastAsia="Times New Roman"/>
                <w:b w:val="0"/>
                <w:i w:val="0"/>
                <w:sz w:val="20"/>
              </w:rPr>
              <w:t>По СТО часто 0.77.</w:t>
            </w:r>
          </w:p>
        </w:tc>
      </w:tr>
      <w:tr>
        <w:tc>
          <w:tcPr>
            <w:tcW w:type="dxa" w:w="3230"/>
          </w:tcPr>
          <w:p>
            <w:pPr>
              <w:spacing w:after="40"/>
            </w:pPr>
            <w:r/>
            <w:r>
              <w:rPr>
                <w:rFonts w:ascii="Times New Roman" w:hAnsi="Times New Roman" w:eastAsia="Times New Roman"/>
                <w:b w:val="0"/>
                <w:i w:val="0"/>
                <w:sz w:val="20"/>
              </w:rPr>
              <w:t>56</w:t>
            </w:r>
          </w:p>
        </w:tc>
        <w:tc>
          <w:tcPr>
            <w:tcW w:type="dxa" w:w="3230"/>
          </w:tcPr>
          <w:p>
            <w:pPr>
              <w:spacing w:after="40"/>
            </w:pPr>
            <w:r/>
            <w:r>
              <w:rPr>
                <w:rFonts w:ascii="Times New Roman" w:hAnsi="Times New Roman" w:eastAsia="Times New Roman"/>
                <w:b w:val="0"/>
                <w:i w:val="0"/>
                <w:sz w:val="20"/>
              </w:rPr>
              <w:t>Коэффициент запаса по напряжению kв</w:t>
            </w:r>
          </w:p>
        </w:tc>
        <w:tc>
          <w:tcPr>
            <w:tcW w:type="dxa" w:w="3230"/>
          </w:tcPr>
          <w:p>
            <w:pPr>
              <w:spacing w:after="40"/>
            </w:pPr>
            <w:r/>
            <w:r>
              <w:rPr>
                <w:rFonts w:ascii="Times New Roman" w:hAnsi="Times New Roman" w:eastAsia="Times New Roman"/>
                <w:b w:val="0"/>
                <w:i w:val="0"/>
                <w:sz w:val="20"/>
              </w:rPr>
              <w:t>Рекомендуется 0.7.</w:t>
            </w:r>
          </w:p>
        </w:tc>
      </w:tr>
    </w:tbl>
    <w:p/>
    <w:p>
      <w:pPr>
        <w:spacing w:after="120" w:line="276" w:lineRule="auto"/>
      </w:pPr>
      <w:r>
        <w:rPr>
          <w:rFonts w:ascii="Times New Roman" w:hAnsi="Times New Roman" w:eastAsia="Times New Roman"/>
          <w:b w:val="0"/>
          <w:i w:val="0"/>
          <w:sz w:val="24"/>
        </w:rPr>
        <w:t>В окне изысканий слоя программа считает минимум ρ по слоям как ri и kг = lзк / (ρк · Σ(lзᵢ / ρᵢ)), где lзк — сумма толщин слоёв, ρк — минимальное ρ. Результат попадает в строки 53 и 54 той колонки, где кнопка.</w:t>
      </w:r>
    </w:p>
    <w:p>
      <w:pPr>
        <w:pStyle w:val="Heading1"/>
        <w:spacing w:after="120" w:line="276" w:lineRule="auto"/>
      </w:pPr>
      <w:r>
        <w:rPr>
          <w:rFonts w:ascii="Times New Roman" w:hAnsi="Times New Roman" w:eastAsia="Times New Roman"/>
          <w:b/>
          <w:i w:val="0"/>
          <w:sz w:val="32"/>
        </w:rPr>
        <w:t>7. Этап 5. Расчёт параметров анодных заземлителей</w:t>
      </w:r>
    </w:p>
    <w:p>
      <w:pPr>
        <w:pStyle w:val="Heading2"/>
        <w:spacing w:after="120" w:line="276" w:lineRule="auto"/>
      </w:pPr>
      <w:r>
        <w:rPr>
          <w:rFonts w:ascii="Times New Roman" w:hAnsi="Times New Roman" w:eastAsia="Times New Roman"/>
          <w:b/>
          <w:i w:val="0"/>
          <w:sz w:val="26"/>
        </w:rPr>
        <w:t>7.1. Полный расчёт</w:t>
      </w:r>
    </w:p>
    <w:p>
      <w:pPr>
        <w:spacing w:after="120" w:line="276" w:lineRule="auto"/>
      </w:pPr>
      <w:r>
        <w:rPr>
          <w:rFonts w:ascii="Times New Roman" w:hAnsi="Times New Roman" w:eastAsia="Times New Roman"/>
          <w:b w:val="0"/>
          <w:i w:val="0"/>
          <w:sz w:val="24"/>
        </w:rPr>
        <w:t>Кнопка полного расчёта анодов считает Rз(t) по (6.25), Rp1 по формуле выбранного способа установки (строка 36), число электродов Nэ, массу, срок службы, коэффициент отклонения и скорректированное сопротивление. Nэ для протяжённых типов — до 2 знаков, для остальных — целое вверх. Срок службы — целое вниз.</w:t>
      </w:r>
    </w:p>
    <w:p>
      <w:pPr>
        <w:spacing w:after="120" w:line="276" w:lineRule="auto"/>
      </w:pPr>
      <w:r>
        <w:rPr>
          <w:rFonts w:ascii="Times New Roman" w:hAnsi="Times New Roman" w:eastAsia="Times New Roman"/>
          <w:b w:val="0"/>
          <w:i w:val="0"/>
          <w:sz w:val="24"/>
        </w:rPr>
        <w:t>Результаты пишутся в отдельные строки (не блоками по 10 строк на тип): сопротивление на конец срока (58), рабочая часть глубинного (59), Rp1 (60), Rp1 горизонтали комбинированного (61), Nэ (70), масса (80), срок (90), отклонение срока (100), скорректированное сопротивление (110). Видимы строки, нужные выбранным способам установки.</w:t>
      </w:r>
    </w:p>
    <w:p>
      <w:pPr>
        <w:pStyle w:val="Heading2"/>
        <w:spacing w:after="120" w:line="276" w:lineRule="auto"/>
      </w:pPr>
      <w:r>
        <w:rPr>
          <w:rFonts w:ascii="Times New Roman" w:hAnsi="Times New Roman" w:eastAsia="Times New Roman"/>
          <w:b/>
          <w:i w:val="0"/>
          <w:sz w:val="26"/>
        </w:rPr>
        <w:t>7.2. Ручная правка Nэ</w:t>
      </w:r>
    </w:p>
    <w:p>
      <w:pPr>
        <w:spacing w:after="120" w:line="276" w:lineRule="auto"/>
      </w:pPr>
      <w:r>
        <w:rPr>
          <w:rFonts w:ascii="Times New Roman" w:hAnsi="Times New Roman" w:eastAsia="Times New Roman"/>
          <w:b w:val="0"/>
          <w:i w:val="0"/>
          <w:sz w:val="24"/>
        </w:rPr>
        <w:t>Измените Nэ в строке 70 нужной колонки. Затем кнопка пересчёта производных выбранного типа обновит массу, срок и скорректированное сопротивление, не пересчитывая Nэ заново.</w:t>
      </w:r>
    </w:p>
    <w:p>
      <w:pPr>
        <w:pStyle w:val="Heading2"/>
        <w:spacing w:after="120" w:line="276" w:lineRule="auto"/>
      </w:pPr>
      <w:r>
        <w:rPr>
          <w:rFonts w:ascii="Times New Roman" w:hAnsi="Times New Roman" w:eastAsia="Times New Roman"/>
          <w:b/>
          <w:i w:val="0"/>
          <w:sz w:val="26"/>
        </w:rPr>
        <w:t>7.3. Пересчёт одного типа с новым Nэ</w:t>
      </w:r>
    </w:p>
    <w:p>
      <w:pPr>
        <w:spacing w:after="120" w:line="276" w:lineRule="auto"/>
      </w:pPr>
      <w:r>
        <w:rPr>
          <w:rFonts w:ascii="Times New Roman" w:hAnsi="Times New Roman" w:eastAsia="Times New Roman"/>
          <w:b w:val="0"/>
          <w:i w:val="0"/>
          <w:sz w:val="24"/>
        </w:rPr>
        <w:t>Кнопки расчёта типов 1–9 пересчитывают все колонки с данным способом установки, включая Nэ.</w:t>
      </w:r>
    </w:p>
    <w:p>
      <w:pPr>
        <w:pStyle w:val="Heading1"/>
        <w:spacing w:after="120" w:line="276" w:lineRule="auto"/>
      </w:pPr>
      <w:r>
        <w:rPr>
          <w:rFonts w:ascii="Times New Roman" w:hAnsi="Times New Roman" w:eastAsia="Times New Roman"/>
          <w:b/>
          <w:i w:val="0"/>
          <w:sz w:val="32"/>
        </w:rPr>
        <w:t>8. Дополнительные возможности</w:t>
      </w:r>
    </w:p>
    <w:p>
      <w:pPr>
        <w:pStyle w:val="Heading2"/>
        <w:spacing w:after="120" w:line="276" w:lineRule="auto"/>
      </w:pPr>
      <w:r>
        <w:rPr>
          <w:rFonts w:ascii="Times New Roman" w:hAnsi="Times New Roman" w:eastAsia="Times New Roman"/>
          <w:b/>
          <w:i w:val="0"/>
          <w:sz w:val="26"/>
        </w:rPr>
        <w:t>8.1. Изыскания и лист Research</w:t>
      </w:r>
    </w:p>
    <w:p>
      <w:pPr>
        <w:pStyle w:val="ListBullet"/>
        <w:spacing w:after="60" w:line="276" w:lineRule="auto"/>
      </w:pPr>
      <w:r>
        <w:rPr>
          <w:rFonts w:ascii="Times New Roman" w:hAnsi="Times New Roman" w:eastAsia="Times New Roman"/>
          <w:b w:val="0"/>
          <w:i w:val="0"/>
          <w:sz w:val="24"/>
        </w:rPr>
        <w:t>Импорт длины: сумма pipeLengthSegment с Pipe записывается в общую длину L на Anod.</w:t>
      </w:r>
    </w:p>
    <w:p>
      <w:pPr>
        <w:pStyle w:val="ListBullet"/>
        <w:spacing w:after="60" w:line="276" w:lineRule="auto"/>
      </w:pPr>
      <w:r>
        <w:rPr>
          <w:rFonts w:ascii="Times New Roman" w:hAnsi="Times New Roman" w:eastAsia="Times New Roman"/>
          <w:b w:val="0"/>
          <w:i w:val="0"/>
          <w:sz w:val="24"/>
        </w:rPr>
        <w:t>Кнопки импорта ρ слоя и kг открывают тот же редактор изысканий слоя, что и кнопка на Anod.</w:t>
      </w:r>
    </w:p>
    <w:p>
      <w:pPr>
        <w:pStyle w:val="ListBullet"/>
        <w:spacing w:after="60" w:line="276" w:lineRule="auto"/>
      </w:pPr>
      <w:r>
        <w:rPr>
          <w:rFonts w:ascii="Times New Roman" w:hAnsi="Times New Roman" w:eastAsia="Times New Roman"/>
          <w:b w:val="0"/>
          <w:i w:val="0"/>
          <w:sz w:val="24"/>
        </w:rPr>
        <w:t>Среднее ρ грунта плеча — кнопка на Pipe у строки 10.</w:t>
      </w:r>
    </w:p>
    <w:p>
      <w:pPr>
        <w:pStyle w:val="Heading2"/>
        <w:spacing w:after="120" w:line="276" w:lineRule="auto"/>
      </w:pPr>
      <w:r>
        <w:rPr>
          <w:rFonts w:ascii="Times New Roman" w:hAnsi="Times New Roman" w:eastAsia="Times New Roman"/>
          <w:b/>
          <w:i w:val="0"/>
          <w:sz w:val="26"/>
        </w:rPr>
        <w:t>8.2. Справочники</w:t>
      </w:r>
    </w:p>
    <w:p>
      <w:pPr>
        <w:spacing w:after="120" w:line="276" w:lineRule="auto"/>
      </w:pPr>
      <w:r>
        <w:rPr>
          <w:rFonts w:ascii="Times New Roman" w:hAnsi="Times New Roman" w:eastAsia="Times New Roman"/>
          <w:b w:val="0"/>
          <w:i w:val="0"/>
          <w:sz w:val="24"/>
        </w:rPr>
        <w:t>Правки TableAG и TableCP выполняйте на ListAG / ListCP. После правок запустите аудит (раздел 12): он покажет пустые обязательные поля и дубликаты, но сам справочник не переписывает. Комплектация в TableMounting должна совпадать с наличием активатора у способа установки.</w:t>
      </w:r>
    </w:p>
    <w:p>
      <w:pPr>
        <w:pStyle w:val="Heading1"/>
        <w:spacing w:after="120" w:line="276" w:lineRule="auto"/>
      </w:pPr>
      <w:r>
        <w:rPr>
          <w:rFonts w:ascii="Times New Roman" w:hAnsi="Times New Roman" w:eastAsia="Times New Roman"/>
          <w:b/>
          <w:i w:val="0"/>
          <w:sz w:val="32"/>
        </w:rPr>
        <w:t>9. Устранение неполадок</w:t>
      </w:r>
    </w:p>
    <w:tbl>
      <w:tblPr>
        <w:tblStyle w:val="TableGrid"/>
        <w:tblW w:type="auto" w:w="0"/>
        <w:jc w:val="center"/>
        <w:tblLook w:firstColumn="1" w:firstRow="1" w:lastColumn="0" w:lastRow="0" w:noHBand="0" w:noVBand="1" w:val="04A0"/>
      </w:tblPr>
      <w:tblGrid>
        <w:gridCol w:w="4844"/>
        <w:gridCol w:w="4844"/>
      </w:tblGrid>
      <w:tr>
        <w:tc>
          <w:tcPr>
            <w:tcW w:type="dxa" w:w="4844"/>
            <w:shd w:fill="1F4E79" w:val="clear"/>
          </w:tcPr>
          <w:p>
            <w:r>
              <w:rPr>
                <w:b/>
                <w:color w:val="FFFFFF"/>
              </w:rPr>
            </w:r>
            <w:r>
              <w:rPr>
                <w:rFonts w:ascii="Times New Roman" w:hAnsi="Times New Roman" w:eastAsia="Times New Roman"/>
                <w:b/>
                <w:i w:val="0"/>
                <w:color w:val="FFFFFF"/>
                <w:sz w:val="20"/>
              </w:rPr>
              <w:t>Проблема</w:t>
            </w:r>
          </w:p>
        </w:tc>
        <w:tc>
          <w:tcPr>
            <w:tcW w:type="dxa" w:w="4844"/>
            <w:shd w:fill="1F4E79" w:val="clear"/>
          </w:tcPr>
          <w:p>
            <w:r>
              <w:rPr>
                <w:b/>
                <w:color w:val="FFFFFF"/>
              </w:rPr>
            </w:r>
            <w:r>
              <w:rPr>
                <w:rFonts w:ascii="Times New Roman" w:hAnsi="Times New Roman" w:eastAsia="Times New Roman"/>
                <w:b/>
                <w:i w:val="0"/>
                <w:color w:val="FFFFFF"/>
                <w:sz w:val="20"/>
              </w:rPr>
              <w:t>Что сделать</w:t>
            </w:r>
          </w:p>
        </w:tc>
      </w:tr>
      <w:tr>
        <w:tc>
          <w:tcPr>
            <w:tcW w:type="dxa" w:w="4844"/>
          </w:tcPr>
          <w:p>
            <w:pPr>
              <w:spacing w:after="40"/>
            </w:pPr>
            <w:r/>
            <w:r>
              <w:rPr>
                <w:rFonts w:ascii="Times New Roman" w:hAnsi="Times New Roman" w:eastAsia="Times New Roman"/>
                <w:b w:val="0"/>
                <w:i w:val="0"/>
                <w:sz w:val="20"/>
              </w:rPr>
              <w:t>В списке диаметра 325 вместо 0.325</w:t>
            </w:r>
          </w:p>
        </w:tc>
        <w:tc>
          <w:tcPr>
            <w:tcW w:type="dxa" w:w="4844"/>
          </w:tcPr>
          <w:p>
            <w:pPr>
              <w:spacing w:after="40"/>
            </w:pPr>
            <w:r/>
            <w:r>
              <w:rPr>
                <w:rFonts w:ascii="Times New Roman" w:hAnsi="Times New Roman" w:eastAsia="Times New Roman"/>
                <w:b w:val="0"/>
                <w:i w:val="0"/>
                <w:sz w:val="20"/>
              </w:rPr>
              <w:t>Закройте книгу и откройте заново (должна смениться точка и показаться сообщение). Выберите диаметр из списка ещё раз.</w:t>
            </w:r>
          </w:p>
        </w:tc>
      </w:tr>
      <w:tr>
        <w:tc>
          <w:tcPr>
            <w:tcW w:type="dxa" w:w="4844"/>
          </w:tcPr>
          <w:p>
            <w:pPr>
              <w:spacing w:after="40"/>
            </w:pPr>
            <w:r/>
            <w:r>
              <w:rPr>
                <w:rFonts w:ascii="Times New Roman" w:hAnsi="Times New Roman" w:eastAsia="Times New Roman"/>
                <w:b w:val="0"/>
                <w:i w:val="0"/>
                <w:sz w:val="20"/>
              </w:rPr>
              <w:t>В списке .325 без нуля</w:t>
            </w:r>
          </w:p>
        </w:tc>
        <w:tc>
          <w:tcPr>
            <w:tcW w:type="dxa" w:w="4844"/>
          </w:tcPr>
          <w:p>
            <w:pPr>
              <w:spacing w:after="40"/>
            </w:pPr>
            <w:r/>
            <w:r>
              <w:rPr>
                <w:rFonts w:ascii="Times New Roman" w:hAnsi="Times New Roman" w:eastAsia="Times New Roman"/>
                <w:b w:val="0"/>
                <w:i w:val="0"/>
                <w:sz w:val="20"/>
              </w:rPr>
              <w:t>Обновите макросы книги до версии с ведущим нулем; выберите значение снова.</w:t>
            </w:r>
          </w:p>
        </w:tc>
      </w:tr>
      <w:tr>
        <w:tc>
          <w:tcPr>
            <w:tcW w:type="dxa" w:w="4844"/>
          </w:tcPr>
          <w:p>
            <w:pPr>
              <w:spacing w:after="40"/>
            </w:pPr>
            <w:r/>
            <w:r>
              <w:rPr>
                <w:rFonts w:ascii="Times New Roman" w:hAnsi="Times New Roman" w:eastAsia="Times New Roman"/>
                <w:b w:val="0"/>
                <w:i w:val="0"/>
                <w:sz w:val="20"/>
              </w:rPr>
              <w:t>Пустые выпадающие списки АЗ</w:t>
            </w:r>
          </w:p>
        </w:tc>
        <w:tc>
          <w:tcPr>
            <w:tcW w:type="dxa" w:w="4844"/>
          </w:tcPr>
          <w:p>
            <w:pPr>
              <w:spacing w:after="40"/>
            </w:pPr>
            <w:r/>
            <w:r>
              <w:rPr>
                <w:rFonts w:ascii="Times New Roman" w:hAnsi="Times New Roman" w:eastAsia="Times New Roman"/>
                <w:b w:val="0"/>
                <w:i w:val="0"/>
                <w:sz w:val="20"/>
              </w:rPr>
              <w:t>Аудит TableAG на листе ListAG (0 ошибок). Затем закройте и откройте книгу или смените фильтр колонки.</w:t>
            </w:r>
          </w:p>
        </w:tc>
      </w:tr>
      <w:tr>
        <w:tc>
          <w:tcPr>
            <w:tcW w:type="dxa" w:w="4844"/>
          </w:tcPr>
          <w:p>
            <w:pPr>
              <w:spacing w:after="40"/>
            </w:pPr>
            <w:r/>
            <w:r>
              <w:rPr>
                <w:rFonts w:ascii="Times New Roman" w:hAnsi="Times New Roman" w:eastAsia="Times New Roman"/>
                <w:b w:val="0"/>
                <w:i w:val="0"/>
                <w:sz w:val="20"/>
              </w:rPr>
              <w:t>Колонки не появляются после смены числа УКЗ</w:t>
            </w:r>
          </w:p>
        </w:tc>
        <w:tc>
          <w:tcPr>
            <w:tcW w:type="dxa" w:w="4844"/>
          </w:tcPr>
          <w:p>
            <w:pPr>
              <w:spacing w:after="40"/>
            </w:pPr>
            <w:r/>
            <w:r>
              <w:rPr>
                <w:rFonts w:ascii="Times New Roman" w:hAnsi="Times New Roman" w:eastAsia="Times New Roman"/>
                <w:b w:val="0"/>
                <w:i w:val="0"/>
                <w:sz w:val="20"/>
              </w:rPr>
              <w:t>Убедитесь, что макросы включены; измените D19 ещё раз.</w:t>
            </w:r>
          </w:p>
        </w:tc>
      </w:tr>
      <w:tr>
        <w:tc>
          <w:tcPr>
            <w:tcW w:type="dxa" w:w="4844"/>
          </w:tcPr>
          <w:p>
            <w:pPr>
              <w:spacing w:after="40"/>
            </w:pPr>
            <w:r/>
            <w:r>
              <w:rPr>
                <w:rFonts w:ascii="Times New Roman" w:hAnsi="Times New Roman" w:eastAsia="Times New Roman"/>
                <w:b w:val="0"/>
                <w:i w:val="0"/>
                <w:sz w:val="20"/>
              </w:rPr>
              <w:t>#ДЕЛ/0! или #ЗНАЧ!</w:t>
            </w:r>
          </w:p>
        </w:tc>
        <w:tc>
          <w:tcPr>
            <w:tcW w:type="dxa" w:w="4844"/>
          </w:tcPr>
          <w:p>
            <w:pPr>
              <w:spacing w:after="40"/>
            </w:pPr>
            <w:r/>
            <w:r>
              <w:rPr>
                <w:rFonts w:ascii="Times New Roman" w:hAnsi="Times New Roman" w:eastAsia="Times New Roman"/>
                <w:b w:val="0"/>
                <w:i w:val="0"/>
                <w:sz w:val="20"/>
              </w:rPr>
              <w:t>Проверьте kв (стр. 56), токи УКЗ, входное сопротивление трубы, ненулевые размеры анода.</w:t>
            </w:r>
          </w:p>
        </w:tc>
      </w:tr>
      <w:tr>
        <w:tc>
          <w:tcPr>
            <w:tcW w:type="dxa" w:w="4844"/>
          </w:tcPr>
          <w:p>
            <w:pPr>
              <w:spacing w:after="40"/>
            </w:pPr>
            <w:r/>
            <w:r>
              <w:rPr>
                <w:rFonts w:ascii="Times New Roman" w:hAnsi="Times New Roman" w:eastAsia="Times New Roman"/>
                <w:b w:val="0"/>
                <w:i w:val="0"/>
                <w:sz w:val="20"/>
              </w:rPr>
              <w:t>Нет результатов расчёта АЗ</w:t>
            </w:r>
          </w:p>
        </w:tc>
        <w:tc>
          <w:tcPr>
            <w:tcW w:type="dxa" w:w="4844"/>
          </w:tcPr>
          <w:p>
            <w:pPr>
              <w:spacing w:after="40"/>
            </w:pPr>
            <w:r/>
            <w:r>
              <w:rPr>
                <w:rFonts w:ascii="Times New Roman" w:hAnsi="Times New Roman" w:eastAsia="Times New Roman"/>
                <w:b w:val="0"/>
                <w:i w:val="0"/>
                <w:sz w:val="20"/>
              </w:rPr>
              <w:t>Выберите способ установки в строке 36 и выполните полный расчёт.</w:t>
            </w:r>
          </w:p>
        </w:tc>
      </w:tr>
      <w:tr>
        <w:tc>
          <w:tcPr>
            <w:tcW w:type="dxa" w:w="4844"/>
          </w:tcPr>
          <w:p>
            <w:pPr>
              <w:spacing w:after="40"/>
            </w:pPr>
            <w:r/>
            <w:r>
              <w:rPr>
                <w:rFonts w:ascii="Times New Roman" w:hAnsi="Times New Roman" w:eastAsia="Times New Roman"/>
                <w:b w:val="0"/>
                <w:i w:val="0"/>
                <w:sz w:val="20"/>
              </w:rPr>
              <w:t>Кнопка изысканий пишет в соседнюю колонку</w:t>
            </w:r>
          </w:p>
        </w:tc>
        <w:tc>
          <w:tcPr>
            <w:tcW w:type="dxa" w:w="4844"/>
          </w:tcPr>
          <w:p>
            <w:pPr>
              <w:spacing w:after="40"/>
            </w:pPr>
            <w:r/>
            <w:r>
              <w:rPr>
                <w:rFonts w:ascii="Times New Roman" w:hAnsi="Times New Roman" w:eastAsia="Times New Roman"/>
                <w:b w:val="0"/>
                <w:i w:val="0"/>
                <w:sz w:val="20"/>
              </w:rPr>
              <w:t>Используйте актуальную версию 3.0: кнопка должна попадать в свою колонку.</w:t>
            </w:r>
          </w:p>
        </w:tc>
      </w:tr>
      <w:tr>
        <w:tc>
          <w:tcPr>
            <w:tcW w:type="dxa" w:w="4844"/>
          </w:tcPr>
          <w:p>
            <w:pPr>
              <w:spacing w:after="40"/>
            </w:pPr>
            <w:r/>
            <w:r>
              <w:rPr>
                <w:rFonts w:ascii="Times New Roman" w:hAnsi="Times New Roman" w:eastAsia="Times New Roman"/>
                <w:b w:val="0"/>
                <w:i w:val="0"/>
                <w:sz w:val="20"/>
              </w:rPr>
              <w:t>Кнопка «Ввод данных изысканий» не появилась</w:t>
            </w:r>
          </w:p>
        </w:tc>
        <w:tc>
          <w:tcPr>
            <w:tcW w:type="dxa" w:w="4844"/>
          </w:tcPr>
          <w:p>
            <w:pPr>
              <w:spacing w:after="40"/>
            </w:pPr>
            <w:r/>
            <w:r>
              <w:rPr>
                <w:rFonts w:ascii="Times New Roman" w:hAnsi="Times New Roman" w:eastAsia="Times New Roman"/>
                <w:b w:val="0"/>
                <w:i w:val="0"/>
                <w:sz w:val="20"/>
              </w:rPr>
              <w:t>В строке 35 тип монтажа должен содержать «глубинный».</w:t>
            </w:r>
          </w:p>
        </w:tc>
      </w:tr>
    </w:tbl>
    <w:p/>
    <w:p>
      <w:pPr>
        <w:pStyle w:val="Heading1"/>
        <w:spacing w:after="120" w:line="276" w:lineRule="auto"/>
      </w:pPr>
      <w:r>
        <w:rPr>
          <w:rFonts w:ascii="Times New Roman" w:hAnsi="Times New Roman" w:eastAsia="Times New Roman"/>
          <w:b/>
          <w:i w:val="0"/>
          <w:sz w:val="32"/>
        </w:rPr>
        <w:t>10. Приложение А. Формулы СТО и РД</w:t>
      </w:r>
    </w:p>
    <w:p>
      <w:pPr>
        <w:pStyle w:val="Heading2"/>
        <w:spacing w:after="120" w:line="276" w:lineRule="auto"/>
      </w:pPr>
      <w:r>
        <w:rPr>
          <w:rFonts w:ascii="Times New Roman" w:hAnsi="Times New Roman" w:eastAsia="Times New Roman"/>
          <w:b/>
          <w:i w:val="0"/>
          <w:sz w:val="26"/>
        </w:rPr>
        <w:t>А.1. Сопротивление растеканию на конечный срок (6.25)</w:t>
      </w:r>
    </w:p>
    <w:p>
      <w:pPr>
        <w:spacing w:after="120" w:line="276" w:lineRule="auto"/>
      </w:pPr>
      <w:r>
        <w:rPr>
          <w:rFonts w:ascii="Times New Roman" w:hAnsi="Times New Roman" w:eastAsia="Times New Roman"/>
          <w:b w:val="0"/>
          <w:i/>
          <w:sz w:val="24"/>
        </w:rPr>
        <w:t>Rз(t) = kв · Uукз / I(t) − (Zвт(t) + Rл)</w:t>
      </w:r>
    </w:p>
    <w:p>
      <w:pPr>
        <w:pStyle w:val="Heading2"/>
        <w:spacing w:after="120" w:line="276" w:lineRule="auto"/>
      </w:pPr>
      <w:r>
        <w:rPr>
          <w:rFonts w:ascii="Times New Roman" w:hAnsi="Times New Roman" w:eastAsia="Times New Roman"/>
          <w:b/>
          <w:i w:val="0"/>
          <w:sz w:val="26"/>
        </w:rPr>
        <w:t>А.2. Rp1 одного электрода</w:t>
      </w:r>
    </w:p>
    <w:p>
      <w:pPr>
        <w:spacing w:after="120" w:line="276" w:lineRule="auto"/>
      </w:pPr>
      <w:r>
        <w:rPr>
          <w:rFonts w:ascii="Times New Roman" w:hAnsi="Times New Roman" w:eastAsia="Times New Roman"/>
          <w:b w:val="0"/>
          <w:i w:val="0"/>
          <w:sz w:val="24"/>
        </w:rPr>
        <w:t>(6.28) вертикальный / тип 1, основа типа 7:</w:t>
      </w:r>
    </w:p>
    <w:p>
      <w:pPr>
        <w:spacing w:after="120" w:line="276" w:lineRule="auto"/>
      </w:pPr>
      <w:r>
        <w:rPr>
          <w:rFonts w:ascii="Times New Roman" w:hAnsi="Times New Roman" w:eastAsia="Times New Roman"/>
          <w:b w:val="0"/>
          <w:i/>
          <w:sz w:val="24"/>
        </w:rPr>
        <w:t>Rp1 = (ρг / (2π · lэ)) · [ln(2lэ / dэ) + 0.5 · ln((4h + lэ) / (4h − lэ))]</w:t>
      </w:r>
    </w:p>
    <w:p>
      <w:pPr>
        <w:spacing w:after="120" w:line="276" w:lineRule="auto"/>
      </w:pPr>
      <w:r>
        <w:rPr>
          <w:rFonts w:ascii="Times New Roman" w:hAnsi="Times New Roman" w:eastAsia="Times New Roman"/>
          <w:b w:val="0"/>
          <w:i w:val="0"/>
          <w:sz w:val="24"/>
        </w:rPr>
        <w:t>(6.29) горизонтальный lэ &lt; h / тип 2:</w:t>
      </w:r>
    </w:p>
    <w:p>
      <w:pPr>
        <w:spacing w:after="120" w:line="276" w:lineRule="auto"/>
      </w:pPr>
      <w:r>
        <w:rPr>
          <w:rFonts w:ascii="Times New Roman" w:hAnsi="Times New Roman" w:eastAsia="Times New Roman"/>
          <w:b w:val="0"/>
          <w:i/>
          <w:sz w:val="24"/>
        </w:rPr>
        <w:t>Rp1 = (ρг / (2π · lэ)) · ln(2lэ / dэ)</w:t>
      </w:r>
    </w:p>
    <w:p>
      <w:pPr>
        <w:spacing w:after="120" w:line="276" w:lineRule="auto"/>
      </w:pPr>
      <w:r>
        <w:rPr>
          <w:rFonts w:ascii="Times New Roman" w:hAnsi="Times New Roman" w:eastAsia="Times New Roman"/>
          <w:b w:val="0"/>
          <w:i w:val="0"/>
          <w:sz w:val="24"/>
        </w:rPr>
        <w:t>(6.30) протяжённый lэ &gt; 12h / тип 5:</w:t>
      </w:r>
    </w:p>
    <w:p>
      <w:pPr>
        <w:spacing w:after="120" w:line="276" w:lineRule="auto"/>
      </w:pPr>
      <w:r>
        <w:rPr>
          <w:rFonts w:ascii="Times New Roman" w:hAnsi="Times New Roman" w:eastAsia="Times New Roman"/>
          <w:b w:val="0"/>
          <w:i/>
          <w:sz w:val="24"/>
        </w:rPr>
        <w:t>Rp1 = (ρг / (π · lэ)) · ln(lэ / (dэ · h))</w:t>
      </w:r>
    </w:p>
    <w:p>
      <w:pPr>
        <w:spacing w:after="120" w:line="276" w:lineRule="auto"/>
      </w:pPr>
      <w:r>
        <w:rPr>
          <w:rFonts w:ascii="Times New Roman" w:hAnsi="Times New Roman" w:eastAsia="Times New Roman"/>
          <w:b w:val="0"/>
          <w:i w:val="0"/>
          <w:sz w:val="24"/>
        </w:rPr>
        <w:t>(6.31) горизонтальный с активатором / тип 4:</w:t>
      </w:r>
    </w:p>
    <w:p>
      <w:pPr>
        <w:spacing w:after="120" w:line="276" w:lineRule="auto"/>
      </w:pPr>
      <w:r>
        <w:rPr>
          <w:rFonts w:ascii="Times New Roman" w:hAnsi="Times New Roman" w:eastAsia="Times New Roman"/>
          <w:b w:val="0"/>
          <w:i/>
          <w:sz w:val="24"/>
        </w:rPr>
        <w:t>Rp1 = (ρг / (2π · lа)) · [ln(2lа / dа) + ln((lа + √(lа² + 16h²)) / (4h)) + (ρа / ρг) · ln(dа / dэ)]</w:t>
      </w:r>
    </w:p>
    <w:p>
      <w:pPr>
        <w:spacing w:after="120" w:line="276" w:lineRule="auto"/>
      </w:pPr>
      <w:r>
        <w:rPr>
          <w:rFonts w:ascii="Times New Roman" w:hAnsi="Times New Roman" w:eastAsia="Times New Roman"/>
          <w:b w:val="0"/>
          <w:i w:val="0"/>
          <w:sz w:val="24"/>
        </w:rPr>
        <w:t>(6.32) протяжённый с активатором / тип 6:</w:t>
      </w:r>
    </w:p>
    <w:p>
      <w:pPr>
        <w:spacing w:after="120" w:line="276" w:lineRule="auto"/>
      </w:pPr>
      <w:r>
        <w:rPr>
          <w:rFonts w:ascii="Times New Roman" w:hAnsi="Times New Roman" w:eastAsia="Times New Roman"/>
          <w:b w:val="0"/>
          <w:i/>
          <w:sz w:val="24"/>
        </w:rPr>
        <w:t>Rp1 = (ρг / (π · lа)) · [ln(lа / (dа · h)) + (ρа / (2ρг)) · ln(dа / dэ)]</w:t>
      </w:r>
    </w:p>
    <w:p>
      <w:pPr>
        <w:pStyle w:val="Heading2"/>
        <w:spacing w:after="120" w:line="276" w:lineRule="auto"/>
      </w:pPr>
      <w:r>
        <w:rPr>
          <w:rFonts w:ascii="Times New Roman" w:hAnsi="Times New Roman" w:eastAsia="Times New Roman"/>
          <w:b/>
          <w:i w:val="0"/>
          <w:sz w:val="26"/>
        </w:rPr>
        <w:t>А.3. Число электродов и срок службы</w:t>
      </w:r>
    </w:p>
    <w:p>
      <w:pPr>
        <w:spacing w:after="120" w:line="276" w:lineRule="auto"/>
      </w:pPr>
      <w:r>
        <w:rPr>
          <w:rFonts w:ascii="Times New Roman" w:hAnsi="Times New Roman" w:eastAsia="Times New Roman"/>
          <w:b w:val="0"/>
          <w:i w:val="0"/>
          <w:sz w:val="24"/>
        </w:rPr>
        <w:t>(6.26) Nз = Rp1 / (0.7 · Rз).</w:t>
      </w:r>
    </w:p>
    <w:p>
      <w:pPr>
        <w:spacing w:after="120" w:line="276" w:lineRule="auto"/>
      </w:pPr>
      <w:r>
        <w:rPr>
          <w:rFonts w:ascii="Times New Roman" w:hAnsi="Times New Roman" w:eastAsia="Times New Roman"/>
          <w:b w:val="0"/>
          <w:i w:val="0"/>
          <w:sz w:val="24"/>
        </w:rPr>
        <w:t>(6.27) комбинированный: Nз = (1.19 · Rв1 · Rг1 − 0.98 · Rз · Rв1) / (Rз · Rг1).</w:t>
      </w:r>
    </w:p>
    <w:p>
      <w:pPr>
        <w:spacing w:after="120" w:line="276" w:lineRule="auto"/>
      </w:pPr>
      <w:r>
        <w:rPr>
          <w:rFonts w:ascii="Times New Roman" w:hAnsi="Times New Roman" w:eastAsia="Times New Roman"/>
          <w:b w:val="0"/>
          <w:i w:val="0"/>
          <w:sz w:val="24"/>
        </w:rPr>
        <w:t>(6.34) Tр = Gобщ · kи / (qз · Iз.ср).  (6.36) для глубинных и протяжённых в знаменателе дополнительно kг.</w:t>
      </w:r>
    </w:p>
    <w:p>
      <w:pPr>
        <w:pStyle w:val="Heading2"/>
        <w:spacing w:after="120" w:line="276" w:lineRule="auto"/>
      </w:pPr>
      <w:r>
        <w:rPr>
          <w:rFonts w:ascii="Times New Roman" w:hAnsi="Times New Roman" w:eastAsia="Times New Roman"/>
          <w:b/>
          <w:i w:val="0"/>
          <w:sz w:val="26"/>
        </w:rPr>
        <w:t>А.4. Защитная зона и токи</w:t>
      </w:r>
    </w:p>
    <w:p>
      <w:pPr>
        <w:spacing w:after="120" w:line="276" w:lineRule="auto"/>
      </w:pPr>
      <w:r>
        <w:rPr>
          <w:rFonts w:ascii="Times New Roman" w:hAnsi="Times New Roman" w:eastAsia="Times New Roman"/>
          <w:b w:val="0"/>
          <w:i w:val="0"/>
          <w:sz w:val="24"/>
        </w:rPr>
        <w:t>(6.18) Lз = (2 / αmax(t)) · ln(Uтзо / (kв · Uтзм)),  Uтзо = |Uo| − |Ue|,  Uтзм = |Uм| − |Ue|.</w:t>
      </w:r>
    </w:p>
    <w:p>
      <w:pPr>
        <w:spacing w:after="120" w:line="276" w:lineRule="auto"/>
      </w:pPr>
      <w:r>
        <w:rPr>
          <w:rFonts w:ascii="Times New Roman" w:hAnsi="Times New Roman" w:eastAsia="Times New Roman"/>
          <w:b w:val="0"/>
          <w:i w:val="0"/>
          <w:sz w:val="24"/>
        </w:rPr>
        <w:t>(6.21) I = 2 · Uтзо / (Zвт · Nукз);  I(t) = 2 · Uтзо / (Zвт(t) · Nукз).</w:t>
      </w:r>
    </w:p>
    <w:p>
      <w:pPr>
        <w:pStyle w:val="Heading2"/>
        <w:spacing w:after="120" w:line="276" w:lineRule="auto"/>
      </w:pPr>
      <w:r>
        <w:rPr>
          <w:rFonts w:ascii="Times New Roman" w:hAnsi="Times New Roman" w:eastAsia="Times New Roman"/>
          <w:b/>
          <w:i w:val="0"/>
          <w:sz w:val="26"/>
        </w:rPr>
        <w:t>А.5. Глубинные аноды РД</w:t>
      </w:r>
    </w:p>
    <w:p>
      <w:pPr>
        <w:spacing w:after="120" w:line="276" w:lineRule="auto"/>
      </w:pPr>
      <w:r>
        <w:rPr>
          <w:rFonts w:ascii="Times New Roman" w:hAnsi="Times New Roman" w:eastAsia="Times New Roman"/>
          <w:b w:val="0"/>
          <w:i w:val="0"/>
          <w:sz w:val="24"/>
        </w:rPr>
        <w:t>(6.13) с выходом торца / тип 8:</w:t>
      </w:r>
    </w:p>
    <w:p>
      <w:pPr>
        <w:spacing w:after="120" w:line="276" w:lineRule="auto"/>
      </w:pPr>
      <w:r>
        <w:rPr>
          <w:rFonts w:ascii="Times New Roman" w:hAnsi="Times New Roman" w:eastAsia="Times New Roman"/>
          <w:b w:val="0"/>
          <w:i/>
          <w:sz w:val="24"/>
        </w:rPr>
        <w:t>Rгл = (lз · ρэ) / (2Sэ) + (ρн / (2π · lз)) · [ln(4lз / dа) + (ρа / ρн) · ln(dа / dэ)]</w:t>
      </w:r>
    </w:p>
    <w:p>
      <w:pPr>
        <w:spacing w:after="120" w:line="276" w:lineRule="auto"/>
      </w:pPr>
      <w:r>
        <w:rPr>
          <w:rFonts w:ascii="Times New Roman" w:hAnsi="Times New Roman" w:eastAsia="Times New Roman"/>
          <w:b w:val="0"/>
          <w:i w:val="0"/>
          <w:sz w:val="24"/>
        </w:rPr>
        <w:t>(6.14) без выхода торца / тип 9:</w:t>
      </w:r>
    </w:p>
    <w:p>
      <w:pPr>
        <w:spacing w:after="120" w:line="276" w:lineRule="auto"/>
      </w:pPr>
      <w:r>
        <w:rPr>
          <w:rFonts w:ascii="Times New Roman" w:hAnsi="Times New Roman" w:eastAsia="Times New Roman"/>
          <w:b w:val="0"/>
          <w:i/>
          <w:sz w:val="24"/>
        </w:rPr>
        <w:t>Rгл = (lз · ρэ) / (2Sэ) + (ρн / (2π · lз)) · [ln(2lз / dа) + 0.5 · ln((4h + lз)/(4h − lз)) + (ρа / ρн) · ln(dа / dэ)]</w:t>
      </w:r>
    </w:p>
    <w:p>
      <w:pPr>
        <w:pStyle w:val="Heading2"/>
        <w:spacing w:after="120" w:line="276" w:lineRule="auto"/>
      </w:pPr>
      <w:r>
        <w:rPr>
          <w:rFonts w:ascii="Times New Roman" w:hAnsi="Times New Roman" w:eastAsia="Times New Roman"/>
          <w:b/>
          <w:i w:val="0"/>
          <w:sz w:val="26"/>
        </w:rPr>
        <w:t>А.6. Способ установки, формула и комплектация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fill="1F4E79" w:val="clear"/>
          </w:tcPr>
          <w:p>
            <w:r>
              <w:rPr>
                <w:b/>
                <w:color w:val="FFFFFF"/>
              </w:rPr>
            </w:r>
            <w:r>
              <w:rPr>
                <w:rFonts w:ascii="Times New Roman" w:hAnsi="Times New Roman" w:eastAsia="Times New Roman"/>
                <w:b/>
                <w:i w:val="0"/>
                <w:color w:val="FFFFFF"/>
                <w:sz w:val="20"/>
              </w:rPr>
              <w:t>Тип</w:t>
            </w:r>
          </w:p>
        </w:tc>
        <w:tc>
          <w:tcPr>
            <w:tcW w:type="dxa" w:w="2422"/>
            <w:shd w:fill="1F4E79" w:val="clear"/>
          </w:tcPr>
          <w:p>
            <w:r>
              <w:rPr>
                <w:b/>
                <w:color w:val="FFFFFF"/>
              </w:rPr>
            </w:r>
            <w:r>
              <w:rPr>
                <w:rFonts w:ascii="Times New Roman" w:hAnsi="Times New Roman" w:eastAsia="Times New Roman"/>
                <w:b/>
                <w:i w:val="0"/>
                <w:color w:val="FFFFFF"/>
                <w:sz w:val="20"/>
              </w:rPr>
              <w:t>Способ</w:t>
            </w:r>
          </w:p>
        </w:tc>
        <w:tc>
          <w:tcPr>
            <w:tcW w:type="dxa" w:w="2422"/>
            <w:shd w:fill="1F4E79" w:val="clear"/>
          </w:tcPr>
          <w:p>
            <w:r>
              <w:rPr>
                <w:b/>
                <w:color w:val="FFFFFF"/>
              </w:rPr>
            </w:r>
            <w:r>
              <w:rPr>
                <w:rFonts w:ascii="Times New Roman" w:hAnsi="Times New Roman" w:eastAsia="Times New Roman"/>
                <w:b/>
                <w:i w:val="0"/>
                <w:color w:val="FFFFFF"/>
                <w:sz w:val="20"/>
              </w:rPr>
              <w:t>Формула</w:t>
            </w:r>
          </w:p>
        </w:tc>
        <w:tc>
          <w:tcPr>
            <w:tcW w:type="dxa" w:w="2422"/>
            <w:shd w:fill="1F4E79" w:val="clear"/>
          </w:tcPr>
          <w:p>
            <w:r>
              <w:rPr>
                <w:b/>
                <w:color w:val="FFFFFF"/>
              </w:rPr>
            </w:r>
            <w:r>
              <w:rPr>
                <w:rFonts w:ascii="Times New Roman" w:hAnsi="Times New Roman" w:eastAsia="Times New Roman"/>
                <w:b/>
                <w:i w:val="0"/>
                <w:color w:val="FFFFFF"/>
                <w:sz w:val="20"/>
              </w:rPr>
              <w:t>Комплектация</w:t>
            </w:r>
          </w:p>
        </w:tc>
      </w:tr>
      <w:tr>
        <w:tc>
          <w:tcPr>
            <w:tcW w:type="dxa" w:w="2422"/>
          </w:tcPr>
          <w:p>
            <w:pPr>
              <w:spacing w:after="40"/>
            </w:pPr>
            <w:r/>
            <w:r>
              <w:rPr>
                <w:rFonts w:ascii="Times New Roman" w:hAnsi="Times New Roman" w:eastAsia="Times New Roman"/>
                <w:b w:val="0"/>
                <w:i w:val="0"/>
                <w:sz w:val="20"/>
              </w:rPr>
              <w:t>1</w:t>
            </w:r>
          </w:p>
        </w:tc>
        <w:tc>
          <w:tcPr>
            <w:tcW w:type="dxa" w:w="2422"/>
          </w:tcPr>
          <w:p>
            <w:pPr>
              <w:spacing w:after="40"/>
            </w:pPr>
            <w:r/>
            <w:r>
              <w:rPr>
                <w:rFonts w:ascii="Times New Roman" w:hAnsi="Times New Roman" w:eastAsia="Times New Roman"/>
                <w:b w:val="0"/>
                <w:i w:val="0"/>
                <w:sz w:val="20"/>
              </w:rPr>
              <w:t>Подповерхностный вертикальный</w:t>
            </w:r>
          </w:p>
        </w:tc>
        <w:tc>
          <w:tcPr>
            <w:tcW w:type="dxa" w:w="2422"/>
          </w:tcPr>
          <w:p>
            <w:pPr>
              <w:spacing w:after="40"/>
            </w:pPr>
            <w:r/>
            <w:r>
              <w:rPr>
                <w:rFonts w:ascii="Times New Roman" w:hAnsi="Times New Roman" w:eastAsia="Times New Roman"/>
                <w:b w:val="0"/>
                <w:i w:val="0"/>
                <w:sz w:val="20"/>
              </w:rPr>
              <w:t>(6.28)</w:t>
            </w:r>
          </w:p>
        </w:tc>
        <w:tc>
          <w:tcPr>
            <w:tcW w:type="dxa" w:w="2422"/>
          </w:tcPr>
          <w:p>
            <w:pPr>
              <w:spacing w:after="40"/>
            </w:pPr>
            <w:r/>
            <w:r>
              <w:rPr>
                <w:rFonts w:ascii="Times New Roman" w:hAnsi="Times New Roman" w:eastAsia="Times New Roman"/>
                <w:b w:val="0"/>
                <w:i w:val="0"/>
                <w:sz w:val="20"/>
              </w:rPr>
              <w:t>некомплектный (без активатора)</w:t>
            </w:r>
          </w:p>
        </w:tc>
      </w:tr>
      <w:tr>
        <w:tc>
          <w:tcPr>
            <w:tcW w:type="dxa" w:w="2422"/>
          </w:tcPr>
          <w:p>
            <w:pPr>
              <w:spacing w:after="40"/>
            </w:pPr>
            <w:r/>
            <w:r>
              <w:rPr>
                <w:rFonts w:ascii="Times New Roman" w:hAnsi="Times New Roman" w:eastAsia="Times New Roman"/>
                <w:b w:val="0"/>
                <w:i w:val="0"/>
                <w:sz w:val="20"/>
              </w:rPr>
              <w:t>2</w:t>
            </w:r>
          </w:p>
        </w:tc>
        <w:tc>
          <w:tcPr>
            <w:tcW w:type="dxa" w:w="2422"/>
          </w:tcPr>
          <w:p>
            <w:pPr>
              <w:spacing w:after="40"/>
            </w:pPr>
            <w:r/>
            <w:r>
              <w:rPr>
                <w:rFonts w:ascii="Times New Roman" w:hAnsi="Times New Roman" w:eastAsia="Times New Roman"/>
                <w:b w:val="0"/>
                <w:i w:val="0"/>
                <w:sz w:val="20"/>
              </w:rPr>
              <w:t>Горизонтальный lэ &lt; h</w:t>
            </w:r>
          </w:p>
        </w:tc>
        <w:tc>
          <w:tcPr>
            <w:tcW w:type="dxa" w:w="2422"/>
          </w:tcPr>
          <w:p>
            <w:pPr>
              <w:spacing w:after="40"/>
            </w:pPr>
            <w:r/>
            <w:r>
              <w:rPr>
                <w:rFonts w:ascii="Times New Roman" w:hAnsi="Times New Roman" w:eastAsia="Times New Roman"/>
                <w:b w:val="0"/>
                <w:i w:val="0"/>
                <w:sz w:val="20"/>
              </w:rPr>
              <w:t>(6.29)</w:t>
            </w:r>
          </w:p>
        </w:tc>
        <w:tc>
          <w:tcPr>
            <w:tcW w:type="dxa" w:w="2422"/>
          </w:tcPr>
          <w:p>
            <w:pPr>
              <w:spacing w:after="40"/>
            </w:pPr>
            <w:r/>
            <w:r>
              <w:rPr>
                <w:rFonts w:ascii="Times New Roman" w:hAnsi="Times New Roman" w:eastAsia="Times New Roman"/>
                <w:b w:val="0"/>
                <w:i w:val="0"/>
                <w:sz w:val="20"/>
              </w:rPr>
              <w:t>некомплектный</w:t>
            </w:r>
          </w:p>
        </w:tc>
      </w:tr>
      <w:tr>
        <w:tc>
          <w:tcPr>
            <w:tcW w:type="dxa" w:w="2422"/>
          </w:tcPr>
          <w:p>
            <w:pPr>
              <w:spacing w:after="40"/>
            </w:pPr>
            <w:r/>
            <w:r>
              <w:rPr>
                <w:rFonts w:ascii="Times New Roman" w:hAnsi="Times New Roman" w:eastAsia="Times New Roman"/>
                <w:b w:val="0"/>
                <w:i w:val="0"/>
                <w:sz w:val="20"/>
              </w:rPr>
              <w:t>3</w:t>
            </w:r>
          </w:p>
        </w:tc>
        <w:tc>
          <w:tcPr>
            <w:tcW w:type="dxa" w:w="2422"/>
          </w:tcPr>
          <w:p>
            <w:pPr>
              <w:spacing w:after="40"/>
            </w:pPr>
            <w:r/>
            <w:r>
              <w:rPr>
                <w:rFonts w:ascii="Times New Roman" w:hAnsi="Times New Roman" w:eastAsia="Times New Roman"/>
                <w:b w:val="0"/>
                <w:i w:val="0"/>
                <w:sz w:val="20"/>
              </w:rPr>
              <w:t>Комбинированный</w:t>
            </w:r>
          </w:p>
        </w:tc>
        <w:tc>
          <w:tcPr>
            <w:tcW w:type="dxa" w:w="2422"/>
          </w:tcPr>
          <w:p>
            <w:pPr>
              <w:spacing w:after="40"/>
            </w:pPr>
            <w:r/>
            <w:r>
              <w:rPr>
                <w:rFonts w:ascii="Times New Roman" w:hAnsi="Times New Roman" w:eastAsia="Times New Roman"/>
                <w:b w:val="0"/>
                <w:i w:val="0"/>
                <w:sz w:val="20"/>
              </w:rPr>
              <w:t>(6.27)</w:t>
            </w:r>
          </w:p>
        </w:tc>
        <w:tc>
          <w:tcPr>
            <w:tcW w:type="dxa" w:w="2422"/>
          </w:tcPr>
          <w:p>
            <w:pPr>
              <w:spacing w:after="40"/>
            </w:pPr>
            <w:r/>
            <w:r>
              <w:rPr>
                <w:rFonts w:ascii="Times New Roman" w:hAnsi="Times New Roman" w:eastAsia="Times New Roman"/>
                <w:b w:val="0"/>
                <w:i w:val="0"/>
                <w:sz w:val="20"/>
              </w:rPr>
              <w:t>некомплектный</w:t>
            </w:r>
          </w:p>
        </w:tc>
      </w:tr>
      <w:tr>
        <w:tc>
          <w:tcPr>
            <w:tcW w:type="dxa" w:w="2422"/>
          </w:tcPr>
          <w:p>
            <w:pPr>
              <w:spacing w:after="40"/>
            </w:pPr>
            <w:r/>
            <w:r>
              <w:rPr>
                <w:rFonts w:ascii="Times New Roman" w:hAnsi="Times New Roman" w:eastAsia="Times New Roman"/>
                <w:b w:val="0"/>
                <w:i w:val="0"/>
                <w:sz w:val="20"/>
              </w:rPr>
              <w:t>4</w:t>
            </w:r>
          </w:p>
        </w:tc>
        <w:tc>
          <w:tcPr>
            <w:tcW w:type="dxa" w:w="2422"/>
          </w:tcPr>
          <w:p>
            <w:pPr>
              <w:spacing w:after="40"/>
            </w:pPr>
            <w:r/>
            <w:r>
              <w:rPr>
                <w:rFonts w:ascii="Times New Roman" w:hAnsi="Times New Roman" w:eastAsia="Times New Roman"/>
                <w:b w:val="0"/>
                <w:i w:val="0"/>
                <w:sz w:val="20"/>
              </w:rPr>
              <w:t>Горизонтальный с активатором</w:t>
            </w:r>
          </w:p>
        </w:tc>
        <w:tc>
          <w:tcPr>
            <w:tcW w:type="dxa" w:w="2422"/>
          </w:tcPr>
          <w:p>
            <w:pPr>
              <w:spacing w:after="40"/>
            </w:pPr>
            <w:r/>
            <w:r>
              <w:rPr>
                <w:rFonts w:ascii="Times New Roman" w:hAnsi="Times New Roman" w:eastAsia="Times New Roman"/>
                <w:b w:val="0"/>
                <w:i w:val="0"/>
                <w:sz w:val="20"/>
              </w:rPr>
              <w:t>(6.31)</w:t>
            </w:r>
          </w:p>
        </w:tc>
        <w:tc>
          <w:tcPr>
            <w:tcW w:type="dxa" w:w="2422"/>
          </w:tcPr>
          <w:p>
            <w:pPr>
              <w:spacing w:after="40"/>
            </w:pPr>
            <w:r/>
            <w:r>
              <w:rPr>
                <w:rFonts w:ascii="Times New Roman" w:hAnsi="Times New Roman" w:eastAsia="Times New Roman"/>
                <w:b w:val="0"/>
                <w:i w:val="0"/>
                <w:sz w:val="20"/>
              </w:rPr>
              <w:t>комплектный</w:t>
            </w:r>
          </w:p>
        </w:tc>
      </w:tr>
      <w:tr>
        <w:tc>
          <w:tcPr>
            <w:tcW w:type="dxa" w:w="2422"/>
          </w:tcPr>
          <w:p>
            <w:pPr>
              <w:spacing w:after="40"/>
            </w:pPr>
            <w:r/>
            <w:r>
              <w:rPr>
                <w:rFonts w:ascii="Times New Roman" w:hAnsi="Times New Roman" w:eastAsia="Times New Roman"/>
                <w:b w:val="0"/>
                <w:i w:val="0"/>
                <w:sz w:val="20"/>
              </w:rPr>
              <w:t>5</w:t>
            </w:r>
          </w:p>
        </w:tc>
        <w:tc>
          <w:tcPr>
            <w:tcW w:type="dxa" w:w="2422"/>
          </w:tcPr>
          <w:p>
            <w:pPr>
              <w:spacing w:after="40"/>
            </w:pPr>
            <w:r/>
            <w:r>
              <w:rPr>
                <w:rFonts w:ascii="Times New Roman" w:hAnsi="Times New Roman" w:eastAsia="Times New Roman"/>
                <w:b w:val="0"/>
                <w:i w:val="0"/>
                <w:sz w:val="20"/>
              </w:rPr>
              <w:t>Протяжённый lэ &gt; 12h</w:t>
            </w:r>
          </w:p>
        </w:tc>
        <w:tc>
          <w:tcPr>
            <w:tcW w:type="dxa" w:w="2422"/>
          </w:tcPr>
          <w:p>
            <w:pPr>
              <w:spacing w:after="40"/>
            </w:pPr>
            <w:r/>
            <w:r>
              <w:rPr>
                <w:rFonts w:ascii="Times New Roman" w:hAnsi="Times New Roman" w:eastAsia="Times New Roman"/>
                <w:b w:val="0"/>
                <w:i w:val="0"/>
                <w:sz w:val="20"/>
              </w:rPr>
              <w:t>(6.30)</w:t>
            </w:r>
          </w:p>
        </w:tc>
        <w:tc>
          <w:tcPr>
            <w:tcW w:type="dxa" w:w="2422"/>
          </w:tcPr>
          <w:p>
            <w:pPr>
              <w:spacing w:after="40"/>
            </w:pPr>
            <w:r/>
            <w:r>
              <w:rPr>
                <w:rFonts w:ascii="Times New Roman" w:hAnsi="Times New Roman" w:eastAsia="Times New Roman"/>
                <w:b w:val="0"/>
                <w:i w:val="0"/>
                <w:sz w:val="20"/>
              </w:rPr>
              <w:t>некомплектный</w:t>
            </w:r>
          </w:p>
        </w:tc>
      </w:tr>
      <w:tr>
        <w:tc>
          <w:tcPr>
            <w:tcW w:type="dxa" w:w="2422"/>
          </w:tcPr>
          <w:p>
            <w:pPr>
              <w:spacing w:after="40"/>
            </w:pPr>
            <w:r/>
            <w:r>
              <w:rPr>
                <w:rFonts w:ascii="Times New Roman" w:hAnsi="Times New Roman" w:eastAsia="Times New Roman"/>
                <w:b w:val="0"/>
                <w:i w:val="0"/>
                <w:sz w:val="20"/>
              </w:rPr>
              <w:t>6</w:t>
            </w:r>
          </w:p>
        </w:tc>
        <w:tc>
          <w:tcPr>
            <w:tcW w:type="dxa" w:w="2422"/>
          </w:tcPr>
          <w:p>
            <w:pPr>
              <w:spacing w:after="40"/>
            </w:pPr>
            <w:r/>
            <w:r>
              <w:rPr>
                <w:rFonts w:ascii="Times New Roman" w:hAnsi="Times New Roman" w:eastAsia="Times New Roman"/>
                <w:b w:val="0"/>
                <w:i w:val="0"/>
                <w:sz w:val="20"/>
              </w:rPr>
              <w:t>Протяжённый с активатором</w:t>
            </w:r>
          </w:p>
        </w:tc>
        <w:tc>
          <w:tcPr>
            <w:tcW w:type="dxa" w:w="2422"/>
          </w:tcPr>
          <w:p>
            <w:pPr>
              <w:spacing w:after="40"/>
            </w:pPr>
            <w:r/>
            <w:r>
              <w:rPr>
                <w:rFonts w:ascii="Times New Roman" w:hAnsi="Times New Roman" w:eastAsia="Times New Roman"/>
                <w:b w:val="0"/>
                <w:i w:val="0"/>
                <w:sz w:val="20"/>
              </w:rPr>
              <w:t>(6.32)</w:t>
            </w:r>
          </w:p>
        </w:tc>
        <w:tc>
          <w:tcPr>
            <w:tcW w:type="dxa" w:w="2422"/>
          </w:tcPr>
          <w:p>
            <w:pPr>
              <w:spacing w:after="40"/>
            </w:pPr>
            <w:r/>
            <w:r>
              <w:rPr>
                <w:rFonts w:ascii="Times New Roman" w:hAnsi="Times New Roman" w:eastAsia="Times New Roman"/>
                <w:b w:val="0"/>
                <w:i w:val="0"/>
                <w:sz w:val="20"/>
              </w:rPr>
              <w:t>комплектный</w:t>
            </w:r>
          </w:p>
        </w:tc>
      </w:tr>
      <w:tr>
        <w:tc>
          <w:tcPr>
            <w:tcW w:type="dxa" w:w="2422"/>
          </w:tcPr>
          <w:p>
            <w:pPr>
              <w:spacing w:after="40"/>
            </w:pPr>
            <w:r/>
            <w:r>
              <w:rPr>
                <w:rFonts w:ascii="Times New Roman" w:hAnsi="Times New Roman" w:eastAsia="Times New Roman"/>
                <w:b w:val="0"/>
                <w:i w:val="0"/>
                <w:sz w:val="20"/>
              </w:rPr>
              <w:t>7</w:t>
            </w:r>
          </w:p>
        </w:tc>
        <w:tc>
          <w:tcPr>
            <w:tcW w:type="dxa" w:w="2422"/>
          </w:tcPr>
          <w:p>
            <w:pPr>
              <w:spacing w:after="40"/>
            </w:pPr>
            <w:r/>
            <w:r>
              <w:rPr>
                <w:rFonts w:ascii="Times New Roman" w:hAnsi="Times New Roman" w:eastAsia="Times New Roman"/>
                <w:b w:val="0"/>
                <w:i w:val="0"/>
                <w:sz w:val="20"/>
              </w:rPr>
              <w:t>Глубинный без активатора</w:t>
            </w:r>
          </w:p>
        </w:tc>
        <w:tc>
          <w:tcPr>
            <w:tcW w:type="dxa" w:w="2422"/>
          </w:tcPr>
          <w:p>
            <w:pPr>
              <w:spacing w:after="40"/>
            </w:pPr>
            <w:r/>
            <w:r>
              <w:rPr>
                <w:rFonts w:ascii="Times New Roman" w:hAnsi="Times New Roman" w:eastAsia="Times New Roman"/>
                <w:b w:val="0"/>
                <w:i w:val="0"/>
                <w:sz w:val="20"/>
              </w:rPr>
              <w:t>(6.28) с ρ слоя</w:t>
            </w:r>
          </w:p>
        </w:tc>
        <w:tc>
          <w:tcPr>
            <w:tcW w:type="dxa" w:w="2422"/>
          </w:tcPr>
          <w:p>
            <w:pPr>
              <w:spacing w:after="40"/>
            </w:pPr>
            <w:r/>
            <w:r>
              <w:rPr>
                <w:rFonts w:ascii="Times New Roman" w:hAnsi="Times New Roman" w:eastAsia="Times New Roman"/>
                <w:b w:val="0"/>
                <w:i w:val="0"/>
                <w:sz w:val="20"/>
              </w:rPr>
              <w:t>некомплектный</w:t>
            </w:r>
          </w:p>
        </w:tc>
      </w:tr>
      <w:tr>
        <w:tc>
          <w:tcPr>
            <w:tcW w:type="dxa" w:w="2422"/>
          </w:tcPr>
          <w:p>
            <w:pPr>
              <w:spacing w:after="40"/>
            </w:pPr>
            <w:r/>
            <w:r>
              <w:rPr>
                <w:rFonts w:ascii="Times New Roman" w:hAnsi="Times New Roman" w:eastAsia="Times New Roman"/>
                <w:b w:val="0"/>
                <w:i w:val="0"/>
                <w:sz w:val="20"/>
              </w:rPr>
              <w:t>8</w:t>
            </w:r>
          </w:p>
        </w:tc>
        <w:tc>
          <w:tcPr>
            <w:tcW w:type="dxa" w:w="2422"/>
          </w:tcPr>
          <w:p>
            <w:pPr>
              <w:spacing w:after="40"/>
            </w:pPr>
            <w:r/>
            <w:r>
              <w:rPr>
                <w:rFonts w:ascii="Times New Roman" w:hAnsi="Times New Roman" w:eastAsia="Times New Roman"/>
                <w:b w:val="0"/>
                <w:i w:val="0"/>
                <w:sz w:val="20"/>
              </w:rPr>
              <w:t>Глубинный с выходом торца</w:t>
            </w:r>
          </w:p>
        </w:tc>
        <w:tc>
          <w:tcPr>
            <w:tcW w:type="dxa" w:w="2422"/>
          </w:tcPr>
          <w:p>
            <w:pPr>
              <w:spacing w:after="40"/>
            </w:pPr>
            <w:r/>
            <w:r>
              <w:rPr>
                <w:rFonts w:ascii="Times New Roman" w:hAnsi="Times New Roman" w:eastAsia="Times New Roman"/>
                <w:b w:val="0"/>
                <w:i w:val="0"/>
                <w:sz w:val="20"/>
              </w:rPr>
              <w:t>(6.13) РД</w:t>
            </w:r>
          </w:p>
        </w:tc>
        <w:tc>
          <w:tcPr>
            <w:tcW w:type="dxa" w:w="2422"/>
          </w:tcPr>
          <w:p>
            <w:pPr>
              <w:spacing w:after="40"/>
            </w:pPr>
            <w:r/>
            <w:r>
              <w:rPr>
                <w:rFonts w:ascii="Times New Roman" w:hAnsi="Times New Roman" w:eastAsia="Times New Roman"/>
                <w:b w:val="0"/>
                <w:i w:val="0"/>
                <w:sz w:val="20"/>
              </w:rPr>
              <w:t>комплектный</w:t>
            </w:r>
          </w:p>
        </w:tc>
      </w:tr>
      <w:tr>
        <w:tc>
          <w:tcPr>
            <w:tcW w:type="dxa" w:w="2422"/>
          </w:tcPr>
          <w:p>
            <w:pPr>
              <w:spacing w:after="40"/>
            </w:pPr>
            <w:r/>
            <w:r>
              <w:rPr>
                <w:rFonts w:ascii="Times New Roman" w:hAnsi="Times New Roman" w:eastAsia="Times New Roman"/>
                <w:b w:val="0"/>
                <w:i w:val="0"/>
                <w:sz w:val="20"/>
              </w:rPr>
              <w:t>9</w:t>
            </w:r>
          </w:p>
        </w:tc>
        <w:tc>
          <w:tcPr>
            <w:tcW w:type="dxa" w:w="2422"/>
          </w:tcPr>
          <w:p>
            <w:pPr>
              <w:spacing w:after="40"/>
            </w:pPr>
            <w:r/>
            <w:r>
              <w:rPr>
                <w:rFonts w:ascii="Times New Roman" w:hAnsi="Times New Roman" w:eastAsia="Times New Roman"/>
                <w:b w:val="0"/>
                <w:i w:val="0"/>
                <w:sz w:val="20"/>
              </w:rPr>
              <w:t>Глубинный без выхода торца</w:t>
            </w:r>
          </w:p>
        </w:tc>
        <w:tc>
          <w:tcPr>
            <w:tcW w:type="dxa" w:w="2422"/>
          </w:tcPr>
          <w:p>
            <w:pPr>
              <w:spacing w:after="40"/>
            </w:pPr>
            <w:r/>
            <w:r>
              <w:rPr>
                <w:rFonts w:ascii="Times New Roman" w:hAnsi="Times New Roman" w:eastAsia="Times New Roman"/>
                <w:b w:val="0"/>
                <w:i w:val="0"/>
                <w:sz w:val="20"/>
              </w:rPr>
              <w:t>(6.14) РД</w:t>
            </w:r>
          </w:p>
        </w:tc>
        <w:tc>
          <w:tcPr>
            <w:tcW w:type="dxa" w:w="2422"/>
          </w:tcPr>
          <w:p>
            <w:pPr>
              <w:spacing w:after="40"/>
            </w:pPr>
            <w:r/>
            <w:r>
              <w:rPr>
                <w:rFonts w:ascii="Times New Roman" w:hAnsi="Times New Roman" w:eastAsia="Times New Roman"/>
                <w:b w:val="0"/>
                <w:i w:val="0"/>
                <w:sz w:val="20"/>
              </w:rPr>
              <w:t>комплектный</w:t>
            </w:r>
          </w:p>
        </w:tc>
      </w:tr>
    </w:tbl>
    <w:p/>
    <w:p>
      <w:pPr>
        <w:pStyle w:val="Heading1"/>
        <w:spacing w:after="120" w:line="276" w:lineRule="auto"/>
      </w:pPr>
      <w:r>
        <w:rPr>
          <w:rFonts w:ascii="Times New Roman" w:hAnsi="Times New Roman" w:eastAsia="Times New Roman"/>
          <w:b/>
          <w:i w:val="0"/>
          <w:sz w:val="32"/>
        </w:rPr>
        <w:t>11. Приложение Б. Тестовый расчёт</w:t>
      </w:r>
    </w:p>
    <w:p>
      <w:pPr>
        <w:spacing w:after="120" w:line="276" w:lineRule="auto"/>
      </w:pPr>
      <w:r>
        <w:rPr>
          <w:rFonts w:ascii="Times New Roman" w:hAnsi="Times New Roman" w:eastAsia="Times New Roman"/>
          <w:b w:val="0"/>
          <w:i w:val="0"/>
          <w:sz w:val="24"/>
        </w:rPr>
        <w:t>Ниже — те же исходные, что использует RunAllTests. Полный ручной протокол приёмки — документ «Методика приемосдаточных испытаний программы расчетов анодных заземлителей по СТО Газпром 9.2-003-2020» версии 3.0 в папке docs. Допуски: 5% для Zвт(t), Nукз, Rp1, Nэ, Tр, Gобщ; 10% для Iн и Iк.</w:t>
      </w:r>
    </w:p>
    <w:p>
      <w:pPr>
        <w:pStyle w:val="Heading2"/>
        <w:spacing w:after="120" w:line="276" w:lineRule="auto"/>
      </w:pPr>
      <w:r>
        <w:rPr>
          <w:rFonts w:ascii="Times New Roman" w:hAnsi="Times New Roman" w:eastAsia="Times New Roman"/>
          <w:b/>
          <w:i w:val="0"/>
          <w:sz w:val="26"/>
        </w:rPr>
        <w:t>11.1. Общие исходные данные</w:t>
      </w:r>
    </w:p>
    <w:p>
      <w:pPr>
        <w:spacing w:after="120" w:line="276" w:lineRule="auto"/>
      </w:pPr>
      <w:r>
        <w:rPr>
          <w:rFonts w:ascii="Times New Roman" w:hAnsi="Times New Roman" w:eastAsia="Times New Roman"/>
          <w:b w:val="0"/>
          <w:i w:val="0"/>
          <w:sz w:val="24"/>
        </w:rPr>
        <w:t>Данные Pipe (два плеча, колонки D и E):</w:t>
      </w:r>
    </w:p>
    <w:tbl>
      <w:tblPr>
        <w:tblStyle w:val="TableGrid"/>
        <w:tblW w:type="auto" w:w="0"/>
        <w:jc w:val="center"/>
        <w:tblLook w:firstColumn="1" w:firstRow="1" w:lastColumn="0" w:lastRow="0" w:noHBand="0" w:noVBand="1" w:val="04A0"/>
      </w:tblPr>
      <w:tblGrid>
        <w:gridCol w:w="4844"/>
        <w:gridCol w:w="4844"/>
      </w:tblGrid>
      <w:tr>
        <w:tc>
          <w:tcPr>
            <w:tcW w:type="dxa" w:w="4844"/>
            <w:shd w:fill="1F4E79" w:val="clear"/>
          </w:tcPr>
          <w:p>
            <w:r>
              <w:rPr>
                <w:b/>
                <w:color w:val="FFFFFF"/>
              </w:rPr>
            </w:r>
            <w:r>
              <w:rPr>
                <w:rFonts w:ascii="Times New Roman" w:hAnsi="Times New Roman" w:eastAsia="Times New Roman"/>
                <w:b/>
                <w:i w:val="0"/>
                <w:color w:val="FFFFFF"/>
                <w:sz w:val="20"/>
              </w:rPr>
              <w:t>Параметр</w:t>
            </w:r>
          </w:p>
        </w:tc>
        <w:tc>
          <w:tcPr>
            <w:tcW w:type="dxa" w:w="4844"/>
            <w:shd w:fill="1F4E79" w:val="clear"/>
          </w:tcPr>
          <w:p>
            <w:r>
              <w:rPr>
                <w:b/>
                <w:color w:val="FFFFFF"/>
              </w:rPr>
            </w:r>
            <w:r>
              <w:rPr>
                <w:rFonts w:ascii="Times New Roman" w:hAnsi="Times New Roman" w:eastAsia="Times New Roman"/>
                <w:b/>
                <w:i w:val="0"/>
                <w:color w:val="FFFFFF"/>
                <w:sz w:val="20"/>
              </w:rPr>
              <w:t>Значение</w:t>
            </w:r>
          </w:p>
        </w:tc>
      </w:tr>
      <w:tr>
        <w:tc>
          <w:tcPr>
            <w:tcW w:type="dxa" w:w="4844"/>
          </w:tcPr>
          <w:p>
            <w:pPr>
              <w:spacing w:after="40"/>
            </w:pPr>
            <w:r/>
            <w:r>
              <w:rPr>
                <w:rFonts w:ascii="Times New Roman" w:hAnsi="Times New Roman" w:eastAsia="Times New Roman"/>
                <w:b w:val="0"/>
                <w:i w:val="0"/>
                <w:sz w:val="20"/>
              </w:rPr>
              <w:t>Число плеч D3</w:t>
            </w:r>
          </w:p>
        </w:tc>
        <w:tc>
          <w:tcPr>
            <w:tcW w:type="dxa" w:w="4844"/>
          </w:tcPr>
          <w:p>
            <w:pPr>
              <w:spacing w:after="40"/>
            </w:pPr>
            <w:r/>
            <w:r>
              <w:rPr>
                <w:rFonts w:ascii="Times New Roman" w:hAnsi="Times New Roman" w:eastAsia="Times New Roman"/>
                <w:b w:val="0"/>
                <w:i w:val="0"/>
                <w:sz w:val="20"/>
              </w:rPr>
              <w:t>2</w:t>
            </w:r>
          </w:p>
        </w:tc>
      </w:tr>
      <w:tr>
        <w:tc>
          <w:tcPr>
            <w:tcW w:type="dxa" w:w="4844"/>
          </w:tcPr>
          <w:p>
            <w:pPr>
              <w:spacing w:after="40"/>
            </w:pPr>
            <w:r/>
            <w:r>
              <w:rPr>
                <w:rFonts w:ascii="Times New Roman" w:hAnsi="Times New Roman" w:eastAsia="Times New Roman"/>
                <w:b w:val="0"/>
                <w:i w:val="0"/>
                <w:sz w:val="20"/>
              </w:rPr>
              <w:t>ρ стали, Ом·м</w:t>
            </w:r>
          </w:p>
        </w:tc>
        <w:tc>
          <w:tcPr>
            <w:tcW w:type="dxa" w:w="4844"/>
          </w:tcPr>
          <w:p>
            <w:pPr>
              <w:spacing w:after="40"/>
            </w:pPr>
            <w:r/>
            <w:r>
              <w:rPr>
                <w:rFonts w:ascii="Times New Roman" w:hAnsi="Times New Roman" w:eastAsia="Times New Roman"/>
                <w:b w:val="0"/>
                <w:i w:val="0"/>
                <w:sz w:val="20"/>
              </w:rPr>
              <w:t>0.000000245</w:t>
            </w:r>
          </w:p>
        </w:tc>
      </w:tr>
      <w:tr>
        <w:tc>
          <w:tcPr>
            <w:tcW w:type="dxa" w:w="4844"/>
          </w:tcPr>
          <w:p>
            <w:pPr>
              <w:spacing w:after="40"/>
            </w:pPr>
            <w:r/>
            <w:r>
              <w:rPr>
                <w:rFonts w:ascii="Times New Roman" w:hAnsi="Times New Roman" w:eastAsia="Times New Roman"/>
                <w:b w:val="0"/>
                <w:i w:val="0"/>
                <w:sz w:val="20"/>
              </w:rPr>
              <w:t>Диаметр, м</w:t>
            </w:r>
          </w:p>
        </w:tc>
        <w:tc>
          <w:tcPr>
            <w:tcW w:type="dxa" w:w="4844"/>
          </w:tcPr>
          <w:p>
            <w:pPr>
              <w:spacing w:after="40"/>
            </w:pPr>
            <w:r/>
            <w:r>
              <w:rPr>
                <w:rFonts w:ascii="Times New Roman" w:hAnsi="Times New Roman" w:eastAsia="Times New Roman"/>
                <w:b w:val="0"/>
                <w:i w:val="0"/>
                <w:sz w:val="20"/>
              </w:rPr>
              <w:t>1.22</w:t>
            </w:r>
          </w:p>
        </w:tc>
      </w:tr>
      <w:tr>
        <w:tc>
          <w:tcPr>
            <w:tcW w:type="dxa" w:w="4844"/>
          </w:tcPr>
          <w:p>
            <w:pPr>
              <w:spacing w:after="40"/>
            </w:pPr>
            <w:r/>
            <w:r>
              <w:rPr>
                <w:rFonts w:ascii="Times New Roman" w:hAnsi="Times New Roman" w:eastAsia="Times New Roman"/>
                <w:b w:val="0"/>
                <w:i w:val="0"/>
                <w:sz w:val="20"/>
              </w:rPr>
              <w:t>Толщина стенки, м</w:t>
            </w:r>
          </w:p>
        </w:tc>
        <w:tc>
          <w:tcPr>
            <w:tcW w:type="dxa" w:w="4844"/>
          </w:tcPr>
          <w:p>
            <w:pPr>
              <w:spacing w:after="40"/>
            </w:pPr>
            <w:r/>
            <w:r>
              <w:rPr>
                <w:rFonts w:ascii="Times New Roman" w:hAnsi="Times New Roman" w:eastAsia="Times New Roman"/>
                <w:b w:val="0"/>
                <w:i w:val="0"/>
                <w:sz w:val="20"/>
              </w:rPr>
              <w:t>0.017</w:t>
            </w:r>
          </w:p>
        </w:tc>
      </w:tr>
      <w:tr>
        <w:tc>
          <w:tcPr>
            <w:tcW w:type="dxa" w:w="4844"/>
          </w:tcPr>
          <w:p>
            <w:pPr>
              <w:spacing w:after="40"/>
            </w:pPr>
            <w:r/>
            <w:r>
              <w:rPr>
                <w:rFonts w:ascii="Times New Roman" w:hAnsi="Times New Roman" w:eastAsia="Times New Roman"/>
                <w:b w:val="0"/>
                <w:i w:val="0"/>
                <w:sz w:val="20"/>
              </w:rPr>
              <w:t>Rиз0 плеча 1 / плеча 2, Ом·м2</w:t>
            </w:r>
          </w:p>
        </w:tc>
        <w:tc>
          <w:tcPr>
            <w:tcW w:type="dxa" w:w="4844"/>
          </w:tcPr>
          <w:p>
            <w:pPr>
              <w:spacing w:after="40"/>
            </w:pPr>
            <w:r/>
            <w:r>
              <w:rPr>
                <w:rFonts w:ascii="Times New Roman" w:hAnsi="Times New Roman" w:eastAsia="Times New Roman"/>
                <w:b w:val="0"/>
                <w:i w:val="0"/>
                <w:sz w:val="20"/>
              </w:rPr>
              <w:t>50000 / 67300 (67300 задать после синхронизации колонок)</w:t>
            </w:r>
          </w:p>
        </w:tc>
      </w:tr>
      <w:tr>
        <w:tc>
          <w:tcPr>
            <w:tcW w:type="dxa" w:w="4844"/>
          </w:tcPr>
          <w:p>
            <w:pPr>
              <w:spacing w:after="40"/>
            </w:pPr>
            <w:r/>
            <w:r>
              <w:rPr>
                <w:rFonts w:ascii="Times New Roman" w:hAnsi="Times New Roman" w:eastAsia="Times New Roman"/>
                <w:b w:val="0"/>
                <w:i w:val="0"/>
                <w:sz w:val="20"/>
              </w:rPr>
              <w:t>Глубина укладки, м</w:t>
            </w:r>
          </w:p>
        </w:tc>
        <w:tc>
          <w:tcPr>
            <w:tcW w:type="dxa" w:w="4844"/>
          </w:tcPr>
          <w:p>
            <w:pPr>
              <w:spacing w:after="40"/>
            </w:pPr>
            <w:r/>
            <w:r>
              <w:rPr>
                <w:rFonts w:ascii="Times New Roman" w:hAnsi="Times New Roman" w:eastAsia="Times New Roman"/>
                <w:b w:val="0"/>
                <w:i w:val="0"/>
                <w:sz w:val="20"/>
              </w:rPr>
              <w:t>1.6</w:t>
            </w:r>
          </w:p>
        </w:tc>
      </w:tr>
      <w:tr>
        <w:tc>
          <w:tcPr>
            <w:tcW w:type="dxa" w:w="4844"/>
          </w:tcPr>
          <w:p>
            <w:pPr>
              <w:spacing w:after="40"/>
            </w:pPr>
            <w:r/>
            <w:r>
              <w:rPr>
                <w:rFonts w:ascii="Times New Roman" w:hAnsi="Times New Roman" w:eastAsia="Times New Roman"/>
                <w:b w:val="0"/>
                <w:i w:val="0"/>
                <w:sz w:val="20"/>
              </w:rPr>
              <w:t>ρ грунта Pipe, Ом·м</w:t>
            </w:r>
          </w:p>
        </w:tc>
        <w:tc>
          <w:tcPr>
            <w:tcW w:type="dxa" w:w="4844"/>
          </w:tcPr>
          <w:p>
            <w:pPr>
              <w:spacing w:after="40"/>
            </w:pPr>
            <w:r/>
            <w:r>
              <w:rPr>
                <w:rFonts w:ascii="Times New Roman" w:hAnsi="Times New Roman" w:eastAsia="Times New Roman"/>
                <w:b w:val="0"/>
                <w:i w:val="0"/>
                <w:sz w:val="20"/>
              </w:rPr>
              <w:t>19</w:t>
            </w:r>
          </w:p>
        </w:tc>
      </w:tr>
      <w:tr>
        <w:tc>
          <w:tcPr>
            <w:tcW w:type="dxa" w:w="4844"/>
          </w:tcPr>
          <w:p>
            <w:pPr>
              <w:spacing w:after="40"/>
            </w:pPr>
            <w:r/>
            <w:r>
              <w:rPr>
                <w:rFonts w:ascii="Times New Roman" w:hAnsi="Times New Roman" w:eastAsia="Times New Roman"/>
                <w:b w:val="0"/>
                <w:i w:val="0"/>
                <w:sz w:val="20"/>
              </w:rPr>
              <w:t>Срок, лет</w:t>
            </w:r>
          </w:p>
        </w:tc>
        <w:tc>
          <w:tcPr>
            <w:tcW w:type="dxa" w:w="4844"/>
          </w:tcPr>
          <w:p>
            <w:pPr>
              <w:spacing w:after="40"/>
            </w:pPr>
            <w:r/>
            <w:r>
              <w:rPr>
                <w:rFonts w:ascii="Times New Roman" w:hAnsi="Times New Roman" w:eastAsia="Times New Roman"/>
                <w:b w:val="0"/>
                <w:i w:val="0"/>
                <w:sz w:val="20"/>
              </w:rPr>
              <w:t>30</w:t>
            </w:r>
          </w:p>
        </w:tc>
      </w:tr>
      <w:tr>
        <w:tc>
          <w:tcPr>
            <w:tcW w:type="dxa" w:w="4844"/>
          </w:tcPr>
          <w:p>
            <w:pPr>
              <w:spacing w:after="40"/>
            </w:pPr>
            <w:r/>
            <w:r>
              <w:rPr>
                <w:rFonts w:ascii="Times New Roman" w:hAnsi="Times New Roman" w:eastAsia="Times New Roman"/>
                <w:b w:val="0"/>
                <w:i w:val="0"/>
                <w:sz w:val="20"/>
              </w:rPr>
              <w:t>kиз, 1/год</w:t>
            </w:r>
          </w:p>
        </w:tc>
        <w:tc>
          <w:tcPr>
            <w:tcW w:type="dxa" w:w="4844"/>
          </w:tcPr>
          <w:p>
            <w:pPr>
              <w:spacing w:after="40"/>
            </w:pPr>
            <w:r/>
            <w:r>
              <w:rPr>
                <w:rFonts w:ascii="Times New Roman" w:hAnsi="Times New Roman" w:eastAsia="Times New Roman"/>
                <w:b w:val="0"/>
                <w:i w:val="0"/>
                <w:sz w:val="20"/>
              </w:rPr>
              <w:t>0.11</w:t>
            </w:r>
          </w:p>
        </w:tc>
      </w:tr>
      <w:tr>
        <w:tc>
          <w:tcPr>
            <w:tcW w:type="dxa" w:w="4844"/>
          </w:tcPr>
          <w:p>
            <w:pPr>
              <w:spacing w:after="40"/>
            </w:pPr>
            <w:r/>
            <w:r>
              <w:rPr>
                <w:rFonts w:ascii="Times New Roman" w:hAnsi="Times New Roman" w:eastAsia="Times New Roman"/>
                <w:b w:val="0"/>
                <w:i w:val="0"/>
                <w:sz w:val="20"/>
              </w:rPr>
              <w:t>Эталон Zвт(t) (D30)</w:t>
            </w:r>
          </w:p>
        </w:tc>
        <w:tc>
          <w:tcPr>
            <w:tcW w:type="dxa" w:w="4844"/>
          </w:tcPr>
          <w:p>
            <w:pPr>
              <w:spacing w:after="40"/>
            </w:pPr>
            <w:r/>
            <w:r>
              <w:rPr>
                <w:rFonts w:ascii="Times New Roman" w:hAnsi="Times New Roman" w:eastAsia="Times New Roman"/>
                <w:b w:val="0"/>
                <w:i w:val="0"/>
                <w:sz w:val="20"/>
              </w:rPr>
              <w:t>0.024 Ом</w:t>
            </w:r>
          </w:p>
        </w:tc>
      </w:tr>
    </w:tbl>
    <w:p/>
    <w:p>
      <w:pPr>
        <w:spacing w:after="120" w:line="276" w:lineRule="auto"/>
      </w:pPr>
      <w:r>
        <w:rPr>
          <w:rFonts w:ascii="Times New Roman" w:hAnsi="Times New Roman" w:eastAsia="Times New Roman"/>
          <w:b w:val="0"/>
          <w:i w:val="0"/>
          <w:sz w:val="24"/>
        </w:rPr>
        <w:t>Anod: Uм = -0.85 В, Uo = -1.15 В, Ue = -0.55 В, kв взаимного влияния = 0.5, L = 300000 м. Эталоны зоны: Nукз = 10, Iн = 1 А, Iк = 5 А. Грунт в колонке АЗ: h = 1.6 м, ρ = 50 Ом·м, ρ слоя = 50 Ом·м, kг = 1, kи = 0.77, kв запаса = 0.7.</w:t>
      </w:r>
    </w:p>
    <w:p>
      <w:pPr>
        <w:pStyle w:val="Heading2"/>
        <w:spacing w:after="120" w:line="276" w:lineRule="auto"/>
      </w:pPr>
      <w:r>
        <w:rPr>
          <w:rFonts w:ascii="Times New Roman" w:hAnsi="Times New Roman" w:eastAsia="Times New Roman"/>
          <w:b/>
          <w:i w:val="0"/>
          <w:sz w:val="26"/>
        </w:rPr>
        <w:t>11.2. Сценарии анодов и эталоны RunAllTests</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shd w:fill="1F4E79" w:val="clear"/>
          </w:tcPr>
          <w:p>
            <w:r>
              <w:rPr>
                <w:b/>
                <w:color w:val="FFFFFF"/>
              </w:rPr>
            </w:r>
            <w:r>
              <w:rPr>
                <w:rFonts w:ascii="Times New Roman" w:hAnsi="Times New Roman" w:eastAsia="Times New Roman"/>
                <w:b/>
                <w:i w:val="0"/>
                <w:color w:val="FFFFFF"/>
                <w:sz w:val="20"/>
              </w:rPr>
              <w:t>№</w:t>
            </w:r>
          </w:p>
        </w:tc>
        <w:tc>
          <w:tcPr>
            <w:tcW w:type="dxa" w:w="1384"/>
            <w:shd w:fill="1F4E79" w:val="clear"/>
          </w:tcPr>
          <w:p>
            <w:r>
              <w:rPr>
                <w:b/>
                <w:color w:val="FFFFFF"/>
              </w:rPr>
            </w:r>
            <w:r>
              <w:rPr>
                <w:rFonts w:ascii="Times New Roman" w:hAnsi="Times New Roman" w:eastAsia="Times New Roman"/>
                <w:b/>
                <w:i w:val="0"/>
                <w:color w:val="FFFFFF"/>
                <w:sz w:val="20"/>
              </w:rPr>
              <w:t>Модель</w:t>
            </w:r>
          </w:p>
        </w:tc>
        <w:tc>
          <w:tcPr>
            <w:tcW w:type="dxa" w:w="1384"/>
            <w:shd w:fill="1F4E79" w:val="clear"/>
          </w:tcPr>
          <w:p>
            <w:r>
              <w:rPr>
                <w:b/>
                <w:color w:val="FFFFFF"/>
              </w:rPr>
            </w:r>
            <w:r>
              <w:rPr>
                <w:rFonts w:ascii="Times New Roman" w:hAnsi="Times New Roman" w:eastAsia="Times New Roman"/>
                <w:b/>
                <w:i w:val="0"/>
                <w:color w:val="FFFFFF"/>
                <w:sz w:val="20"/>
              </w:rPr>
              <w:t>Способ установки</w:t>
            </w:r>
          </w:p>
        </w:tc>
        <w:tc>
          <w:tcPr>
            <w:tcW w:type="dxa" w:w="1384"/>
            <w:shd w:fill="1F4E79" w:val="clear"/>
          </w:tcPr>
          <w:p>
            <w:r>
              <w:rPr>
                <w:b/>
                <w:color w:val="FFFFFF"/>
              </w:rPr>
            </w:r>
            <w:r>
              <w:rPr>
                <w:rFonts w:ascii="Times New Roman" w:hAnsi="Times New Roman" w:eastAsia="Times New Roman"/>
                <w:b/>
                <w:i w:val="0"/>
                <w:color w:val="FFFFFF"/>
                <w:sz w:val="20"/>
              </w:rPr>
              <w:t>Rp1, Ом</w:t>
            </w:r>
          </w:p>
        </w:tc>
        <w:tc>
          <w:tcPr>
            <w:tcW w:type="dxa" w:w="1384"/>
            <w:shd w:fill="1F4E79" w:val="clear"/>
          </w:tcPr>
          <w:p>
            <w:r>
              <w:rPr>
                <w:b/>
                <w:color w:val="FFFFFF"/>
              </w:rPr>
            </w:r>
            <w:r>
              <w:rPr>
                <w:rFonts w:ascii="Times New Roman" w:hAnsi="Times New Roman" w:eastAsia="Times New Roman"/>
                <w:b/>
                <w:i w:val="0"/>
                <w:color w:val="FFFFFF"/>
                <w:sz w:val="20"/>
              </w:rPr>
              <w:t>Nэ</w:t>
            </w:r>
          </w:p>
        </w:tc>
        <w:tc>
          <w:tcPr>
            <w:tcW w:type="dxa" w:w="1384"/>
            <w:shd w:fill="1F4E79" w:val="clear"/>
          </w:tcPr>
          <w:p>
            <w:r>
              <w:rPr>
                <w:b/>
                <w:color w:val="FFFFFF"/>
              </w:rPr>
            </w:r>
            <w:r>
              <w:rPr>
                <w:rFonts w:ascii="Times New Roman" w:hAnsi="Times New Roman" w:eastAsia="Times New Roman"/>
                <w:b/>
                <w:i w:val="0"/>
                <w:color w:val="FFFFFF"/>
                <w:sz w:val="20"/>
              </w:rPr>
              <w:t>Tр, лет</w:t>
            </w:r>
          </w:p>
        </w:tc>
        <w:tc>
          <w:tcPr>
            <w:tcW w:type="dxa" w:w="1384"/>
            <w:shd w:fill="1F4E79" w:val="clear"/>
          </w:tcPr>
          <w:p>
            <w:r>
              <w:rPr>
                <w:b/>
                <w:color w:val="FFFFFF"/>
              </w:rPr>
            </w:r>
            <w:r>
              <w:rPr>
                <w:rFonts w:ascii="Times New Roman" w:hAnsi="Times New Roman" w:eastAsia="Times New Roman"/>
                <w:b/>
                <w:i w:val="0"/>
                <w:color w:val="FFFFFF"/>
                <w:sz w:val="20"/>
              </w:rPr>
              <w:t>Gобщ, кг</w:t>
            </w:r>
          </w:p>
        </w:tc>
      </w:tr>
      <w:tr>
        <w:tc>
          <w:tcPr>
            <w:tcW w:type="dxa" w:w="1384"/>
          </w:tcPr>
          <w:p>
            <w:pPr>
              <w:spacing w:after="40"/>
            </w:pPr>
            <w:r/>
            <w:r>
              <w:rPr>
                <w:rFonts w:ascii="Times New Roman" w:hAnsi="Times New Roman" w:eastAsia="Times New Roman"/>
                <w:b w:val="0"/>
                <w:i w:val="0"/>
                <w:sz w:val="20"/>
              </w:rPr>
              <w:t>AG1</w:t>
            </w:r>
          </w:p>
        </w:tc>
        <w:tc>
          <w:tcPr>
            <w:tcW w:type="dxa" w:w="1384"/>
          </w:tcPr>
          <w:p>
            <w:pPr>
              <w:spacing w:after="40"/>
            </w:pPr>
            <w:r/>
            <w:r>
              <w:rPr>
                <w:rFonts w:ascii="Times New Roman" w:hAnsi="Times New Roman" w:eastAsia="Times New Roman"/>
                <w:b w:val="0"/>
                <w:i w:val="0"/>
                <w:sz w:val="20"/>
              </w:rPr>
              <w:t>ПАЗ.ПТМ.Ф (24)</w:t>
            </w:r>
          </w:p>
        </w:tc>
        <w:tc>
          <w:tcPr>
            <w:tcW w:type="dxa" w:w="1384"/>
          </w:tcPr>
          <w:p>
            <w:pPr>
              <w:spacing w:after="40"/>
            </w:pPr>
            <w:r/>
            <w:r>
              <w:rPr>
                <w:rFonts w:ascii="Times New Roman" w:hAnsi="Times New Roman" w:eastAsia="Times New Roman"/>
                <w:b w:val="0"/>
                <w:i w:val="0"/>
                <w:sz w:val="20"/>
              </w:rPr>
              <w:t>подповерхностный вертикальный</w:t>
            </w:r>
          </w:p>
        </w:tc>
        <w:tc>
          <w:tcPr>
            <w:tcW w:type="dxa" w:w="1384"/>
          </w:tcPr>
          <w:p>
            <w:pPr>
              <w:spacing w:after="40"/>
            </w:pPr>
            <w:r/>
            <w:r>
              <w:rPr>
                <w:rFonts w:ascii="Times New Roman" w:hAnsi="Times New Roman" w:eastAsia="Times New Roman"/>
                <w:b w:val="0"/>
                <w:i w:val="0"/>
                <w:sz w:val="20"/>
              </w:rPr>
              <w:t>26.2</w:t>
            </w:r>
          </w:p>
        </w:tc>
        <w:tc>
          <w:tcPr>
            <w:tcW w:type="dxa" w:w="1384"/>
          </w:tcPr>
          <w:p>
            <w:pPr>
              <w:spacing w:after="40"/>
            </w:pPr>
            <w:r/>
            <w:r>
              <w:rPr>
                <w:rFonts w:ascii="Times New Roman" w:hAnsi="Times New Roman" w:eastAsia="Times New Roman"/>
                <w:b w:val="0"/>
                <w:i w:val="0"/>
                <w:sz w:val="20"/>
              </w:rPr>
              <w:t>6</w:t>
            </w:r>
          </w:p>
        </w:tc>
        <w:tc>
          <w:tcPr>
            <w:tcW w:type="dxa" w:w="1384"/>
          </w:tcPr>
          <w:p>
            <w:pPr>
              <w:spacing w:after="40"/>
            </w:pPr>
            <w:r/>
            <w:r>
              <w:rPr>
                <w:rFonts w:ascii="Times New Roman" w:hAnsi="Times New Roman" w:eastAsia="Times New Roman"/>
                <w:b w:val="0"/>
                <w:i w:val="0"/>
                <w:sz w:val="20"/>
              </w:rPr>
              <w:t>92</w:t>
            </w:r>
          </w:p>
        </w:tc>
        <w:tc>
          <w:tcPr>
            <w:tcW w:type="dxa" w:w="1384"/>
          </w:tcPr>
          <w:p>
            <w:pPr>
              <w:spacing w:after="40"/>
            </w:pPr>
            <w:r/>
            <w:r>
              <w:rPr>
                <w:rFonts w:ascii="Times New Roman" w:hAnsi="Times New Roman" w:eastAsia="Times New Roman"/>
                <w:b w:val="0"/>
                <w:i w:val="0"/>
                <w:sz w:val="20"/>
              </w:rPr>
              <w:t>144</w:t>
            </w:r>
          </w:p>
        </w:tc>
      </w:tr>
      <w:tr>
        <w:tc>
          <w:tcPr>
            <w:tcW w:type="dxa" w:w="1384"/>
          </w:tcPr>
          <w:p>
            <w:pPr>
              <w:spacing w:after="40"/>
            </w:pPr>
            <w:r/>
            <w:r>
              <w:rPr>
                <w:rFonts w:ascii="Times New Roman" w:hAnsi="Times New Roman" w:eastAsia="Times New Roman"/>
                <w:b w:val="0"/>
                <w:i w:val="0"/>
                <w:sz w:val="20"/>
              </w:rPr>
              <w:t>AG2</w:t>
            </w:r>
          </w:p>
        </w:tc>
        <w:tc>
          <w:tcPr>
            <w:tcW w:type="dxa" w:w="1384"/>
          </w:tcPr>
          <w:p>
            <w:pPr>
              <w:spacing w:after="40"/>
            </w:pPr>
            <w:r/>
            <w:r>
              <w:rPr>
                <w:rFonts w:ascii="Times New Roman" w:hAnsi="Times New Roman" w:eastAsia="Times New Roman"/>
                <w:b w:val="0"/>
                <w:i w:val="0"/>
                <w:sz w:val="20"/>
              </w:rPr>
              <w:t>ГАЗ.ПТМ.Т.К</w:t>
            </w:r>
          </w:p>
        </w:tc>
        <w:tc>
          <w:tcPr>
            <w:tcW w:type="dxa" w:w="1384"/>
          </w:tcPr>
          <w:p>
            <w:pPr>
              <w:spacing w:after="40"/>
            </w:pPr>
            <w:r/>
            <w:r>
              <w:rPr>
                <w:rFonts w:ascii="Times New Roman" w:hAnsi="Times New Roman" w:eastAsia="Times New Roman"/>
                <w:b w:val="0"/>
                <w:i w:val="0"/>
                <w:sz w:val="20"/>
              </w:rPr>
              <w:t>глубинный с выходом торца на поверхность с активатором</w:t>
            </w:r>
          </w:p>
        </w:tc>
        <w:tc>
          <w:tcPr>
            <w:tcW w:type="dxa" w:w="1384"/>
          </w:tcPr>
          <w:p>
            <w:pPr>
              <w:spacing w:after="40"/>
            </w:pPr>
            <w:r/>
            <w:r>
              <w:rPr>
                <w:rFonts w:ascii="Times New Roman" w:hAnsi="Times New Roman" w:eastAsia="Times New Roman"/>
                <w:b w:val="0"/>
                <w:i w:val="0"/>
                <w:sz w:val="20"/>
              </w:rPr>
              <w:t>19.3</w:t>
            </w:r>
          </w:p>
        </w:tc>
        <w:tc>
          <w:tcPr>
            <w:tcW w:type="dxa" w:w="1384"/>
          </w:tcPr>
          <w:p>
            <w:pPr>
              <w:spacing w:after="40"/>
            </w:pPr>
            <w:r/>
            <w:r>
              <w:rPr>
                <w:rFonts w:ascii="Times New Roman" w:hAnsi="Times New Roman" w:eastAsia="Times New Roman"/>
                <w:b w:val="0"/>
                <w:i w:val="0"/>
                <w:sz w:val="20"/>
              </w:rPr>
              <w:t>5</w:t>
            </w:r>
          </w:p>
        </w:tc>
        <w:tc>
          <w:tcPr>
            <w:tcW w:type="dxa" w:w="1384"/>
          </w:tcPr>
          <w:p>
            <w:pPr>
              <w:spacing w:after="40"/>
            </w:pPr>
            <w:r/>
            <w:r>
              <w:rPr>
                <w:rFonts w:ascii="Times New Roman" w:hAnsi="Times New Roman" w:eastAsia="Times New Roman"/>
                <w:b w:val="0"/>
                <w:i w:val="0"/>
                <w:sz w:val="20"/>
              </w:rPr>
              <w:t>531</w:t>
            </w:r>
          </w:p>
        </w:tc>
        <w:tc>
          <w:tcPr>
            <w:tcW w:type="dxa" w:w="1384"/>
          </w:tcPr>
          <w:p>
            <w:pPr>
              <w:spacing w:after="40"/>
            </w:pPr>
            <w:r/>
            <w:r>
              <w:rPr>
                <w:rFonts w:ascii="Times New Roman" w:hAnsi="Times New Roman" w:eastAsia="Times New Roman"/>
                <w:b w:val="0"/>
                <w:i w:val="0"/>
                <w:sz w:val="20"/>
              </w:rPr>
              <w:t>27.5</w:t>
            </w:r>
          </w:p>
        </w:tc>
      </w:tr>
      <w:tr>
        <w:tc>
          <w:tcPr>
            <w:tcW w:type="dxa" w:w="1384"/>
          </w:tcPr>
          <w:p>
            <w:pPr>
              <w:spacing w:after="40"/>
            </w:pPr>
            <w:r/>
            <w:r>
              <w:rPr>
                <w:rFonts w:ascii="Times New Roman" w:hAnsi="Times New Roman" w:eastAsia="Times New Roman"/>
                <w:b w:val="0"/>
                <w:i w:val="0"/>
                <w:sz w:val="20"/>
              </w:rPr>
              <w:t>AG3</w:t>
            </w:r>
          </w:p>
        </w:tc>
        <w:tc>
          <w:tcPr>
            <w:tcW w:type="dxa" w:w="1384"/>
          </w:tcPr>
          <w:p>
            <w:pPr>
              <w:spacing w:after="40"/>
            </w:pPr>
            <w:r/>
            <w:r>
              <w:rPr>
                <w:rFonts w:ascii="Times New Roman" w:hAnsi="Times New Roman" w:eastAsia="Times New Roman"/>
                <w:b w:val="0"/>
                <w:i w:val="0"/>
                <w:sz w:val="20"/>
              </w:rPr>
              <w:t>ПАЗ.ПТМ.М</w:t>
            </w:r>
          </w:p>
        </w:tc>
        <w:tc>
          <w:tcPr>
            <w:tcW w:type="dxa" w:w="1384"/>
          </w:tcPr>
          <w:p>
            <w:pPr>
              <w:spacing w:after="40"/>
            </w:pPr>
            <w:r/>
            <w:r>
              <w:rPr>
                <w:rFonts w:ascii="Times New Roman" w:hAnsi="Times New Roman" w:eastAsia="Times New Roman"/>
                <w:b w:val="0"/>
                <w:i w:val="0"/>
                <w:sz w:val="20"/>
              </w:rPr>
              <w:t>подповерхностный горизонтальный le&lt;h</w:t>
            </w:r>
          </w:p>
        </w:tc>
        <w:tc>
          <w:tcPr>
            <w:tcW w:type="dxa" w:w="1384"/>
          </w:tcPr>
          <w:p>
            <w:pPr>
              <w:spacing w:after="40"/>
            </w:pPr>
            <w:r/>
            <w:r>
              <w:rPr>
                <w:rFonts w:ascii="Times New Roman" w:hAnsi="Times New Roman" w:eastAsia="Times New Roman"/>
                <w:b w:val="0"/>
                <w:i w:val="0"/>
                <w:sz w:val="20"/>
              </w:rPr>
              <w:t>37.65</w:t>
            </w:r>
          </w:p>
        </w:tc>
        <w:tc>
          <w:tcPr>
            <w:tcW w:type="dxa" w:w="1384"/>
          </w:tcPr>
          <w:p>
            <w:pPr>
              <w:spacing w:after="40"/>
            </w:pPr>
            <w:r/>
            <w:r>
              <w:rPr>
                <w:rFonts w:ascii="Times New Roman" w:hAnsi="Times New Roman" w:eastAsia="Times New Roman"/>
                <w:b w:val="0"/>
                <w:i w:val="0"/>
                <w:sz w:val="20"/>
              </w:rPr>
              <w:t>9</w:t>
            </w:r>
          </w:p>
        </w:tc>
        <w:tc>
          <w:tcPr>
            <w:tcW w:type="dxa" w:w="1384"/>
          </w:tcPr>
          <w:p>
            <w:pPr>
              <w:spacing w:after="40"/>
            </w:pPr>
            <w:r/>
            <w:r>
              <w:rPr>
                <w:rFonts w:ascii="Times New Roman" w:hAnsi="Times New Roman" w:eastAsia="Times New Roman"/>
                <w:b w:val="0"/>
                <w:i w:val="0"/>
                <w:sz w:val="20"/>
              </w:rPr>
              <w:t>464</w:t>
            </w:r>
          </w:p>
        </w:tc>
        <w:tc>
          <w:tcPr>
            <w:tcW w:type="dxa" w:w="1384"/>
          </w:tcPr>
          <w:p>
            <w:pPr>
              <w:spacing w:after="40"/>
            </w:pPr>
            <w:r/>
            <w:r>
              <w:rPr>
                <w:rFonts w:ascii="Times New Roman" w:hAnsi="Times New Roman" w:eastAsia="Times New Roman"/>
                <w:b w:val="0"/>
                <w:i w:val="0"/>
                <w:sz w:val="20"/>
              </w:rPr>
              <w:t>72</w:t>
            </w:r>
          </w:p>
        </w:tc>
      </w:tr>
      <w:tr>
        <w:tc>
          <w:tcPr>
            <w:tcW w:type="dxa" w:w="1384"/>
          </w:tcPr>
          <w:p>
            <w:pPr>
              <w:spacing w:after="40"/>
            </w:pPr>
            <w:r/>
            <w:r>
              <w:rPr>
                <w:rFonts w:ascii="Times New Roman" w:hAnsi="Times New Roman" w:eastAsia="Times New Roman"/>
                <w:b w:val="0"/>
                <w:i w:val="0"/>
                <w:sz w:val="20"/>
              </w:rPr>
              <w:t>AG4</w:t>
            </w:r>
          </w:p>
        </w:tc>
        <w:tc>
          <w:tcPr>
            <w:tcW w:type="dxa" w:w="1384"/>
          </w:tcPr>
          <w:p>
            <w:pPr>
              <w:spacing w:after="40"/>
            </w:pPr>
            <w:r/>
            <w:r>
              <w:rPr>
                <w:rFonts w:ascii="Times New Roman" w:hAnsi="Times New Roman" w:eastAsia="Times New Roman"/>
                <w:b w:val="0"/>
                <w:i w:val="0"/>
                <w:sz w:val="20"/>
              </w:rPr>
              <w:t>ПАЗ.ПТМ.Т</w:t>
            </w:r>
          </w:p>
        </w:tc>
        <w:tc>
          <w:tcPr>
            <w:tcW w:type="dxa" w:w="1384"/>
          </w:tcPr>
          <w:p>
            <w:pPr>
              <w:spacing w:after="40"/>
            </w:pPr>
            <w:r/>
            <w:r>
              <w:rPr>
                <w:rFonts w:ascii="Times New Roman" w:hAnsi="Times New Roman" w:eastAsia="Times New Roman"/>
                <w:b w:val="0"/>
                <w:i w:val="0"/>
                <w:sz w:val="20"/>
              </w:rPr>
              <w:t>подповерхностный комбинированный</w:t>
            </w:r>
          </w:p>
        </w:tc>
        <w:tc>
          <w:tcPr>
            <w:tcW w:type="dxa" w:w="1384"/>
          </w:tcPr>
          <w:p>
            <w:pPr>
              <w:spacing w:after="40"/>
            </w:pPr>
            <w:r/>
            <w:r>
              <w:rPr>
                <w:rFonts w:ascii="Times New Roman" w:hAnsi="Times New Roman" w:eastAsia="Times New Roman"/>
                <w:b w:val="0"/>
                <w:i w:val="0"/>
                <w:sz w:val="20"/>
              </w:rPr>
              <w:t>30.6 (+ гориз. 29.36)</w:t>
            </w:r>
          </w:p>
        </w:tc>
        <w:tc>
          <w:tcPr>
            <w:tcW w:type="dxa" w:w="1384"/>
          </w:tcPr>
          <w:p>
            <w:pPr>
              <w:spacing w:after="40"/>
            </w:pPr>
            <w:r/>
            <w:r>
              <w:rPr>
                <w:rFonts w:ascii="Times New Roman" w:hAnsi="Times New Roman" w:eastAsia="Times New Roman"/>
                <w:b w:val="0"/>
                <w:i w:val="0"/>
                <w:sz w:val="20"/>
              </w:rPr>
              <w:t>7</w:t>
            </w:r>
          </w:p>
        </w:tc>
        <w:tc>
          <w:tcPr>
            <w:tcW w:type="dxa" w:w="1384"/>
          </w:tcPr>
          <w:p>
            <w:pPr>
              <w:spacing w:after="40"/>
            </w:pPr>
            <w:r/>
            <w:r>
              <w:rPr>
                <w:rFonts w:ascii="Times New Roman" w:hAnsi="Times New Roman" w:eastAsia="Times New Roman"/>
                <w:b w:val="0"/>
                <w:i w:val="0"/>
                <w:sz w:val="20"/>
              </w:rPr>
              <w:t>744</w:t>
            </w:r>
          </w:p>
        </w:tc>
        <w:tc>
          <w:tcPr>
            <w:tcW w:type="dxa" w:w="1384"/>
          </w:tcPr>
          <w:p>
            <w:pPr>
              <w:spacing w:after="40"/>
            </w:pPr>
            <w:r/>
            <w:r>
              <w:rPr>
                <w:rFonts w:ascii="Times New Roman" w:hAnsi="Times New Roman" w:eastAsia="Times New Roman"/>
                <w:b w:val="0"/>
                <w:i w:val="0"/>
                <w:sz w:val="20"/>
              </w:rPr>
              <w:t>38.5</w:t>
            </w:r>
          </w:p>
        </w:tc>
      </w:tr>
      <w:tr>
        <w:tc>
          <w:tcPr>
            <w:tcW w:type="dxa" w:w="1384"/>
          </w:tcPr>
          <w:p>
            <w:pPr>
              <w:spacing w:after="40"/>
            </w:pPr>
            <w:r/>
            <w:r>
              <w:rPr>
                <w:rFonts w:ascii="Times New Roman" w:hAnsi="Times New Roman" w:eastAsia="Times New Roman"/>
                <w:b w:val="0"/>
                <w:i w:val="0"/>
                <w:sz w:val="20"/>
              </w:rPr>
              <w:t>AG5</w:t>
            </w:r>
          </w:p>
        </w:tc>
        <w:tc>
          <w:tcPr>
            <w:tcW w:type="dxa" w:w="1384"/>
          </w:tcPr>
          <w:p>
            <w:pPr>
              <w:spacing w:after="40"/>
            </w:pPr>
            <w:r/>
            <w:r>
              <w:rPr>
                <w:rFonts w:ascii="Times New Roman" w:hAnsi="Times New Roman" w:eastAsia="Times New Roman"/>
                <w:b w:val="0"/>
                <w:i w:val="0"/>
                <w:sz w:val="20"/>
              </w:rPr>
              <w:t>ПАЗ.ПТМ.М.К</w:t>
            </w:r>
          </w:p>
        </w:tc>
        <w:tc>
          <w:tcPr>
            <w:tcW w:type="dxa" w:w="1384"/>
          </w:tcPr>
          <w:p>
            <w:pPr>
              <w:spacing w:after="40"/>
            </w:pPr>
            <w:r/>
            <w:r>
              <w:rPr>
                <w:rFonts w:ascii="Times New Roman" w:hAnsi="Times New Roman" w:eastAsia="Times New Roman"/>
                <w:b w:val="0"/>
                <w:i w:val="0"/>
                <w:sz w:val="20"/>
              </w:rPr>
              <w:t>подповерхностный горизонтальный le&gt;h и le&gt;&gt;de c активатором</w:t>
            </w:r>
          </w:p>
        </w:tc>
        <w:tc>
          <w:tcPr>
            <w:tcW w:type="dxa" w:w="1384"/>
          </w:tcPr>
          <w:p>
            <w:pPr>
              <w:spacing w:after="40"/>
            </w:pPr>
            <w:r/>
            <w:r>
              <w:rPr>
                <w:rFonts w:ascii="Times New Roman" w:hAnsi="Times New Roman" w:eastAsia="Times New Roman"/>
                <w:b w:val="0"/>
                <w:i w:val="0"/>
                <w:sz w:val="20"/>
              </w:rPr>
              <w:t>16.8</w:t>
            </w:r>
          </w:p>
        </w:tc>
        <w:tc>
          <w:tcPr>
            <w:tcW w:type="dxa" w:w="1384"/>
          </w:tcPr>
          <w:p>
            <w:pPr>
              <w:spacing w:after="40"/>
            </w:pPr>
            <w:r/>
            <w:r>
              <w:rPr>
                <w:rFonts w:ascii="Times New Roman" w:hAnsi="Times New Roman" w:eastAsia="Times New Roman"/>
                <w:b w:val="0"/>
                <w:i w:val="0"/>
                <w:sz w:val="20"/>
              </w:rPr>
              <w:t>4</w:t>
            </w:r>
          </w:p>
        </w:tc>
        <w:tc>
          <w:tcPr>
            <w:tcW w:type="dxa" w:w="1384"/>
          </w:tcPr>
          <w:p>
            <w:pPr>
              <w:spacing w:after="40"/>
            </w:pPr>
            <w:r/>
            <w:r>
              <w:rPr>
                <w:rFonts w:ascii="Times New Roman" w:hAnsi="Times New Roman" w:eastAsia="Times New Roman"/>
                <w:b w:val="0"/>
                <w:i w:val="0"/>
                <w:sz w:val="20"/>
              </w:rPr>
              <w:t>206</w:t>
            </w:r>
          </w:p>
        </w:tc>
        <w:tc>
          <w:tcPr>
            <w:tcW w:type="dxa" w:w="1384"/>
          </w:tcPr>
          <w:p>
            <w:pPr>
              <w:spacing w:after="40"/>
            </w:pPr>
            <w:r/>
            <w:r>
              <w:rPr>
                <w:rFonts w:ascii="Times New Roman" w:hAnsi="Times New Roman" w:eastAsia="Times New Roman"/>
                <w:b w:val="0"/>
                <w:i w:val="0"/>
                <w:sz w:val="20"/>
              </w:rPr>
              <w:t>32</w:t>
            </w:r>
          </w:p>
        </w:tc>
      </w:tr>
      <w:tr>
        <w:tc>
          <w:tcPr>
            <w:tcW w:type="dxa" w:w="1384"/>
          </w:tcPr>
          <w:p>
            <w:pPr>
              <w:spacing w:after="40"/>
            </w:pPr>
            <w:r/>
            <w:r>
              <w:rPr>
                <w:rFonts w:ascii="Times New Roman" w:hAnsi="Times New Roman" w:eastAsia="Times New Roman"/>
                <w:b w:val="0"/>
                <w:i w:val="0"/>
                <w:sz w:val="20"/>
              </w:rPr>
              <w:t>AG6</w:t>
            </w:r>
          </w:p>
        </w:tc>
        <w:tc>
          <w:tcPr>
            <w:tcW w:type="dxa" w:w="1384"/>
          </w:tcPr>
          <w:p>
            <w:pPr>
              <w:spacing w:after="40"/>
            </w:pPr>
            <w:r/>
            <w:r>
              <w:rPr>
                <w:rFonts w:ascii="Times New Roman" w:hAnsi="Times New Roman" w:eastAsia="Times New Roman"/>
                <w:b w:val="0"/>
                <w:i w:val="0"/>
                <w:sz w:val="20"/>
              </w:rPr>
              <w:t>АПр тип 1</w:t>
            </w:r>
          </w:p>
        </w:tc>
        <w:tc>
          <w:tcPr>
            <w:tcW w:type="dxa" w:w="1384"/>
          </w:tcPr>
          <w:p>
            <w:pPr>
              <w:spacing w:after="40"/>
            </w:pPr>
            <w:r/>
            <w:r>
              <w:rPr>
                <w:rFonts w:ascii="Times New Roman" w:hAnsi="Times New Roman" w:eastAsia="Times New Roman"/>
                <w:b w:val="0"/>
                <w:i w:val="0"/>
                <w:sz w:val="20"/>
              </w:rPr>
              <w:t>подповерхностный протяженный с активатором le&gt;12h</w:t>
            </w:r>
          </w:p>
        </w:tc>
        <w:tc>
          <w:tcPr>
            <w:tcW w:type="dxa" w:w="1384"/>
          </w:tcPr>
          <w:p>
            <w:pPr>
              <w:spacing w:after="40"/>
            </w:pPr>
            <w:r/>
            <w:r>
              <w:rPr>
                <w:rFonts w:ascii="Times New Roman" w:hAnsi="Times New Roman" w:eastAsia="Times New Roman"/>
                <w:b w:val="0"/>
                <w:i w:val="0"/>
                <w:sz w:val="20"/>
              </w:rPr>
              <w:t>0.526</w:t>
            </w:r>
          </w:p>
        </w:tc>
        <w:tc>
          <w:tcPr>
            <w:tcW w:type="dxa" w:w="1384"/>
          </w:tcPr>
          <w:p>
            <w:pPr>
              <w:spacing w:after="40"/>
            </w:pPr>
            <w:r/>
            <w:r>
              <w:rPr>
                <w:rFonts w:ascii="Times New Roman" w:hAnsi="Times New Roman" w:eastAsia="Times New Roman"/>
                <w:b w:val="0"/>
                <w:i w:val="0"/>
                <w:sz w:val="20"/>
              </w:rPr>
              <w:t>0.12</w:t>
            </w:r>
          </w:p>
        </w:tc>
        <w:tc>
          <w:tcPr>
            <w:tcW w:type="dxa" w:w="1384"/>
          </w:tcPr>
          <w:p>
            <w:pPr>
              <w:spacing w:after="40"/>
            </w:pPr>
            <w:r/>
            <w:r>
              <w:rPr>
                <w:rFonts w:ascii="Times New Roman" w:hAnsi="Times New Roman" w:eastAsia="Times New Roman"/>
                <w:b w:val="0"/>
                <w:i w:val="0"/>
                <w:sz w:val="20"/>
              </w:rPr>
              <w:t>18</w:t>
            </w:r>
          </w:p>
        </w:tc>
        <w:tc>
          <w:tcPr>
            <w:tcW w:type="dxa" w:w="1384"/>
          </w:tcPr>
          <w:p>
            <w:pPr>
              <w:spacing w:after="40"/>
            </w:pPr>
            <w:r/>
            <w:r>
              <w:rPr>
                <w:rFonts w:ascii="Times New Roman" w:hAnsi="Times New Roman" w:eastAsia="Times New Roman"/>
                <w:b w:val="0"/>
                <w:i w:val="0"/>
                <w:sz w:val="20"/>
              </w:rPr>
              <w:t>33.6</w:t>
            </w:r>
          </w:p>
        </w:tc>
      </w:tr>
      <w:tr>
        <w:tc>
          <w:tcPr>
            <w:tcW w:type="dxa" w:w="1384"/>
          </w:tcPr>
          <w:p>
            <w:pPr>
              <w:spacing w:after="40"/>
            </w:pPr>
            <w:r/>
            <w:r>
              <w:rPr>
                <w:rFonts w:ascii="Times New Roman" w:hAnsi="Times New Roman" w:eastAsia="Times New Roman"/>
                <w:b w:val="0"/>
                <w:i w:val="0"/>
                <w:sz w:val="20"/>
              </w:rPr>
              <w:t>AG7</w:t>
            </w:r>
          </w:p>
        </w:tc>
        <w:tc>
          <w:tcPr>
            <w:tcW w:type="dxa" w:w="1384"/>
          </w:tcPr>
          <w:p>
            <w:pPr>
              <w:spacing w:after="40"/>
            </w:pPr>
            <w:r/>
            <w:r>
              <w:rPr>
                <w:rFonts w:ascii="Times New Roman" w:hAnsi="Times New Roman" w:eastAsia="Times New Roman"/>
                <w:b w:val="0"/>
                <w:i w:val="0"/>
                <w:sz w:val="20"/>
              </w:rPr>
              <w:t>АПр тип 2</w:t>
            </w:r>
          </w:p>
        </w:tc>
        <w:tc>
          <w:tcPr>
            <w:tcW w:type="dxa" w:w="1384"/>
          </w:tcPr>
          <w:p>
            <w:pPr>
              <w:spacing w:after="40"/>
            </w:pPr>
            <w:r/>
            <w:r>
              <w:rPr>
                <w:rFonts w:ascii="Times New Roman" w:hAnsi="Times New Roman" w:eastAsia="Times New Roman"/>
                <w:b w:val="0"/>
                <w:i w:val="0"/>
                <w:sz w:val="20"/>
              </w:rPr>
              <w:t>подповерхностный протяженный с активатором le&gt;12h</w:t>
            </w:r>
          </w:p>
        </w:tc>
        <w:tc>
          <w:tcPr>
            <w:tcW w:type="dxa" w:w="1384"/>
          </w:tcPr>
          <w:p>
            <w:pPr>
              <w:spacing w:after="40"/>
            </w:pPr>
            <w:r/>
            <w:r>
              <w:rPr>
                <w:rFonts w:ascii="Times New Roman" w:hAnsi="Times New Roman" w:eastAsia="Times New Roman"/>
                <w:b w:val="0"/>
                <w:i w:val="0"/>
                <w:sz w:val="20"/>
              </w:rPr>
              <w:t>0.527</w:t>
            </w:r>
          </w:p>
        </w:tc>
        <w:tc>
          <w:tcPr>
            <w:tcW w:type="dxa" w:w="1384"/>
          </w:tcPr>
          <w:p>
            <w:pPr>
              <w:spacing w:after="40"/>
            </w:pPr>
            <w:r/>
            <w:r>
              <w:rPr>
                <w:rFonts w:ascii="Times New Roman" w:hAnsi="Times New Roman" w:eastAsia="Times New Roman"/>
                <w:b w:val="0"/>
                <w:i w:val="0"/>
                <w:sz w:val="20"/>
              </w:rPr>
              <w:t>0.12</w:t>
            </w:r>
          </w:p>
        </w:tc>
        <w:tc>
          <w:tcPr>
            <w:tcW w:type="dxa" w:w="1384"/>
          </w:tcPr>
          <w:p>
            <w:pPr>
              <w:spacing w:after="40"/>
            </w:pPr>
            <w:r/>
            <w:r>
              <w:rPr>
                <w:rFonts w:ascii="Times New Roman" w:hAnsi="Times New Roman" w:eastAsia="Times New Roman"/>
                <w:b w:val="0"/>
                <w:i w:val="0"/>
                <w:sz w:val="20"/>
              </w:rPr>
              <w:t>162</w:t>
            </w:r>
          </w:p>
        </w:tc>
        <w:tc>
          <w:tcPr>
            <w:tcW w:type="dxa" w:w="1384"/>
          </w:tcPr>
          <w:p>
            <w:pPr>
              <w:spacing w:after="40"/>
            </w:pPr>
            <w:r/>
            <w:r>
              <w:rPr>
                <w:rFonts w:ascii="Times New Roman" w:hAnsi="Times New Roman" w:eastAsia="Times New Roman"/>
                <w:b w:val="0"/>
                <w:i w:val="0"/>
                <w:sz w:val="20"/>
              </w:rPr>
              <w:t>8.4</w:t>
            </w:r>
          </w:p>
        </w:tc>
      </w:tr>
      <w:tr>
        <w:tc>
          <w:tcPr>
            <w:tcW w:type="dxa" w:w="1384"/>
          </w:tcPr>
          <w:p>
            <w:pPr>
              <w:spacing w:after="40"/>
            </w:pPr>
            <w:r/>
            <w:r>
              <w:rPr>
                <w:rFonts w:ascii="Times New Roman" w:hAnsi="Times New Roman" w:eastAsia="Times New Roman"/>
                <w:b w:val="0"/>
                <w:i w:val="0"/>
                <w:sz w:val="20"/>
              </w:rPr>
              <w:t>AG8</w:t>
            </w:r>
          </w:p>
        </w:tc>
        <w:tc>
          <w:tcPr>
            <w:tcW w:type="dxa" w:w="1384"/>
          </w:tcPr>
          <w:p>
            <w:pPr>
              <w:spacing w:after="40"/>
            </w:pPr>
            <w:r/>
            <w:r>
              <w:rPr>
                <w:rFonts w:ascii="Times New Roman" w:hAnsi="Times New Roman" w:eastAsia="Times New Roman"/>
                <w:b w:val="0"/>
                <w:i w:val="0"/>
                <w:sz w:val="20"/>
              </w:rPr>
              <w:t>ГАЗ.ПТМ.Т.К</w:t>
            </w:r>
          </w:p>
        </w:tc>
        <w:tc>
          <w:tcPr>
            <w:tcW w:type="dxa" w:w="1384"/>
          </w:tcPr>
          <w:p>
            <w:pPr>
              <w:spacing w:after="40"/>
            </w:pPr>
            <w:r/>
            <w:r>
              <w:rPr>
                <w:rFonts w:ascii="Times New Roman" w:hAnsi="Times New Roman" w:eastAsia="Times New Roman"/>
                <w:b w:val="0"/>
                <w:i w:val="0"/>
                <w:sz w:val="20"/>
              </w:rPr>
              <w:t>глубинный без выхода торца на поверхность с активатором</w:t>
            </w:r>
          </w:p>
        </w:tc>
        <w:tc>
          <w:tcPr>
            <w:tcW w:type="dxa" w:w="1384"/>
          </w:tcPr>
          <w:p>
            <w:pPr>
              <w:spacing w:after="40"/>
            </w:pPr>
            <w:r/>
            <w:r>
              <w:rPr>
                <w:rFonts w:ascii="Times New Roman" w:hAnsi="Times New Roman" w:eastAsia="Times New Roman"/>
                <w:b w:val="0"/>
                <w:i w:val="0"/>
                <w:sz w:val="20"/>
              </w:rPr>
              <w:t>16.87</w:t>
            </w:r>
          </w:p>
        </w:tc>
        <w:tc>
          <w:tcPr>
            <w:tcW w:type="dxa" w:w="1384"/>
          </w:tcPr>
          <w:p>
            <w:pPr>
              <w:spacing w:after="40"/>
            </w:pPr>
            <w:r/>
            <w:r>
              <w:rPr>
                <w:rFonts w:ascii="Times New Roman" w:hAnsi="Times New Roman" w:eastAsia="Times New Roman"/>
                <w:b w:val="0"/>
                <w:i w:val="0"/>
                <w:sz w:val="20"/>
              </w:rPr>
              <w:t>4</w:t>
            </w:r>
          </w:p>
        </w:tc>
        <w:tc>
          <w:tcPr>
            <w:tcW w:type="dxa" w:w="1384"/>
          </w:tcPr>
          <w:p>
            <w:pPr>
              <w:spacing w:after="40"/>
            </w:pPr>
            <w:r/>
            <w:r>
              <w:rPr>
                <w:rFonts w:ascii="Times New Roman" w:hAnsi="Times New Roman" w:eastAsia="Times New Roman"/>
                <w:b w:val="0"/>
                <w:i w:val="0"/>
                <w:sz w:val="20"/>
              </w:rPr>
              <w:t>425</w:t>
            </w:r>
          </w:p>
        </w:tc>
        <w:tc>
          <w:tcPr>
            <w:tcW w:type="dxa" w:w="1384"/>
          </w:tcPr>
          <w:p>
            <w:pPr>
              <w:spacing w:after="40"/>
            </w:pPr>
            <w:r/>
            <w:r>
              <w:rPr>
                <w:rFonts w:ascii="Times New Roman" w:hAnsi="Times New Roman" w:eastAsia="Times New Roman"/>
                <w:b w:val="0"/>
                <w:i w:val="0"/>
                <w:sz w:val="20"/>
              </w:rPr>
              <w:t>22</w:t>
            </w:r>
          </w:p>
        </w:tc>
      </w:tr>
      <w:tr>
        <w:tc>
          <w:tcPr>
            <w:tcW w:type="dxa" w:w="1384"/>
          </w:tcPr>
          <w:p>
            <w:pPr>
              <w:spacing w:after="40"/>
            </w:pPr>
            <w:r/>
            <w:r>
              <w:rPr>
                <w:rFonts w:ascii="Times New Roman" w:hAnsi="Times New Roman" w:eastAsia="Times New Roman"/>
                <w:b w:val="0"/>
                <w:i w:val="0"/>
                <w:sz w:val="20"/>
              </w:rPr>
              <w:t>AG9</w:t>
            </w:r>
          </w:p>
        </w:tc>
        <w:tc>
          <w:tcPr>
            <w:tcW w:type="dxa" w:w="1384"/>
          </w:tcPr>
          <w:p>
            <w:pPr>
              <w:spacing w:after="40"/>
            </w:pPr>
            <w:r/>
            <w:r>
              <w:rPr>
                <w:rFonts w:ascii="Times New Roman" w:hAnsi="Times New Roman" w:eastAsia="Times New Roman"/>
                <w:b w:val="0"/>
                <w:i w:val="0"/>
                <w:sz w:val="20"/>
              </w:rPr>
              <w:t>ГАЗ.ПТМ.Т</w:t>
            </w:r>
          </w:p>
        </w:tc>
        <w:tc>
          <w:tcPr>
            <w:tcW w:type="dxa" w:w="1384"/>
          </w:tcPr>
          <w:p>
            <w:pPr>
              <w:spacing w:after="40"/>
            </w:pPr>
            <w:r/>
            <w:r>
              <w:rPr>
                <w:rFonts w:ascii="Times New Roman" w:hAnsi="Times New Roman" w:eastAsia="Times New Roman"/>
                <w:b w:val="0"/>
                <w:i w:val="0"/>
                <w:sz w:val="20"/>
              </w:rPr>
              <w:t>глубинный без активатора</w:t>
            </w:r>
          </w:p>
        </w:tc>
        <w:tc>
          <w:tcPr>
            <w:tcW w:type="dxa" w:w="1384"/>
          </w:tcPr>
          <w:p>
            <w:pPr>
              <w:spacing w:after="40"/>
            </w:pPr>
            <w:r/>
            <w:r>
              <w:rPr>
                <w:rFonts w:ascii="Times New Roman" w:hAnsi="Times New Roman" w:eastAsia="Times New Roman"/>
                <w:b w:val="0"/>
                <w:i w:val="0"/>
                <w:sz w:val="20"/>
              </w:rPr>
              <w:t>30.6</w:t>
            </w:r>
          </w:p>
        </w:tc>
        <w:tc>
          <w:tcPr>
            <w:tcW w:type="dxa" w:w="1384"/>
          </w:tcPr>
          <w:p>
            <w:pPr>
              <w:spacing w:after="40"/>
            </w:pPr>
            <w:r/>
            <w:r>
              <w:rPr>
                <w:rFonts w:ascii="Times New Roman" w:hAnsi="Times New Roman" w:eastAsia="Times New Roman"/>
                <w:b w:val="0"/>
                <w:i w:val="0"/>
                <w:sz w:val="20"/>
              </w:rPr>
              <w:t>7</w:t>
            </w:r>
          </w:p>
        </w:tc>
        <w:tc>
          <w:tcPr>
            <w:tcW w:type="dxa" w:w="1384"/>
          </w:tcPr>
          <w:p>
            <w:pPr>
              <w:spacing w:after="40"/>
            </w:pPr>
            <w:r/>
            <w:r>
              <w:rPr>
                <w:rFonts w:ascii="Times New Roman" w:hAnsi="Times New Roman" w:eastAsia="Times New Roman"/>
                <w:b w:val="0"/>
                <w:i w:val="0"/>
                <w:sz w:val="20"/>
              </w:rPr>
              <w:t>744</w:t>
            </w:r>
          </w:p>
        </w:tc>
        <w:tc>
          <w:tcPr>
            <w:tcW w:type="dxa" w:w="1384"/>
          </w:tcPr>
          <w:p>
            <w:pPr>
              <w:spacing w:after="40"/>
            </w:pPr>
            <w:r/>
            <w:r>
              <w:rPr>
                <w:rFonts w:ascii="Times New Roman" w:hAnsi="Times New Roman" w:eastAsia="Times New Roman"/>
                <w:b w:val="0"/>
                <w:i w:val="0"/>
                <w:sz w:val="20"/>
              </w:rPr>
              <w:t>38.5</w:t>
            </w:r>
          </w:p>
        </w:tc>
      </w:tr>
      <w:tr>
        <w:tc>
          <w:tcPr>
            <w:tcW w:type="dxa" w:w="1384"/>
          </w:tcPr>
          <w:p>
            <w:pPr>
              <w:spacing w:after="40"/>
            </w:pPr>
            <w:r/>
            <w:r>
              <w:rPr>
                <w:rFonts w:ascii="Times New Roman" w:hAnsi="Times New Roman" w:eastAsia="Times New Roman"/>
                <w:b w:val="0"/>
                <w:i w:val="0"/>
                <w:sz w:val="20"/>
              </w:rPr>
              <w:t>AG10</w:t>
            </w:r>
          </w:p>
        </w:tc>
        <w:tc>
          <w:tcPr>
            <w:tcW w:type="dxa" w:w="1384"/>
          </w:tcPr>
          <w:p>
            <w:pPr>
              <w:spacing w:after="40"/>
            </w:pPr>
            <w:r/>
            <w:r>
              <w:rPr>
                <w:rFonts w:ascii="Times New Roman" w:hAnsi="Times New Roman" w:eastAsia="Times New Roman"/>
                <w:b w:val="0"/>
                <w:i w:val="0"/>
                <w:sz w:val="20"/>
              </w:rPr>
              <w:t>АПр тест 20м без засыпки</w:t>
            </w:r>
          </w:p>
        </w:tc>
        <w:tc>
          <w:tcPr>
            <w:tcW w:type="dxa" w:w="1384"/>
          </w:tcPr>
          <w:p>
            <w:pPr>
              <w:spacing w:after="40"/>
            </w:pPr>
            <w:r/>
            <w:r>
              <w:rPr>
                <w:rFonts w:ascii="Times New Roman" w:hAnsi="Times New Roman" w:eastAsia="Times New Roman"/>
                <w:b w:val="0"/>
                <w:i w:val="0"/>
                <w:sz w:val="20"/>
              </w:rPr>
              <w:t>подповерхностный протяженный le&gt;12h</w:t>
            </w:r>
          </w:p>
        </w:tc>
        <w:tc>
          <w:tcPr>
            <w:tcW w:type="dxa" w:w="1384"/>
          </w:tcPr>
          <w:p>
            <w:pPr>
              <w:spacing w:after="40"/>
            </w:pPr>
            <w:r/>
            <w:r>
              <w:rPr>
                <w:rFonts w:ascii="Times New Roman" w:hAnsi="Times New Roman" w:eastAsia="Times New Roman"/>
                <w:b w:val="0"/>
                <w:i w:val="0"/>
                <w:sz w:val="20"/>
              </w:rPr>
              <w:t>3.92</w:t>
            </w:r>
          </w:p>
        </w:tc>
        <w:tc>
          <w:tcPr>
            <w:tcW w:type="dxa" w:w="1384"/>
          </w:tcPr>
          <w:p>
            <w:pPr>
              <w:spacing w:after="40"/>
            </w:pPr>
            <w:r/>
            <w:r>
              <w:rPr>
                <w:rFonts w:ascii="Times New Roman" w:hAnsi="Times New Roman" w:eastAsia="Times New Roman"/>
                <w:b w:val="0"/>
                <w:i w:val="0"/>
                <w:sz w:val="20"/>
              </w:rPr>
              <w:t>0.86</w:t>
            </w:r>
          </w:p>
        </w:tc>
        <w:tc>
          <w:tcPr>
            <w:tcW w:type="dxa" w:w="1384"/>
          </w:tcPr>
          <w:p>
            <w:pPr>
              <w:spacing w:after="40"/>
            </w:pPr>
            <w:r/>
            <w:r>
              <w:rPr>
                <w:rFonts w:ascii="Times New Roman" w:hAnsi="Times New Roman" w:eastAsia="Times New Roman"/>
                <w:b w:val="0"/>
                <w:i w:val="0"/>
                <w:sz w:val="20"/>
              </w:rPr>
              <w:t>13</w:t>
            </w:r>
          </w:p>
        </w:tc>
        <w:tc>
          <w:tcPr>
            <w:tcW w:type="dxa" w:w="1384"/>
          </w:tcPr>
          <w:p>
            <w:pPr>
              <w:spacing w:after="40"/>
            </w:pPr>
            <w:r/>
            <w:r>
              <w:rPr>
                <w:rFonts w:ascii="Times New Roman" w:hAnsi="Times New Roman" w:eastAsia="Times New Roman"/>
                <w:b w:val="0"/>
                <w:i w:val="0"/>
                <w:sz w:val="20"/>
              </w:rPr>
              <w:t>24</w:t>
            </w:r>
          </w:p>
        </w:tc>
      </w:tr>
    </w:tbl>
    <w:p/>
    <w:p>
      <w:pPr>
        <w:spacing w:after="120" w:line="276" w:lineRule="auto"/>
      </w:pPr>
      <w:r>
        <w:rPr>
          <w:rFonts w:ascii="Times New Roman" w:hAnsi="Times New Roman" w:eastAsia="Times New Roman"/>
          <w:b w:val="0"/>
          <w:i w:val="0"/>
          <w:sz w:val="24"/>
        </w:rPr>
        <w:t>Gобщ — суммарная масса заземления (строка 80), не масса одного электрода. Nэ протяжённых типов 5 и 6 — до 2 знаков.</w:t>
      </w:r>
    </w:p>
    <w:p>
      <w:pPr>
        <w:pStyle w:val="Heading2"/>
        <w:spacing w:after="120" w:line="276" w:lineRule="auto"/>
      </w:pPr>
      <w:r>
        <w:rPr>
          <w:rFonts w:ascii="Times New Roman" w:hAnsi="Times New Roman" w:eastAsia="Times New Roman"/>
          <w:b/>
          <w:i w:val="0"/>
          <w:sz w:val="26"/>
        </w:rPr>
        <w:t>11.3. Проверка сценария AG1 (формула 6.28)</w:t>
      </w:r>
    </w:p>
    <w:p>
      <w:pPr>
        <w:spacing w:after="120" w:line="276" w:lineRule="auto"/>
      </w:pPr>
      <w:r>
        <w:rPr>
          <w:rFonts w:ascii="Times New Roman" w:hAnsi="Times New Roman" w:eastAsia="Times New Roman"/>
          <w:b w:val="0"/>
          <w:i w:val="0"/>
          <w:sz w:val="24"/>
        </w:rPr>
        <w:t>ρг = 50 Ом·м, lэ = 1.2 м, dэ = 0.056 м, h = 1.6 м, Gобщ = 144 кг.</w:t>
      </w:r>
    </w:p>
    <w:p>
      <w:pPr>
        <w:spacing w:after="120" w:line="276" w:lineRule="auto"/>
      </w:pPr>
      <w:r>
        <w:rPr>
          <w:rFonts w:ascii="Times New Roman" w:hAnsi="Times New Roman" w:eastAsia="Times New Roman"/>
          <w:b w:val="0"/>
          <w:i/>
          <w:sz w:val="24"/>
        </w:rPr>
        <w:t>Rp1 = 50 / (2π · 1.2) · [ln(2 · 1.2 / 0.056) + 0.5 · ln((4 · 1.6 + 1.2) / (4 · 1.6 − 1.2))] ≈ 26.2 Ом.</w:t>
      </w:r>
    </w:p>
    <w:p>
      <w:pPr>
        <w:spacing w:after="120" w:line="276" w:lineRule="auto"/>
      </w:pPr>
      <w:r>
        <w:rPr>
          <w:rFonts w:ascii="Times New Roman" w:hAnsi="Times New Roman" w:eastAsia="Times New Roman"/>
          <w:b w:val="0"/>
          <w:i w:val="0"/>
          <w:sz w:val="24"/>
        </w:rPr>
        <w:t>Документ соответствует PTM_ECP_Calculator_3.0.xlsm. При расхождении интерфейса с текстом ориентируйтесь на подписи строк в книге, на методику приемосдаточных испытаний 3.0 и на Руководство программиста.</w:t>
      </w:r>
    </w:p>
    <w:p>
      <w:pPr>
        <w:pStyle w:val="Heading1"/>
        <w:spacing w:after="120" w:line="276" w:lineRule="auto"/>
      </w:pPr>
      <w:r>
        <w:rPr>
          <w:rFonts w:ascii="Times New Roman" w:hAnsi="Times New Roman" w:eastAsia="Times New Roman"/>
          <w:b/>
          <w:i w:val="0"/>
          <w:sz w:val="32"/>
        </w:rPr>
        <w:t>12. Аудит справочников и автоматический тест</w:t>
      </w:r>
    </w:p>
    <w:p>
      <w:pPr>
        <w:spacing w:after="120" w:line="276" w:lineRule="auto"/>
      </w:pPr>
      <w:r>
        <w:rPr>
          <w:rFonts w:ascii="Times New Roman" w:hAnsi="Times New Roman" w:eastAsia="Times New Roman"/>
          <w:b w:val="0"/>
          <w:i w:val="0"/>
          <w:sz w:val="24"/>
        </w:rPr>
        <w:t>Три средства приёмки версии 3.0. Десятичный разделитель в числах — точка. Кнопки аудита не изменяют ячейки справочников.</w:t>
      </w:r>
    </w:p>
    <w:p>
      <w:pPr>
        <w:pStyle w:val="Heading2"/>
        <w:spacing w:after="120" w:line="276" w:lineRule="auto"/>
      </w:pPr>
      <w:r>
        <w:rPr>
          <w:rFonts w:ascii="Times New Roman" w:hAnsi="Times New Roman" w:eastAsia="Times New Roman"/>
          <w:b/>
          <w:i w:val="0"/>
          <w:sz w:val="26"/>
        </w:rPr>
        <w:t>12.1. AuditTableAG</w:t>
      </w:r>
    </w:p>
    <w:p>
      <w:pPr>
        <w:spacing w:after="120" w:line="276" w:lineRule="auto"/>
      </w:pPr>
      <w:r>
        <w:rPr>
          <w:rFonts w:ascii="Times New Roman" w:hAnsi="Times New Roman" w:eastAsia="Times New Roman"/>
          <w:b w:val="0"/>
          <w:i w:val="0"/>
          <w:sz w:val="24"/>
        </w:rPr>
        <w:t>Лист ListAG, кнопка аудита TableAG. Макрос FullDataCleanupAndRefresh только вызывает AuditTableAG (очистка и перезапись каталога из этой кнопки не запускаются). Создаётся или обновляется лист AuditAG.</w:t>
      </w:r>
    </w:p>
    <w:p>
      <w:pPr>
        <w:pStyle w:val="ListBullet"/>
        <w:spacing w:after="60" w:line="276" w:lineRule="auto"/>
      </w:pPr>
      <w:r>
        <w:rPr>
          <w:rFonts w:ascii="Times New Roman" w:hAnsi="Times New Roman" w:eastAsia="Times New Roman"/>
          <w:b w:val="0"/>
          <w:i w:val="0"/>
          <w:sz w:val="24"/>
        </w:rPr>
        <w:t>Ошибки: нет таблицы или нет строк данных; нет обязательных колонок (материал анода, тип монтажа, комплектация, model); пустое обязательное поле; тип монтажа отсутствует в TableMounting; повтор модели typeAG; нет TableMounting.</w:t>
      </w:r>
    </w:p>
    <w:p>
      <w:pPr>
        <w:pStyle w:val="ListBullet"/>
        <w:spacing w:after="60" w:line="276" w:lineRule="auto"/>
      </w:pPr>
      <w:r>
        <w:rPr>
          <w:rFonts w:ascii="Times New Roman" w:hAnsi="Times New Roman" w:eastAsia="Times New Roman"/>
          <w:b w:val="0"/>
          <w:i w:val="0"/>
          <w:sz w:val="24"/>
        </w:rPr>
        <w:t>Предупреждения: пробелы и неразрывные пробелы по краям, двойные пробелы, «ё»; длина имён AG_Material / AG_MountType / AG_Completion / AG_Model не совпадает с числом строк TableAG.</w:t>
      </w:r>
    </w:p>
    <w:p>
      <w:pPr>
        <w:pStyle w:val="ListBullet"/>
        <w:spacing w:after="60" w:line="276" w:lineRule="auto"/>
      </w:pPr>
      <w:r>
        <w:rPr>
          <w:rFonts w:ascii="Times New Roman" w:hAnsi="Times New Roman" w:eastAsia="Times New Roman"/>
          <w:b w:val="0"/>
          <w:i w:val="0"/>
          <w:sz w:val="24"/>
        </w:rPr>
        <w:t>Дополнительно проверяются пары монтажа TableMounting (тип монтажа ↔ способ установки).</w:t>
      </w:r>
    </w:p>
    <w:p>
      <w:pPr>
        <w:spacing w:after="120" w:line="276" w:lineRule="auto"/>
      </w:pPr>
      <w:r>
        <w:rPr>
          <w:rFonts w:ascii="Times New Roman" w:hAnsi="Times New Roman" w:eastAsia="Times New Roman"/>
          <w:b w:val="0"/>
          <w:i w:val="0"/>
          <w:sz w:val="24"/>
        </w:rPr>
        <w:t>После завершения — сообщение: число ошибок и предупреждений, имя листа AuditAG. К приёмке допускаются 0 ошибок. Предупреждения разберите по тексту столбца «замечание»; ячейки каталога правьте вручную.</w:t>
      </w:r>
    </w:p>
    <w:p>
      <w:pPr>
        <w:pStyle w:val="Heading2"/>
        <w:spacing w:after="120" w:line="276" w:lineRule="auto"/>
      </w:pPr>
      <w:r>
        <w:rPr>
          <w:rFonts w:ascii="Times New Roman" w:hAnsi="Times New Roman" w:eastAsia="Times New Roman"/>
          <w:b/>
          <w:i w:val="0"/>
          <w:sz w:val="26"/>
        </w:rPr>
        <w:t>12.2. AuditTableCP</w:t>
      </w:r>
    </w:p>
    <w:p>
      <w:pPr>
        <w:spacing w:after="120" w:line="276" w:lineRule="auto"/>
      </w:pPr>
      <w:r>
        <w:rPr>
          <w:rFonts w:ascii="Times New Roman" w:hAnsi="Times New Roman" w:eastAsia="Times New Roman"/>
          <w:b w:val="0"/>
          <w:i w:val="0"/>
          <w:sz w:val="24"/>
        </w:rPr>
        <w:t>Лист ListCP, кнопка аудита TableCP (процедура AuditTableCP). Лист отчёта AuditCP. Справочник TableCP не переписывается.</w:t>
      </w:r>
    </w:p>
    <w:p>
      <w:pPr>
        <w:pStyle w:val="ListBullet"/>
        <w:spacing w:after="60" w:line="276" w:lineRule="auto"/>
      </w:pPr>
      <w:r>
        <w:rPr>
          <w:rFonts w:ascii="Times New Roman" w:hAnsi="Times New Roman" w:eastAsia="Times New Roman"/>
          <w:b w:val="0"/>
          <w:i w:val="0"/>
          <w:sz w:val="24"/>
        </w:rPr>
        <w:t>Ошибки: нет таблицы или данных; нет колонки typeCP; пустой typeCP; повтор typeCP.</w:t>
      </w:r>
    </w:p>
    <w:p>
      <w:pPr>
        <w:pStyle w:val="ListBullet"/>
        <w:spacing w:after="60" w:line="276" w:lineRule="auto"/>
      </w:pPr>
      <w:r>
        <w:rPr>
          <w:rFonts w:ascii="Times New Roman" w:hAnsi="Times New Roman" w:eastAsia="Times New Roman"/>
          <w:b w:val="0"/>
          <w:i w:val="0"/>
          <w:sz w:val="24"/>
        </w:rPr>
        <w:t>Предупреждения: пустые modelCP, ток (nominalOutputCurrenCP), напряжение (nominalOutputVoltageCP); пробелы в тексте.</w:t>
      </w:r>
    </w:p>
    <w:p>
      <w:pPr>
        <w:pStyle w:val="ListBullet"/>
        <w:spacing w:after="60" w:line="276" w:lineRule="auto"/>
      </w:pPr>
      <w:r>
        <w:rPr>
          <w:rFonts w:ascii="Times New Roman" w:hAnsi="Times New Roman" w:eastAsia="Times New Roman"/>
          <w:b w:val="0"/>
          <w:i w:val="0"/>
          <w:sz w:val="24"/>
        </w:rPr>
        <w:t>Сверка длины имени cp_List на листе Anod с числом уникальных typeCP. Если список короче — выполните обновление списка УКЗ (UpdateCPValidationList) и повторите аудит.</w:t>
      </w:r>
    </w:p>
    <w:p>
      <w:pPr>
        <w:spacing w:after="120" w:line="276" w:lineRule="auto"/>
      </w:pPr>
      <w:r>
        <w:rPr>
          <w:rFonts w:ascii="Times New Roman" w:hAnsi="Times New Roman" w:eastAsia="Times New Roman"/>
          <w:b w:val="0"/>
          <w:i w:val="0"/>
          <w:sz w:val="24"/>
        </w:rPr>
        <w:t>К приёмке — 0 ошибок. Предупреждения не блокируют расчёт, но их стоит устранить.</w:t>
      </w:r>
    </w:p>
    <w:p>
      <w:pPr>
        <w:pStyle w:val="Heading2"/>
        <w:spacing w:after="120" w:line="276" w:lineRule="auto"/>
      </w:pPr>
      <w:r>
        <w:rPr>
          <w:rFonts w:ascii="Times New Roman" w:hAnsi="Times New Roman" w:eastAsia="Times New Roman"/>
          <w:b/>
          <w:i w:val="0"/>
          <w:sz w:val="26"/>
        </w:rPr>
        <w:t>12.3. RunAllTests</w:t>
      </w:r>
    </w:p>
    <w:p>
      <w:pPr>
        <w:spacing w:after="120" w:line="276" w:lineRule="auto"/>
      </w:pPr>
      <w:r>
        <w:rPr>
          <w:rFonts w:ascii="Times New Roman" w:hAnsi="Times New Roman" w:eastAsia="Times New Roman"/>
          <w:b w:val="0"/>
          <w:i w:val="0"/>
          <w:sz w:val="24"/>
        </w:rPr>
        <w:t>Процедура RunAllTests модуля Module_RunAllTests. Запуск из редактора VBA (Alt+F11 → модуль → RunAllTests) или назначенной кнопки, если она есть в книге. Повторный запуск, пока тест не закончен, блокируется сообщением.</w:t>
      </w:r>
    </w:p>
    <w:p>
      <w:pPr>
        <w:spacing w:after="120" w:line="276" w:lineRule="auto"/>
      </w:pPr>
      <w:r>
        <w:rPr>
          <w:rFonts w:ascii="Times New Roman" w:hAnsi="Times New Roman" w:eastAsia="Times New Roman"/>
          <w:b w:val="0"/>
          <w:i w:val="0"/>
          <w:sz w:val="24"/>
        </w:rPr>
        <w:t>Что делает процедура:</w:t>
      </w:r>
    </w:p>
    <w:p>
      <w:pPr>
        <w:pStyle w:val="ListBullet"/>
        <w:spacing w:after="60" w:line="276" w:lineRule="auto"/>
      </w:pPr>
      <w:r>
        <w:rPr>
          <w:rFonts w:ascii="Times New Roman" w:hAnsi="Times New Roman" w:eastAsia="Times New Roman"/>
          <w:b w:val="0"/>
          <w:i w:val="0"/>
          <w:sz w:val="24"/>
        </w:rPr>
        <w:t>Проверяет локальные имена Pipe и Anod и размерность расчётных имён Anod 1×Nукз на постоянных строках.</w:t>
      </w:r>
    </w:p>
    <w:p>
      <w:pPr>
        <w:pStyle w:val="ListBullet"/>
        <w:spacing w:after="60" w:line="276" w:lineRule="auto"/>
      </w:pPr>
      <w:r>
        <w:rPr>
          <w:rFonts w:ascii="Times New Roman" w:hAnsi="Times New Roman" w:eastAsia="Times New Roman"/>
          <w:b w:val="0"/>
          <w:i w:val="0"/>
          <w:sz w:val="24"/>
        </w:rPr>
        <w:t>Заполняет Pipe двумя плечами (раздел 11.1), синхронизирует колонки, считает участок трубопровода, сравнивает Zвт(t) с 0.024 Ом (±5%).</w:t>
      </w:r>
    </w:p>
    <w:p>
      <w:pPr>
        <w:pStyle w:val="ListBullet"/>
        <w:spacing w:after="60" w:line="276" w:lineRule="auto"/>
      </w:pPr>
      <w:r>
        <w:rPr>
          <w:rFonts w:ascii="Times New Roman" w:hAnsi="Times New Roman" w:eastAsia="Times New Roman"/>
          <w:b w:val="0"/>
          <w:i w:val="0"/>
          <w:sz w:val="24"/>
        </w:rPr>
        <w:t>Задаёт потенциалы и L = 300000 м, считает защитную зону, сравнивает Nукз = 10 (±5%), Iн = 1 А и Iк = 5 А (±10%).</w:t>
      </w:r>
    </w:p>
    <w:p>
      <w:pPr>
        <w:pStyle w:val="ListBullet"/>
        <w:spacing w:after="60" w:line="276" w:lineRule="auto"/>
      </w:pPr>
      <w:r>
        <w:rPr>
          <w:rFonts w:ascii="Times New Roman" w:hAnsi="Times New Roman" w:eastAsia="Times New Roman"/>
          <w:b w:val="0"/>
          <w:i w:val="0"/>
          <w:sz w:val="24"/>
        </w:rPr>
        <w:t>Читает сценарии из TableAllTest на ListAG (колонка = сценарий; строки 1–5: материал, монтаж, способ установки, комплектация, модель; при наличии строк 6–9 — эталоны R/N/T/G, иначе запасной набор из кода).</w:t>
      </w:r>
    </w:p>
    <w:p>
      <w:pPr>
        <w:pStyle w:val="ListBullet"/>
        <w:spacing w:after="60" w:line="276" w:lineRule="auto"/>
      </w:pPr>
      <w:r>
        <w:rPr>
          <w:rFonts w:ascii="Times New Roman" w:hAnsi="Times New Roman" w:eastAsia="Times New Roman"/>
          <w:b w:val="0"/>
          <w:i w:val="0"/>
          <w:sz w:val="24"/>
        </w:rPr>
        <w:t>Пишет фильтры в строки 34–38 каждой колонки D… и грунт 51–56, подставляет модель из TableAG (строка 39 не должна быть пустой), считает все колонки одним полным расчётом анодов.</w:t>
      </w:r>
    </w:p>
    <w:p>
      <w:pPr>
        <w:pStyle w:val="ListBullet"/>
        <w:spacing w:after="60" w:line="276" w:lineRule="auto"/>
      </w:pPr>
      <w:r>
        <w:rPr>
          <w:rFonts w:ascii="Times New Roman" w:hAnsi="Times New Roman" w:eastAsia="Times New Roman"/>
          <w:b w:val="0"/>
          <w:i w:val="0"/>
          <w:sz w:val="24"/>
        </w:rPr>
        <w:t>Сравнивает Rp1 (строка 60), Nэ (70), Tр (90), Gобщ (80) с эталоном ±5%; для комбинированного способа дополнительно Rp1 горизонтали (строка 61) = 29.36 Ом.</w:t>
      </w:r>
    </w:p>
    <w:p>
      <w:pPr>
        <w:pStyle w:val="ListBullet"/>
        <w:spacing w:after="60" w:line="276" w:lineRule="auto"/>
      </w:pPr>
      <w:r>
        <w:rPr>
          <w:rFonts w:ascii="Times New Roman" w:hAnsi="Times New Roman" w:eastAsia="Times New Roman"/>
          <w:b w:val="0"/>
          <w:i w:val="0"/>
          <w:sz w:val="24"/>
        </w:rPr>
        <w:t>Пишет лист TestReport: сценарий, параметр, ожидаемое, фактическое, отклонение %, результат (пройден / не пройден).</w:t>
      </w:r>
    </w:p>
    <w:p>
      <w:pPr>
        <w:spacing w:after="120" w:line="276" w:lineRule="auto"/>
      </w:pPr>
      <w:r>
        <w:rPr>
          <w:rFonts w:ascii="Times New Roman" w:hAnsi="Times New Roman" w:eastAsia="Times New Roman"/>
          <w:b w:val="0"/>
          <w:i w:val="0"/>
          <w:sz w:val="24"/>
        </w:rPr>
        <w:t>Таймаут 600 с. На приёмке достаточно успешного TestReport (все строки «пройден») плюс оба аудита с 0 ошибок либо полного ручного протокола по методике приемосдаточных испытаний 3.0. Параллельный RunAllAGTests проверяет весь каталог АЗ без эталонов TableAllTest и для данной приёмки не обязателен.</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