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Руководство программиста</w:t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Расчёт электрохимической защиты (ЭХЗ) подземных трубопроводов</w:t>
      </w:r>
    </w:p>
    <w:p>
      <w:pPr>
        <w:spacing w:after="24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Excel VBA — программа «Расчет ЭХЗ ПТМ», версия 3.0</w:t>
      </w:r>
    </w:p>
    <w:p>
      <w:pPr>
        <w:spacing w:after="24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Актуальный файл: PTM_ECP_Calculator_3.0.xlsm. Дата актуализации: 2026-09-29. Платформы: Windows и macOS (Office LTSC 2021 / Excel 16.59 и новее). Канон исходников для вставки: папка VBA_Import_Windows. Зеркало: VBA_Import. Во всех русских документах проекта десятичный разделитель — точка (0.325, 1.19), не запятая.</w:t>
      </w:r>
    </w:p>
    <w:p>
      <w:pPr>
        <w:pStyle w:val="Heading1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32"/>
        </w:rPr>
        <w:t>Содержание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1. Введение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2. Структура книги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3. Модули VBA — описание и зависимости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4. Алгоритмы и формулы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5. Зависимости между модулями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6. Важные особенности и ограничения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7. Возможные проблемы и их устранение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8. Методика тестирования (RunAllTests, AuditTableAG, AuditTableCP)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9. Недостаточная информация для программиста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10. Приложение — рекомендации по оптимизации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11. Заключение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12. Список формул по СТО Газпром 9.2-003-2020 и РД 153-39.4-039-99</w:t>
      </w:r>
    </w:p>
    <w:p>
      <w:pPr>
        <w:pStyle w:val="Heading1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32"/>
        </w:rPr>
        <w:t>1. Введение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1.1. Назначение проекта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Проект реализует инженерные расчёты параметров электрохимической защиты подземных трубопроводов с использованием анодных заземлителей (АЗ) и катодных станций (УКЗ). Расчёты выполняются по методикам СТО Газпром 9.2-003-2020 и РД 153-39.4-039-99. Пользовательский интерфейс — на русском языке; исполняемые строки в VBA собираются в рантайме через Ru() (UTF-16 hex), чтобы файл, сохранённый на Mac, открывался на Windows без «кракозябр».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1.2. Состав файла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Книга Excel с макросами: PTM_ECP_Calculator_3.0.xlsm.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Основные листы расчёта и справочников: Anod, Pipe, ListAG, ListCP, STO, Research, Guide, _Settings, скрытый _SoilAvg.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Стандартные модули VBA и модули листов (см. раздел 3). UserForm frmSoilAvg удалён: редактор изысканий — лист _SoilAvg и Form Controls.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Именованные диапазоны: скаляры 1×1 и рабочие диапазоны строго 1×N (одна строка на ширину колонок УКЗ / плеч трубы).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Защита листов паролем ptm, UserInterfaceOnly:=True (события VBA пишут в ячейки при включённой защите).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1.3. Исходники и вставка кода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Канон для вставки на Mac через буфер Unicode (не File → Import File для модулей с русским): VBA_Import_Windows. Папка VBA_Import — то же содержимое, UTF-8 без BOM. После правки всегда синхронизировать обе папки. Стандартные модули (*.bas) можно импортировать файлом. Модули листов и ThisWorkbook (*.cls) нельзя Import: вставлять код ниже строк Attribute / VERSION в существующий компонент книги. Вызов процедур из стандартных модулей — без квалификатора Module_X.Proc: на Mac такая запись может компилироваться как необъявленная переменная. PlacePipeSoilAvgButtons / PlaceAnodLayerButtons вызываются без имени модуля.</w:t>
      </w:r>
    </w:p>
    <w:p>
      <w:pPr>
        <w:pStyle w:val="Heading1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32"/>
        </w:rPr>
        <w:t>2. Структура книги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2.1. Листы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Лист</w:t>
            </w:r>
          </w:p>
        </w:tc>
        <w:tc>
          <w:tcPr>
            <w:tcW w:type="dxa" w:w="4844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Назначение</w:t>
            </w:r>
          </w:p>
        </w:tc>
      </w:tr>
      <w:tr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Anod</w:t>
            </w:r>
          </w:p>
        </w:tc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Расчёт УКЗ и АЗ. Фильтры строк 34–38: материал, тип монтажа, способ установки, комплектация, модель. Параметры анода 39–49, УКЗ 26–31. Скаляр pipeCountCP. Грунт: resistivitySoilAG (стр. 52), resistivity_i_layerDeepAG (53), factorSoilHeterogeneity (54). Кнопки слоя «Ввод данных изысканий» — только если typeMountingAG содержит «глубинный». Расчётные строки 58, 59, 60, 61, 70, 80, 90, 100, 110.</w:t>
            </w:r>
          </w:p>
        </w:tc>
      </w:tr>
      <w:tr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Pipe</w:t>
            </w:r>
          </w:p>
        </w:tc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Параметры плеч трубы и электрический расчёт. Количество плеч — pipeDifferentParametersNum (D3). Ввод: марки стали (5), ρ стали (6), диаметр (7), толщина стенки (8), длина сегмента pipeLengthSegment (9), среднее ρ грунта (10), Rins0 (11), глубина (12), срок (13), k изменения изоляции (14). Результаты — строки 18–28. Скаляры D29/D30 — входные сопротивления. Кнопки среднего по изысканиям на ρ грунта.</w:t>
            </w:r>
          </w:p>
        </w:tc>
      </w:tr>
      <w:tr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ListAG</w:t>
            </w:r>
          </w:p>
        </w:tc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Справочник анодов TableAG.</w:t>
            </w:r>
          </w:p>
        </w:tc>
      </w:tr>
      <w:tr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ListCP</w:t>
            </w:r>
          </w:p>
        </w:tc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Справочник УКЗ TableCP.</w:t>
            </w:r>
          </w:p>
        </w:tc>
      </w:tr>
      <w:tr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STO</w:t>
            </w:r>
          </w:p>
        </w:tc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Норматив: марки стали Table6_2, диаметры/толщины TableB, Rins0 Table6_1.</w:t>
            </w:r>
          </w:p>
        </w:tc>
      </w:tr>
      <w:tr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Research</w:t>
            </w:r>
          </w:p>
        </w:tc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Данные изысканий; кнопки импорта длины, ρ слоя, коэффициента неоднородности.</w:t>
            </w:r>
          </w:p>
        </w:tc>
      </w:tr>
      <w:tr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_SoilAvg</w:t>
            </w:r>
          </w:p>
        </w:tc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Скрытый лист редактора изысканий (ячейки + Form Controls). Таблица TableSoilAvg в колонках AA:AG.</w:t>
            </w:r>
          </w:p>
        </w:tc>
      </w:tr>
      <w:tr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Guide</w:t>
            </w:r>
          </w:p>
        </w:tc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Руководство пользователя внутри книги.</w:t>
            </w:r>
          </w:p>
        </w:tc>
      </w:tr>
      <w:tr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_Settings</w:t>
            </w:r>
          </w:p>
        </w:tc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Служебный / резервный.</w:t>
            </w:r>
          </w:p>
        </w:tc>
      </w:tr>
    </w:tbl>
    <w:p/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2.2. Таблицы и именованные диапазоны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TableAG (ListAG)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Справочник моделей АЗ. Глобальные имена колонок создаёт CreateAGColumnNames (Module_NamedRanges): AG_Material, AG_MountType, AG_Completion, AG_Model, диаметры/длины электрода и кокса, масса, скорость растворения, номинальный ток, удельные сопротивления и т.д. Кэш уникальных списков фильтров — Module_ValidationLists.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TableCP (ListCP)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Колонки typeCP, номинальный ток/напряжение, ссылка, мощность. Список выбора УКЗ — именованный диапазон cp_List, обновляет UpdateCPValidationList (Module_CP).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TableMounting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Связка «тип монтажа» (подповерхностный / протяженный / глубинный) и «способ установки» (типы 1–9) с колонкой комплектация. Пустая комплектация или «некомплектный» — способ без активатора. Значение «комплектный» — способ с активатором. Правило фильтров: комплектный никогда не предлагает типы без активатора; некомплектный никогда не предлагает комплектные строки. Типы 1, 2, 3, 5, 7 — без активатора; типы 4, 6, 8, 9 — комплектный с активатором. Формулы расчёта по-прежнему выбираются только по тексту typeInstallationAG (GetInstallationTypeIndex), а не по комплектации.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Локальные имена Anod (Module_RestoreAnodNames)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Скаляры 1×1: pipeCountCP, pipeLength, lengthProtectiveZone, minProtectPotential, maxProtectPotential, naturalPotential, factorMutualInfluence, pipeShiftPotentialMin, pipeShiftPotentialPoint, pipeInputResistance, pipeInputResistanceEndLife (и прочие из SCALAR_NAMES / констант модуля). Рабочие имена — строго 1×N на ширину pipeCountCP. Список ANOD_RANGE_NAMES_1ROW в Module_Constants (фильтры, параметры АЗ/УКЗ, грунт, результаты). RestoreAnodNamedRanges при необходимости пересоздаёт имена; флаг silent на Open. Максимум колонок УКЗ: 254 (START_COL=4, LAST_ANOD_COL).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Локальные имена Pipe (Module_PestorePipeNames)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1×N: pipeSteelGrade, pipeSteelResistivity, pipeDiameter, pipeWallThickness, pipeLengthSegment, soilResistivityAvg, pipeInsulationResistivityStartLife, pipeLayingDepth, serviceLifeDesigned, pipeResistivityChangeFactor, затем результаты (pipeAlongResistance … pipeImpedanceEndLife), строки 5–14 и 18–28. Скаляры: pipeDifferentParametersNum (D3), pipeInputResistance, pipeInputResistanceEndLife (D29/D30). Имя модуля в файле — Module_PestorePipeNames (историческое написание); процедура — RestorePipeNamedRanges.</w:t>
      </w:r>
    </w:p>
    <w:p>
      <w:pPr>
        <w:pStyle w:val="Heading1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32"/>
        </w:rPr>
        <w:t>3. Модули VBA — описание и зависимости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3.1. ThisWorkbook и модули листов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thisWorkbook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Workbook_Open: события включаются, затем временно отключаются; расчёт ручной; снятие защиты Anod (пароль ptm); RestoreAnodNamedRanges(True); блокировка ячеек и разблокировка именованных диапазонов; CheckAndSetDecimalSeparator; RefreshValidationForColumns и PlaceAnodLayerButtons; защита Anod UserInterfaceOnly; защита STO, Guide; для Pipe — RestorePipeNamedRanges, CreatePipeValidation, PlacePipeSoilAvgButtons, защита. Workbook_BeforeClose: RestoreDecimalSeparator, если разделитель сеанса был подменён.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wsAnod (лист Anod)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События листа: изменение pipeCountCP (синхронизация колонок), фильтры 34–38, выбор УКЗ, подстановка данных АЗ. После SyncAnodColumns и после смены фильтра вызывается PlaceAnodLayerButtons. Публичные: SetPipeCountCPProgrammatically, SetProgrammaticMode. Логика фильтров вынесена в Module_ValidationLogic / Module_ValidationLists; подстановка АЗ — Module_AGData; колонки — Module_Sync; видимость/цвет типов — Module_Visual. Зависимости: Module_Constants, Module_Helpers, Module_RestoreAnodNames, Module_ValidationLogic, Module_Sync, Module_SoilAvg, Module_calcCP (CalcMaxProtectPotential).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wsPipe (лист Pipe)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События: число плеч, марка стали, диаметр (толщина из TableB), синхронизация колонок. CreatePipeValidation строит списки: марка стали (Table6_2), диаметр (TableB), k изоляции 0.05/0.08/0.11, Rins0 (Table6_1), толщина стенки. Числовые Formula1 — только через NumberToValidationText, не через CStr. После валидации — PlacePipeSoilAvgButtons. Зависимости: Module_Constants, Module_Helpers, Module_PestorePipeNames, Module_DecimalSeparator, Module_SoilAvg.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Прочие модули листов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wsListAG: InvalidateAGListCache при изменении справочника. wsListCP, wsSTO, wsResearch, wsGuide, sheet1, Лист2 — в основном пустые оболочки CodeName; не импортировать как новые классы.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3.2. Стандартные модули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Module_Constants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Константы строк/колонок, имена листов (включая SHEET_SOIL_AVG = "_SoilAvg"), таблиц (TABLE_AG, TABLE_CP, TABLE_MOUNTING, TABLE_SOIL_AVG, TABLE_ALL_TEST), SCALAR_NAMES, ANOD_RANGE_NAMES_1ROW, пароль SHEET_PASSWORD = "ptm", DEBUG_MODE, MAX_COL = 254. Функции IsScalarName, GetScalarNamesArray, CheckAllScalarNames, ShowProgress / ClearProgress.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Module_Helpers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SafeNumericValue, WorksheetExists, TableExists, SafeRangeValue, SafeClearRange, CleanStringForTable, SafeGetArray, ReadRangeAs1xN, GetMaxFrom1xN, SetStatusBar / PulseProgress (StatusBar только ASCII — на Windows это ANSI). Collection вместо Dictionary. nExt — зарезервированное слово, не использовать как имя.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Module_RuStrings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Ru(hexUtf16) — сборка русской строки из пробельно-разделённых UTF-16 hex (например ChrW). В исполняемом коде запрещены кириллические литералы; комментарии могут быть UTF-8. Unichar/ChrW — допустимы как реализация Ru, не как сырой текст в кавычках.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Module_DecimalSeparator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CheckAndSetDecimalSeparator: если Application.International(xlDecimalSeparator) уже «.», выход без сообщения. Иначе без запроса Да/Нет: UseSystemSeparators = False, DecimalSeparator = ".", ThousandsSeparator = "," и одно информационное MsgBox. Флаг gDecimalSepOverridden. RestoreDecimalSeparator при закрытии книги. NumberToValidationText: Str$ (всегда точка) + Trim$ + WithLeadingZero (Str$ для |x|&lt;1 даёт «.325», в список нужно «0.325»). CStr на русской Windows вставляет системную запятую между целой и дробной частью (для 0.325 получается строка из трёх фрагментов 0 / запятая / 325) и ломает xlValidateList, где запятая — разделитель пунктов. CStr использует локаль ОС, а не Application.DecimalSeparator. Format$ для списков нельзя — тоже подставит запятую.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Module_ValidationLists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Кэш TableAG и TableMounting. Уникальные и перекрёстные списки материала, монтажа, способа установки, комплектации, модели. GetInstallTypeListFromMountType / CheckInstallationExists / GetInstallationTypeFromMountType учитывают комплектацию (MountShipMatch: комплектный только к строкам комплектация=комплектный; некомплектный — к пустым и «некомплектный»). InvalidateAGListCache при очистке справочников.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Module_ValidationLogic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RefreshValidationForColumn / RefreshValidationForColumns, UpdateAllFiltersCross, AutoFillFiltersFromModel, SetValidationList. Списки Formula1 для текстовых фильтров. После смены фильтра — согласование зависимых ячеек.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Module_Visual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GetInstallationTypeIndex(typeInstallationAG) — индекс 1–9 по тексту способа установки (кириллица через Ru-иглы). Этот индекс выбирает формулу Rp1 в Module_calcAnod. UpdateVisibilityForAllColumns, цвета typeInstallationAG, подписи расчётных строк, HideSpareAnodCalcRows (в диапазоне 58–120 видны только постоянные строки результатов).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Module_Sync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SyncAnodColumns: рост/сжатие колонок с D. Копирование колонок копирует фигуры — после роста вызывается DeleteAnodLayerButtonsInColumns по новым колонкам, затем кнопки ставятся заново по typeMountingAG. UpdateNamedRanges.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Module_AGData / Module_CP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InsertAGDataForColumn — параметры модели из TableAG в именованные ячейки колонки. UpdateCPData / UpdateCPValidationList — данные и список УКЗ.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Module_SoilAvg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Редактор изысканий без MSForms/UserForm (Mac→Windows). Лист _SoilAvg, Form Controls, подписи Ru() при показе. Эквивалент ρ = (ΣL)² / (Σ(L/√ρ))². Средняя толщина стенки Σ(δ·L)/ΣL. Округление Application.Round. Цели записи: soilResistivityAvg (Pipe), resistivitySoilAG (Anod), в режиме слоя — resistivity_i_layerDeepAG и factorSoilHeterogeneity (kг). kг = lзк / (ρк · Σ(lзᵢ/ρᵢ)), lзк = Σ толщин (кол. 4), ρк = min(ρᵢ). PlacePipeSoilAvgButtons; PlaceAnodLayerButtons — кнопка только если typeMountingAG содержит «глубинный». Якорь колонки: ShapeAnchorCell (центр фигуры, не TopLeftCell на границе). Подпись кнопки: «Ввод» / «данных» / «изысканий», Calibri 8, высота строк 53+54, WordWrap только late-bind через Object (на Mac ранний .WordWrap не компилируется). AddFormBtn возвращает Shape; не использовать ws.Shapes(ws.Shapes.Count) сразу после добавления (Mac, ошибка 9). Перед On Error GoTo 0 на Mac — Err.Clear, иначе отложенная ошибка 9 всплывает снова. Хранение строк — TableSoilAvg AA:AG, ключи PIPE| / ANOD| / LAYER|.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Module_Research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btnImportLength суммирует pipeLengthSegment → pipeLength. buttonLayerDeep_click / btnImportResistivityLayer / btnImportSoilHeterogeneity открывают ShowSoilAvgFormLayer.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Module_calcCP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DistributeLength, CalcProtectiveZone (формула 6.18, токи 6.21), CalcMaxProtectPotential. alphaMax = MAX(factorPropagationCurrentAlongPipeEndLife) с Pipe. При записи pipeCountCP события отключаются, затем синхронизация колонок Anod. Lз ограничивается 500 м.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Module_calcPipe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btnPipeCalculate читает 1×N имена (в том числе pipeLengthSegment, soilResistivityAvg), считает продольное и переходное сопротивление, коэффициенты затухания, волновые и входные сопротивления начало/конец срока. Имена потребляются как 1×N, не как столбцы произвольной высоты.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Module_calcAnod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btnAnodFullCalc, WriteFormulasToRow, RecalcDerivedForType, кнопки типов 1–9. Выбор формулы: cellType = typeInstallationAG колонки → iType = GetInstallationTypeIndex → Rp1Values(col, iType). typeDeliveryAG в расчёт формул не входит. UseElectrodeIfNoCoke удалён: пустые dz/la некомплектного анода нельзя подменять de/le электрода — это ломало соответствие «некомплектный = без активатора». Глубинные Rp1 используют ρ слоя; срок службы типов 5–9 учитывает factorHet (kг). Nэ: типы 5–6 до 2 знаков, остальные — вверх до целого. Срок — вниз до целого.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Module_RestoreAnodNames / Module_PestorePipeNames / Module_NamedRanges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Восстановление локальных 1×N и скаляров. CreateAGColumnNames — глобальные имена TableAG, Collection для Mac.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Module_DataCleanup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Кнопки ListAG / ListCP только читают справочники. FullDataCleanupAndRefresh = AuditTableAG. CleanTable* в модуле ещё есть, кнопки их не вызывают. Подробности — раздел 8.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AuditTableAG: лист AuditAG. Обязательные колонки TableAG: материал анода, тип монтажа, комплектация, model. Ошибки: нет таблицы/строк/колонок; пустое обязательное поле; тип монтажа отсутствует в TableMounting; дубликат NormalizeFilterText(typeAG); нет TableMounting. Предупреждения: пробелы, ChrW(160), Tab, переводы строк, «ё→е»; AuditNamedRangeRows для AG_Material, AG_MountType, AG_Completion, AG_Model. AuditMountingPairs — пары колонок 4 и 3 TableMounting. Ячейки каталога не пишутся. ShowAuditDoneMsg: ошибки и предупреждения.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AuditTableCP: лист AuditCP. typeCP обязателен и уникален после NormalizeFilterText; пустые modelCP / nominalOutputCurrenCP / nominalOutputVoltageCP — предупреждения. Сверка rows.count имени cp_List на Anod с числом уникальных typeCP; при нехватке — рекомендация UpdateCPValidationList.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Module_RunAllTests / Module_RunAllAGTests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RunAllTests — эталонный прогон приёмки (подробности раздел 8.1). RunAllAGTests — каталог АЗ без золотых чисел TableAllTest: проход, если R/N/T/G числовые и ненулевые. После заполнения typeMountingAG при EnableEvents = False вызывается PlaceAnodLayerButtons (ошибка кнопки: On Error Resume Next + LogTrace). Лог test_trace.log только при DEBUG_MODE. Не включать дампы и CSV тестов в git, если пользователь не просил.</w:t>
      </w:r>
    </w:p>
    <w:p>
      <w:pPr>
        <w:pStyle w:val="Heading3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Module_ExportAllToTXT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Выгрузка модулей в текстовый файл для сверки с репозиторием. Комментарии UTF-8; Mac export может дать MacRoman.</w:t>
      </w:r>
    </w:p>
    <w:p>
      <w:pPr>
        <w:pStyle w:val="Heading1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32"/>
        </w:rPr>
        <w:t>4. Алгоритмы и формулы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4.1. Расчёт защитной зоны (Module_calcCP)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Формула (6.18) СТО: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/>
          <w:sz w:val="24"/>
        </w:rPr>
        <w:t>Lз = (2 / αmax) · ln(Uтзо / (kв · Uтзм))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αmax — максимум factorPropagationCurrentAlongPipeEndLife с листа Pipe.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Uтзо = |Uo| − |Ue|; Uтзм = |Uм| − |Ue| (max/min защитный потенциал и естественный).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pipeCount = RoundUp(pipeLength / Lз), Lз не больше 500 м.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4.2. Расчёт токов УКЗ (Module_calcCP)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Формулы (6.21):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/>
          <w:sz w:val="24"/>
        </w:rPr>
        <w:t>I = 2 · Uтзо / Zвт / Nукз;    I(t) = 2 · Uтзо / Zвт(t) / Nукз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4.3. Расчёт анодных параметров (Module_calcAnod)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Для каждой колонки способ установки typeInstallationAG отображается в индекс 1–9. Соответствие формул — раздел 12. Комплектация влияет только на состав выпадающего списка способов, не на ветку формулы.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Тип 1: (6.28) вертикальный.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Тип 2: (6.29) горизонтальный lэ &lt; h.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Тип 3: комбинированный (6.27) с коэффициентами 1.19 и 0.98 и kв.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Тип 4: (6.31) горизонтальный с активатором.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Тип 5: (6.30) протяжённый lэ &gt; 12h.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Тип 6: (6.32) протяжённый с активатором.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Тип 7: (6.28) с ρ слоя — глубинный без активатора.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Тип 8: (6.13) РД — глубинный с выходом торца.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Тип 9: (6.14) РД — глубинный без выхода торца.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Nэ: типы 5 и 6 — до 2 знаков; остальные — вверх до целого. Срок службы Tр = RoundDown((Gобщ · kи) / (qз · Iз.ср)); для глубинных и протяжённых в знаменателе kг.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4.4. Синхронизация колонок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Anod: SyncAnodColumns по pipeCountCP. При увеличении копируется последняя колонка (вместе с фигурами — лишние кнопки слоя удаляются). Pipe: SyncPipeRangesAndColumns по pipeDifferentParametersNum, затем CreatePipeValidation и кнопки среднего грунта. Имена 1×N перепривязываются, не расширяются по вертикали.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4.5. Среднее по изысканиям (Module_SoilAvg)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Эквивалентное удельное сопротивление грунта: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/>
          <w:sz w:val="24"/>
        </w:rPr>
        <w:t>ρэкв = (Σ L)² / (Σ (L / √ρ))²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Средняя толщина стенки: Σ(δ · L) / Σ L. Для глубинного слоя kг = lзк / (ρк · Σ(lзᵢ / ρᵢ)).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4.6. Фильтры АЗ и комплектация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Строка 35 typeMountingAG задаёт класс монтажа. Строка 36 typeInstallationAG — способ (тип 1–9) и формулу. Строка 37 typeDeliveryAG — комплектация. Перекрёстная фильтрация идёт через кэш TableAG × TableMounting. Доменное правило: комплектный всегда с активатором; некомплектный всегда без активатора.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4.7. Десятичный разделитель и числовые списки Pipe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При открытии, если разделитель Excel не точка, программа ставит точку на сеанс Excel и сообщает об этом. Системные настройки Windows не меняются. Списки pipeDiameter, толщин, Rins0 и 0.05/0.08/0.11 собираются NumberToValidationText (точка + ведущий ноль). Иначе на русской Windows 0.325 распадается на пункты 0 и 325. Уже записанную в ячейку ошибку 325 повторное открытие не исправляет — нужно выбрать значение из списка снова.</w:t>
      </w:r>
    </w:p>
    <w:p>
      <w:pPr>
        <w:pStyle w:val="Heading1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32"/>
        </w:rPr>
        <w:t>5. Зависимости между модулями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Модуль</w:t>
            </w:r>
          </w:p>
        </w:tc>
        <w:tc>
          <w:tcPr>
            <w:tcW w:type="dxa" w:w="4844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Зависит от</w:t>
            </w:r>
          </w:p>
        </w:tc>
      </w:tr>
      <w:tr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thisWorkbook</w:t>
            </w:r>
          </w:p>
        </w:tc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Constants, RestoreAnodNames, PestorePipeNames, DecimalSeparator, ValidationLogic, SoilAvg, wsPipe</w:t>
            </w:r>
          </w:p>
        </w:tc>
      </w:tr>
      <w:tr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wsAnod</w:t>
            </w:r>
          </w:p>
        </w:tc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Constants, Helpers, RestoreAnodNames, ValidationLogic, Sync, SoilAvg, calcCP</w:t>
            </w:r>
          </w:p>
        </w:tc>
      </w:tr>
      <w:tr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wsPipe</w:t>
            </w:r>
          </w:p>
        </w:tc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Constants, Helpers, PestorePipeNames, DecimalSeparator, SoilAvg</w:t>
            </w:r>
          </w:p>
        </w:tc>
      </w:tr>
      <w:tr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Module_calcCP</w:t>
            </w:r>
          </w:p>
        </w:tc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Constants, Helpers, Sync/wsAnod (колонки), calcPipe (косв.)</w:t>
            </w:r>
          </w:p>
        </w:tc>
      </w:tr>
      <w:tr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Module_calcAnod</w:t>
            </w:r>
          </w:p>
        </w:tc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Constants, Helpers, Visual (индекс типа)</w:t>
            </w:r>
          </w:p>
        </w:tc>
      </w:tr>
      <w:tr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Module_calcPipe</w:t>
            </w:r>
          </w:p>
        </w:tc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Constants, Helpers</w:t>
            </w:r>
          </w:p>
        </w:tc>
      </w:tr>
      <w:tr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Module_ValidationLogic</w:t>
            </w:r>
          </w:p>
        </w:tc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ValidationLists, CP</w:t>
            </w:r>
          </w:p>
        </w:tc>
      </w:tr>
      <w:tr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Module_ValidationLists</w:t>
            </w:r>
          </w:p>
        </w:tc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Helpers, Constants, TableAG, TableMounting</w:t>
            </w:r>
          </w:p>
        </w:tc>
      </w:tr>
      <w:tr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Module_Sync</w:t>
            </w:r>
          </w:p>
        </w:tc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Constants, SoilAvg (удаление кнопок слоя)</w:t>
            </w:r>
          </w:p>
        </w:tc>
      </w:tr>
      <w:tr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Module_SoilAvg</w:t>
            </w:r>
          </w:p>
        </w:tc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Constants, RuStrings, Helpers</w:t>
            </w:r>
          </w:p>
        </w:tc>
      </w:tr>
      <w:tr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Module_DataCleanup</w:t>
            </w:r>
          </w:p>
        </w:tc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Constants, Helpers, Restore*, ValidationLists</w:t>
            </w:r>
          </w:p>
        </w:tc>
      </w:tr>
      <w:tr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Module_RunAllTests / AGTests</w:t>
            </w:r>
          </w:p>
        </w:tc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calc*, Visual, SoilAvg (кнопки после fill)</w:t>
            </w:r>
          </w:p>
        </w:tc>
      </w:tr>
      <w:tr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Module_Helpers / RuStrings / Constants</w:t>
            </w:r>
          </w:p>
        </w:tc>
        <w:tc>
          <w:tcPr>
            <w:tcW w:type="dxa" w:w="4844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— / Constants</w:t>
            </w:r>
          </w:p>
        </w:tc>
      </w:tr>
    </w:tbl>
    <w:p/>
    <w:p>
      <w:pPr>
        <w:pStyle w:val="Heading1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32"/>
        </w:rPr>
        <w:t>6. Важные особенности и ограничения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Модель имён 1×N: одна строка, ширина = число колонок. Не возвращаться к высоким диапазонам «на тип».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Защита листов: пароль ptm, UserInterfaceOnly на Open — иначе VBA не запишет ячейки.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Кириллица в исполняемых строках — только Ru() / ChrW / Unichar, не литералы в кавычках (иначе mojibake Mac→Windows).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Collection вместо Scripting.Dictionary. Нет WinAPI, ActiveX, MSForms UserForm в рабочей книге.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Form Controls, не ActiveX-кнопки. OnAction на Mac: Name у кнопки только для чтения после создания.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Продолжение строки VBA «_»: после него нельзя ставить строку, состоящую только из комментария.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Не использовать идентификатор nExt. Не вызывать Module_Имя.Процедура, если это ломает компиляцию на Mac.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Формулы расчёта не менять без явной постановки. Комплектация не переключает формулу — только список typeInstallationAG.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Десятичный разделитель сеанса Excel — точка; CStr для числовых списков проверки данных не использовать.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Статусная строка Excel на Windows — ASCII. Сообщения пользователю с кириллицей — через Ru().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Максимум 254 колонки УКЗ. Копирование колонок копирует фигуры — кнопки слоя после копирования удалять.</w:t>
      </w:r>
    </w:p>
    <w:p>
      <w:pPr>
        <w:pStyle w:val="Heading1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32"/>
        </w:rPr>
        <w:t>7. Возможные проблемы и их устранение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Проблема</w:t>
            </w:r>
          </w:p>
        </w:tc>
        <w:tc>
          <w:tcPr>
            <w:tcW w:type="dxa" w:w="3230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Причина</w:t>
            </w:r>
          </w:p>
        </w:tc>
        <w:tc>
          <w:tcPr>
            <w:tcW w:type="dxa" w:w="3230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Решение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 списке диаметра 325 вместо 0.325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CStr(0.325) на русской Windows вставляет запятую; Formula1 режет список на 0 и 325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NumberToValidationText / Str$; точка как разделитель Excel на Open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 списке .325 без нуля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Str$ для |x|&lt;1 даёт «.325»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WithLeadingZero в Module_DecimalSeparator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Нет запроса Да/Нет на разделитель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Запрос убран по постановке; точка ставится сразу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Ожидаемо: только информационное MsgBox, и только если Excel был не с точкой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Compile: Method or data member not found .WordWrap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Раннее связывание TextFrame.WordWrap у Form Control на Mac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Late bind: Dim tf As Object; подпись через Chr(10)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RunAllTests: индекс вне пределов (ошибка 9)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Shapes(Count) после Add на Mac; отложенный Err на GoTo 0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AddFormBtn возвращает Shape; Err.Clear; вызов Place* в тестах в Resume Next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Данные изысканий пишутся в соседнюю слева ячейку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TopLeftCell на левой границе кнопки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Смещение Left кнопки; ShapeAnchorCell по центру фигуры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Кнопки слоя не по typeMountingAG в тестах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Place при синхронизации до заполнения строки 35, события выключены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После fill строки 35 вызвать PlaceAnodLayerButtons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Фильтры пустые / битые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Символы в TableAG, протухший кэш, сломанные имена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FullDataCleanupAndRefresh / AuditTableAG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Колонки не растут после pipeCountCP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EnableEvents = False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EnableEvents = True или SetPipeCountCPProgrammatically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#ДЕЛ/0!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Нули во входных (kв, ток, Zвт)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Проверить factorVoltageMarginCP, токи, pipeInputResistance</w:t>
            </w:r>
          </w:p>
        </w:tc>
      </w:tr>
      <w:tr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Кириллица в UI «кракозябры» на Windows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Литерал в модуле, сохранённом на Mac</w:t>
            </w:r>
          </w:p>
        </w:tc>
        <w:tc>
          <w:tcPr>
            <w:tcW w:type="dxa" w:w="3230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Заменить на Ru(); вставлять .bas через Unicode-буфер</w:t>
            </w:r>
          </w:p>
        </w:tc>
      </w:tr>
    </w:tbl>
    <w:p/>
    <w:p>
      <w:pPr>
        <w:pStyle w:val="Heading1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32"/>
        </w:rPr>
        <w:t>8. Методика тестирования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Ручной двойник приёмки с теми же числами: docs/Методика приемосдаточных испытаний программы расчетов анодных заземлителей по СТО Газпром 9.2-003-2020.docx версии 3.0. После смены списков Pipe, разделителя и кнопок слоя проверять Windows (запятая) и Mac. Не удалять RunAllTests при доработках — расширять сценарии.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8.1. RunAllTests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Модуль Module_RunAllTests, Public Sub RunAllTests. Guard testRunning. Таймаут TIMEOUT_SECONDS = 600. На время теста: EnableEvents / ScreenUpdating = False, Calculation = xlCalculationManual, DisplayAlerts = False, wsAnod.isProgrammaticPipeCountChange = True. ClearNamedRangesForTest, затем лист TestReport (A1 заголовок с TABLE_ALL_TEST).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Входы Pipe (FillPipeNamedRange, затем ForceSyncFromD3, затем колонка E):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pipeDifferentParametersNum = 2; ρ стали 0.000000245; D = 1.22; δ = 0.017; Rиз0 = 50000 затем E = 67300; H = 1.6; soilResistivityAvg = 19; T = 30; kиз = 0.11.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Марка стали — Ru() «Данные о марке стали отсутствуют» (для ручного прогона допустима любая марка списка).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btnPipeCalculate. Эталон pipeInputResistanceEndLife = 0.024, допуск 5%.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Входы Anod зона: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minProtectPotential = -0.85; maxProtectPotential = -1.15; naturalPotential = -0.55; factorMutualInfluence = 0.5; pipeLength = 300000.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CalcProtectiveZone. Эталон pipeCountCP = 10 (5%); currentCP = 1 А и currentEndLifeCP = 5 А (10%).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Сценарии LoadScenariosFromTableAllTest: лист SHEET_LIST_AG, таблица TABLE_ALL_TEST. Колонка = сценарий; строки 1–5: материал, монтаж, способ установки, комплектация, модель. Если ListRows &gt;= 9, эталоны R/N/T/G из строк 6–9, иначе DefaultExpectedResults для AG1..AG10: (26.2, 6, 92, 144), (19.3, 5, 531, 27.5), (37.65, 9, 464, 72), (30.6, 7, 744, 38.5), (16.8, 4, 206, 32), (0.526, 0.12, 18, 33.6), (0.527, 0.12, 162, 8.4), (16.87, 4, 425, 22), (30.6, 7, 744, 38.5), (3.92, 0.86, 13, 24).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Заполнение колонки col = 4 + индекс: строки 34–38 из сценария; 51–56 = 1.6 / 50 / 50 / 1 / 0.77 / 0.7. RefreshValidationForColumn, InsertAGDataForColumn, UpdateCPData. Строка 39 не пустая. PlaceAnodLayerButtons, один btnAnodFullCalc. Чтение: ROW_ONE_ELECTRODE_RESISTANCE_AG = 60, ROW_NUM_ELECTRODES_AG = 70, ROW_SERVICE_LIFE_AG = 90, ROW_WEIGHT_WITHOUT_FILLING_AG = 80. GetInstallationTypeIndex = 3: дополнительно строка 61, эталон 29.36. Допуск R/N/T/G 5%.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8.2. AuditTableAG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FullDataCleanupAndRefresh вызывает только AuditTableAG. EnsureAuditSheet("AuditAG"). GetListObjectOnSheet(SHEET_LIST_AG, TABLE_AG). Сравнение монтажа — Collection mountSet из TableMounting, не Dictionary. WriteAuditRow: ошибка RGB(255, 199, 206), предупреждение RGB(255, 235, 156). Кнопка не пишет в DataBodyRange справочников.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8.3. AuditTableCP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EnsureAuditSheet("AuditCP"). Колонка typeCP, иначе поиск заголовка с подстрокой model. Уникальность typeNorm в Collection. cp_List: thisWorkbook.Worksheets(SHEET_ANOD).names("cp_List").RefersToRange.rows.count против seenTypes.Count. Предупреждение, не ошибка, если список короче или имя отсутствует.</w:t>
      </w:r>
    </w:p>
    <w:p>
      <w:pPr>
        <w:pStyle w:val="Heading1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32"/>
        </w:rPr>
        <w:t>9. Недостаточная информация для программиста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В коде формул Rp1 не везде указан номер пункта СТО/РД рядом с веткой iType — ориентир: раздел 12 этого руководства и GetInstallationTypeIndex.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Поток данных Pipe ↔ Anod: α и Zвт считаются на Pipe и читаются calcCP/calcAnod; длина трубы — скаляр pipeLength (сумма сегментов).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Добавление колонки TableAG требует правки CreateAGColumnNames и, при новом параметре модели, InsertAGDataForColumn.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TableMounting: новая строка способа должна согласовать комплектацию с наличием активатора в формуле этого типа.</w:t>
      </w:r>
    </w:p>
    <w:p>
      <w:pPr>
        <w:pStyle w:val="Heading1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32"/>
        </w:rPr>
        <w:t>10. Приложение — рекомендации по оптимизации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Читать диапазоны в массивы, писать массивы обратно. ScreenUpdating / Calculation / EnableEvents отключать на длинных операциях и восстанавливать в CleanExit. Collection, не Dictionary (Mac). Не использовать DoEvents вне длинных циклов. Кэш ValidationLists уже снижает повторные чтения TableAG. SyncAnodColumns копирует целые колонки — это быстрее поэлементной записи, но требует очистки скопированных фигур. Не создавать пустые Module1/Module2. Не выносить расчёт Rp1 в Win-only API.</w:t>
      </w:r>
    </w:p>
    <w:p>
      <w:pPr>
        <w:pStyle w:val="Heading1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32"/>
        </w:rPr>
        <w:t>11.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Версия 3.0 сохраняет расчётные формулы СТО/РД и модель 1×N. Существенные отличия от описания августа 2026 г.: лист изысканий вместо UserForm, кнопки глубинного слоя, комплектация TableMounting, разделитель-точка и локале-безопасные списки Pipe, канон VBA_Import_Windows и Ru() для русского UI. При правках не менять формулы без постановки; зеркалировать исходники в обеих папках; проверять Mac и Windows.</w:t>
      </w:r>
    </w:p>
    <w:p>
      <w:pPr>
        <w:pStyle w:val="Heading1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32"/>
        </w:rPr>
        <w:t>12. Список формул по СТО Газпром 9.2-003-2020 и РД 153-39.4-039-99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12.1. Сопротивление растеканию на конечный срок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Формула (6.25):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/>
          <w:sz w:val="24"/>
        </w:rPr>
        <w:t>Rз(t) = kв · Uукз / I(t) − (Zвт(t) + Rл)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Код: Rz = (factorV * nomV / curEnd) - (pipeInputResistanceEndLife + wireRes)  (Module_calcAnod).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12.2. Сопротивление растеканию одного электрода Rp1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Формула (6.28) — вертикальный / тип 1 и основа типа 7: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/>
          <w:sz w:val="24"/>
        </w:rPr>
        <w:t>Rp1 = (ρг / (2π · lэ)) · [ln(2lэ / dэ) + 0.5 · ln((4h + lэ) / (4h − lэ))]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Формула (6.29) — горизонтальный lэ &lt; h / тип 2: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/>
          <w:sz w:val="24"/>
        </w:rPr>
        <w:t>Rp1 = (ρг / (2π · lэ)) · ln(2lэ / dэ)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Формула (6.30) — протяжённый lэ &gt; 12h / тип 5: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/>
          <w:sz w:val="24"/>
        </w:rPr>
        <w:t>Rp1 = (ρг / (π · lэ)) · ln(lэ / (dэ · h))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Формула (6.31) — горизонтальный с активатором / тип 4: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/>
          <w:sz w:val="24"/>
        </w:rPr>
        <w:t>Rp1 = (ρг / (2π · lа)) · [ln(2lа / dа) + ln((lа + √(lа² + 16h²)) / (4h)) + (ρа / ρг) · ln(dа / dэ)]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Формула (6.32) — протяжённый с активатором / тип 6: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/>
          <w:sz w:val="24"/>
        </w:rPr>
        <w:t>Rp1 = (ρг / (π · lа)) · [ln(lа / (dа · h)) + (ρа / (2ρг)) · ln(dа / dэ)]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12.3. Количество электродов и срок службы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Формула (6.26): Nз = Rp1 / (0.7 · Rз). Код: N = RoundUp(Rp1 / (factorV * Rz), 0).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Формула (6.27) комбинированный: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/>
          <w:sz w:val="24"/>
        </w:rPr>
        <w:t>Nз = (1.19 · Rв1 · Rг1 − 0.98 · Rз · Rв1) / (Rз · Rг1)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Код: N = RoundUp((1.19 * R_vert * R_horiz - 0.98 * Rz * R_vert) / (factorV * Rz * R_horiz), 0).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Формула (6.34): Tр = Gобщ · kи / (qз · Iз.ср).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Формула (6.36) с kг: Tр = Gобщ · kи / (qз · Iз.ср · kг). Код: denom = dissolRate * avgCur * factorHet.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12.4. Защитная зона и токи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Формула (6.18): Lз = (2 / αmax(t)) · ln(Uтзо / (kв · Uтзм))  — Module_calcCP.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Uтзо = |Uo| − |Ue|;  Uтзм = |Uм| − |Ue|.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Формула (6.21): I = 2 · Uтзо / (Zвт · Nукз);  I(t) = 2 · Uтзо / (Zвт(t) · Nукз).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12.5. Глубинные аноды (РД 153-39.4-039-99)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Формула (6.13) РД — с выходом торца / тип 8: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/>
          <w:sz w:val="24"/>
        </w:rPr>
        <w:t>Rгл = (lз · ρэ) / (2Sэ) + (ρн / (2π · lз)) · [ln(4lз / dа) + (ρа / ρн) · ln(dа / dэ)]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Формула (6.14) РД — без выхода торца / тип 9: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/>
          <w:sz w:val="24"/>
        </w:rPr>
        <w:t>Rгл = (lз · ρэ) / (2Sэ) + (ρн / (2π · lз)) · [ln(2lз / dа) + 0.5 · ln((4h + lз)/(4h − lз)) + (ρа / ρн) · ln(dа / dэ)]</w:t>
      </w:r>
    </w:p>
    <w:p>
      <w:pPr>
        <w:pStyle w:val="Heading2"/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6"/>
        </w:rPr>
        <w:t>12.6. Соответствие типов, формул и комплектации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Тип</w:t>
            </w:r>
          </w:p>
        </w:tc>
        <w:tc>
          <w:tcPr>
            <w:tcW w:type="dxa" w:w="1938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Способ установки</w:t>
            </w:r>
          </w:p>
        </w:tc>
        <w:tc>
          <w:tcPr>
            <w:tcW w:type="dxa" w:w="1938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Формула</w:t>
            </w:r>
          </w:p>
        </w:tc>
        <w:tc>
          <w:tcPr>
            <w:tcW w:type="dxa" w:w="1938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Источник</w:t>
            </w:r>
          </w:p>
        </w:tc>
        <w:tc>
          <w:tcPr>
            <w:tcW w:type="dxa" w:w="1938"/>
            <w:shd w:fill="1F4E79" w:val="clear"/>
          </w:tcPr>
          <w:p>
            <w:r>
              <w:rPr>
                <w:b/>
                <w:color w:val="FFFFFF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Комплектация TableMounting</w:t>
            </w:r>
          </w:p>
        </w:tc>
      </w:tr>
      <w:tr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Подповерхностный вертикальный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(6.28)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СТО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пустая (без активатора)</w:t>
            </w:r>
          </w:p>
        </w:tc>
      </w:tr>
      <w:tr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Подповерхностный горизонтальный lэ &lt; h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(6.29)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СТО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пустая</w:t>
            </w:r>
          </w:p>
        </w:tc>
      </w:tr>
      <w:tr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Подповерхностный комбинированный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(6.27)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СТО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пустая</w:t>
            </w:r>
          </w:p>
        </w:tc>
      </w:tr>
      <w:tr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Горизонтальный с активатором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(6.31)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СТО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комплектный</w:t>
            </w:r>
          </w:p>
        </w:tc>
      </w:tr>
      <w:tr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Протяжённый lэ &gt; 12h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(6.30)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СТО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пустая</w:t>
            </w:r>
          </w:p>
        </w:tc>
      </w:tr>
      <w:tr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Протяжённый с активатором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(6.32)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СТО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комплектный</w:t>
            </w:r>
          </w:p>
        </w:tc>
      </w:tr>
      <w:tr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Глубинный без активатора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(6.28) с ρ слоя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СТО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некомплектный</w:t>
            </w:r>
          </w:p>
        </w:tc>
      </w:tr>
      <w:tr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Глубинный с выходом торца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(6.13)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РД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комплектный</w:t>
            </w:r>
          </w:p>
        </w:tc>
      </w:tr>
      <w:tr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Глубинный без выхода торца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(6.14)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РД</w:t>
            </w:r>
          </w:p>
        </w:tc>
        <w:tc>
          <w:tcPr>
            <w:tcW w:type="dxa" w:w="1938"/>
          </w:tcPr>
          <w:p>
            <w:pPr>
              <w:spacing w:after="4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комплектный</w:t>
            </w:r>
          </w:p>
        </w:tc>
      </w:tr>
    </w:tbl>
    <w:p/>
    <w:p>
      <w:pPr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4"/>
        </w:rPr>
        <w:t>Примечания: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kв (factorVoltageMarginCP) входит в Rз(t) и в знаменатель Nз.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Округление Nз: типы 5 и 6 — до 2 знаков; остальные — вверх до целого.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Срок Tр округляется вниз до целого. Для типов 5–9 в сроке участвует kг.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Комбинированный тип: коэффициенты 1.19 и 0.98 (не 1.7 и 1.4).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Times New Roman"/>
          <w:b w:val="0"/>
          <w:i w:val="0"/>
          <w:sz w:val="24"/>
        </w:rPr>
        <w:t>Индекс типа для формулы берётся только из typeInstallationAG. Пустые dz/la не подменяются на de/le.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