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Приложение</w:t>
      </w:r>
      <w:r w:rsidDel="00000000" w:rsidR="00000000" w:rsidRPr="00000000">
        <w:rPr>
          <w:sz w:val="32"/>
          <w:szCs w:val="32"/>
          <w:rtl w:val="0"/>
        </w:rPr>
        <w:t xml:space="preserve"> «Го-Бан»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ПОЯСНИТЕЛЬНАЯ ЗАПИСКА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Листов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45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90" w:lineRule="auto"/>
        <w:ind w:left="5880" w:firstLine="0"/>
        <w:rPr/>
      </w:pPr>
      <w:r w:rsidDel="00000000" w:rsidR="00000000" w:rsidRPr="00000000">
        <w:rPr>
          <w:b w:val="1"/>
          <w:rtl w:val="0"/>
        </w:rPr>
        <w:t xml:space="preserve">Руководитель разработки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5880" w:firstLine="0"/>
        <w:rPr/>
      </w:pPr>
      <w:r w:rsidDel="00000000" w:rsidR="00000000" w:rsidRPr="00000000">
        <w:rPr>
          <w:rtl w:val="0"/>
        </w:rPr>
        <w:t xml:space="preserve">профессор каф. ИВК, к.т.н., доцент</w:t>
      </w:r>
    </w:p>
    <w:p w:rsidR="00000000" w:rsidDel="00000000" w:rsidP="00000000" w:rsidRDefault="00000000" w:rsidRPr="00000000" w14:paraId="00000016">
      <w:pPr>
        <w:spacing w:before="120" w:line="290" w:lineRule="auto"/>
        <w:ind w:left="5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17">
      <w:pPr>
        <w:spacing w:line="290" w:lineRule="auto"/>
        <w:ind w:left="5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0" w:lineRule="auto"/>
        <w:ind w:left="5880" w:firstLine="0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5880" w:firstLine="0"/>
        <w:rPr/>
      </w:pPr>
      <w:r w:rsidDel="00000000" w:rsidR="00000000" w:rsidRPr="00000000">
        <w:rPr>
          <w:rtl w:val="0"/>
        </w:rPr>
        <w:t xml:space="preserve">студент гр. ИСТбд-22</w:t>
      </w:r>
    </w:p>
    <w:p w:rsidR="00000000" w:rsidDel="00000000" w:rsidP="00000000" w:rsidRDefault="00000000" w:rsidRPr="00000000" w14:paraId="0000001C">
      <w:pPr>
        <w:spacing w:before="120" w:line="290" w:lineRule="auto"/>
        <w:ind w:left="5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Бартецкий Павел Витальевич</w:t>
      </w:r>
    </w:p>
    <w:p w:rsidR="00000000" w:rsidDel="00000000" w:rsidP="00000000" w:rsidRDefault="00000000" w:rsidRPr="00000000" w14:paraId="0000001D">
      <w:pPr>
        <w:spacing w:line="290" w:lineRule="auto"/>
        <w:ind w:left="5880"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90" w:lineRule="auto"/>
        <w:ind w:left="5880" w:firstLine="0"/>
        <w:jc w:val="center"/>
        <w:rPr/>
      </w:pPr>
      <w:r w:rsidDel="00000000" w:rsidR="00000000" w:rsidRPr="00000000">
        <w:rPr>
          <w:rtl w:val="0"/>
        </w:rPr>
        <w:t xml:space="preserve"> 2022г.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9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</w:p>
    <w:p w:rsidR="00000000" w:rsidDel="00000000" w:rsidP="00000000" w:rsidRDefault="00000000" w:rsidRPr="00000000" w14:paraId="00000022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игры: Го-бан</w:t>
      </w:r>
    </w:p>
    <w:p w:rsidR="00000000" w:rsidDel="00000000" w:rsidP="00000000" w:rsidRDefault="00000000" w:rsidRPr="00000000" w14:paraId="0000002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разрабатываемой игры: Go-ban the game </w:t>
      </w:r>
    </w:p>
    <w:p w:rsidR="00000000" w:rsidDel="00000000" w:rsidP="00000000" w:rsidRDefault="00000000" w:rsidRPr="00000000" w14:paraId="00000024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Выбранная структура данных для эмуляции игровой доски в гобан, это двумерный список. Строка такой матрицы отвечает за координату x а столбец за координату y.</w:t>
      </w:r>
    </w:p>
    <w:p w:rsidR="00000000" w:rsidDel="00000000" w:rsidP="00000000" w:rsidRDefault="00000000" w:rsidRPr="00000000" w14:paraId="00000025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данных пользователей, выбран список словарей. Словарь следующего вида: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имя пользователя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color: цвет камней, которыми играет пользователь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lose: количество проигрышей пользователя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win: количество побед пользователя</w:t>
      </w:r>
    </w:p>
    <w:p w:rsidR="00000000" w:rsidDel="00000000" w:rsidP="00000000" w:rsidRDefault="00000000" w:rsidRPr="00000000" w14:paraId="0000002A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сохранения массива словарей используется файл с расширение json, так как python словарь и json схожи по формату. Файл перед сохранением шифруется.</w:t>
      </w:r>
    </w:p>
    <w:p w:rsidR="00000000" w:rsidDel="00000000" w:rsidP="00000000" w:rsidRDefault="00000000" w:rsidRPr="00000000" w14:paraId="0000002B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Технические характеристики</w:t>
      </w:r>
    </w:p>
    <w:p w:rsidR="00000000" w:rsidDel="00000000" w:rsidP="00000000" w:rsidRDefault="00000000" w:rsidRPr="00000000" w14:paraId="0000002D">
      <w:pPr>
        <w:spacing w:after="60" w:before="12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1.1 Постановка задачи на разработку приложения</w:t>
      </w:r>
    </w:p>
    <w:p w:rsidR="00000000" w:rsidDel="00000000" w:rsidP="00000000" w:rsidRDefault="00000000" w:rsidRPr="00000000" w14:paraId="0000002E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общей постановкой задачи в задании на курсовую работу</w:t>
      </w:r>
    </w:p>
    <w:p w:rsidR="00000000" w:rsidDel="00000000" w:rsidP="00000000" w:rsidRDefault="00000000" w:rsidRPr="00000000" w14:paraId="0000002F">
      <w:pPr>
        <w:spacing w:after="60" w:before="12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1.2 Математические методы</w:t>
      </w:r>
    </w:p>
    <w:p w:rsidR="00000000" w:rsidDel="00000000" w:rsidP="00000000" w:rsidRDefault="00000000" w:rsidRPr="00000000" w14:paraId="00000030">
      <w:pPr>
        <w:spacing w:after="60" w:before="12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Математические методы не используются.</w:t>
      </w:r>
    </w:p>
    <w:p w:rsidR="00000000" w:rsidDel="00000000" w:rsidP="00000000" w:rsidRDefault="00000000" w:rsidRPr="00000000" w14:paraId="00000031">
      <w:pPr>
        <w:spacing w:after="60" w:before="12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1.3 Алгоритмы </w:t>
      </w:r>
    </w:p>
    <w:p w:rsidR="00000000" w:rsidDel="00000000" w:rsidP="00000000" w:rsidRDefault="00000000" w:rsidRPr="00000000" w14:paraId="00000032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1.3.1 Алгоритм хода компьютера</w:t>
      </w:r>
    </w:p>
    <w:p w:rsidR="00000000" w:rsidDel="00000000" w:rsidP="00000000" w:rsidRDefault="00000000" w:rsidRPr="00000000" w14:paraId="0000003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Воспользуемся алгоритмом minimax. Этот алгоритм минимизирует возможные потери, которые лицо, принимающее решение не может предотвратить при развитии событий по наихудшему для него сценарию.</w:t>
      </w:r>
    </w:p>
    <w:p w:rsidR="00000000" w:rsidDel="00000000" w:rsidP="00000000" w:rsidRDefault="00000000" w:rsidRPr="00000000" w14:paraId="00000034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нужно описать основные паттерны в Го-бан.</w:t>
      </w:r>
    </w:p>
    <w:p w:rsidR="00000000" w:rsidDel="00000000" w:rsidP="00000000" w:rsidRDefault="00000000" w:rsidRPr="00000000" w14:paraId="00000035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Пять подряд, это победный паттерн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Открытая четверка, это паттерн тоже является победным, так как противник не сможет закрыть 4 ваших фишки с двух сторон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Закрытая четверка, этот паттерн похож на предыдущий, но с одной его стороны, стоит вражеская фишка.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Аналогом этого паттерна является, четыре фишки разделены пустотой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Открытая тройка, это три фишки в ряд или 3 фишки разделенный одним разрывом.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есть открытые и закрытые двойки.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Описав все это, можно выдать данным паттернам очки, по которым алгоритм будет проверять и выявлять лучший вариант: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Пять в ряд 10 000, открытая четверка 1000, закрытая четверка 500, четверка с брешью 400 и так далее.</w:t>
      </w:r>
    </w:p>
    <w:p w:rsidR="00000000" w:rsidDel="00000000" w:rsidP="00000000" w:rsidRDefault="00000000" w:rsidRPr="00000000" w14:paraId="00000040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основного алгоритма, есть и другие алгоритмы: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цвета фишки алгоритм проверяет текущую клетку или клетку со смещение и возвращает чилосове значение, для компьютера это 2, для игрока 1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получения клетки доски, данный алгоритм необходим чтобы по щелчку определить клетку на доске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для проверки, можно ли поставить фишку на клетку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для получения всех 4х направлений от точки на которую сходили. Возвращает количество фишек на линии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проверки победы, проверяет собрались ли 5 фишек одного цвета подряд в одной линии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отрисовки графики, сначала рисуем грани доски, потом рисуем линии сетки, а потом рисуем украшения как на оригинальной доске ГО.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алгоритм, с помощью которого AI выбирает клетку для хода. Происходит подсчет очков, если атакующий ход стоит больше чем защитный, то ai составляет свою последовательность, иначе блокирует последовательность игрока.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334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60" w:before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Ход компьютера основываясь на стоимости хода</w:t>
      </w:r>
    </w:p>
    <w:p w:rsidR="00000000" w:rsidDel="00000000" w:rsidP="00000000" w:rsidRDefault="00000000" w:rsidRPr="00000000" w14:paraId="0000004B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524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60" w:before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Подсчет очков для хода</w:t>
      </w:r>
    </w:p>
    <w:p w:rsidR="00000000" w:rsidDel="00000000" w:rsidP="00000000" w:rsidRDefault="00000000" w:rsidRPr="00000000" w14:paraId="0000004D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1.3.2 Алгоритм шифрования/дешифрования RC5</w:t>
      </w:r>
    </w:p>
    <w:p w:rsidR="00000000" w:rsidDel="00000000" w:rsidP="00000000" w:rsidRDefault="00000000" w:rsidRPr="00000000" w14:paraId="0000004F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шифрования выбран алгоритм симметричного шифрования RC5.</w:t>
      </w:r>
    </w:p>
    <w:p w:rsidR="00000000" w:rsidDel="00000000" w:rsidP="00000000" w:rsidRDefault="00000000" w:rsidRPr="00000000" w14:paraId="00000050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шифрования состоит из двух этапов, первый это процедура расширения ключа. А второй это само шифрования.</w:t>
      </w:r>
    </w:p>
    <w:p w:rsidR="00000000" w:rsidDel="00000000" w:rsidP="00000000" w:rsidRDefault="00000000" w:rsidRPr="00000000" w14:paraId="00000051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расширения ключа, необходимо выровнять ключ, инициализировать массив расширенных ключей и перемешать массив ключей.</w:t>
      </w:r>
    </w:p>
    <w:p w:rsidR="00000000" w:rsidDel="00000000" w:rsidP="00000000" w:rsidRDefault="00000000" w:rsidRPr="00000000" w14:paraId="00000052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404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Рисунок 3- Выравнивание ключа</w:t>
      </w:r>
    </w:p>
    <w:p w:rsidR="00000000" w:rsidDel="00000000" w:rsidP="00000000" w:rsidRDefault="00000000" w:rsidRPr="00000000" w14:paraId="00000054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представляет собой сеть Фейсстеля, в каждом раунде происходит следующее, кроме нулевого:</w:t>
      </w:r>
    </w:p>
    <w:p w:rsidR="00000000" w:rsidDel="00000000" w:rsidP="00000000" w:rsidRDefault="00000000" w:rsidRPr="00000000" w14:paraId="00000056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5150" cy="533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</w:p>
    <w:p w:rsidR="00000000" w:rsidDel="00000000" w:rsidP="00000000" w:rsidRDefault="00000000" w:rsidRPr="00000000" w14:paraId="00000059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это номер текущего раунда, начиная с 1</w:t>
      </w:r>
    </w:p>
    <w:p w:rsidR="00000000" w:rsidDel="00000000" w:rsidP="00000000" w:rsidRDefault="00000000" w:rsidRPr="00000000" w14:paraId="0000005A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это фрагмент расширенного ключа</w:t>
      </w:r>
    </w:p>
    <w:p w:rsidR="00000000" w:rsidDel="00000000" w:rsidP="00000000" w:rsidRDefault="00000000" w:rsidRPr="00000000" w14:paraId="0000005B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&lt;&lt;&lt;n операция циклического сдвига на n битов влево</w:t>
      </w:r>
    </w:p>
    <w:p w:rsidR="00000000" w:rsidDel="00000000" w:rsidP="00000000" w:rsidRDefault="00000000" w:rsidRPr="00000000" w14:paraId="0000005C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 нулевом раунде выполняется операции наложения двух первых фрагментов расширенного ключа на шифруемые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firstLine="567"/>
        <w:rPr>
          <w:rFonts w:ascii="Courier New" w:cs="Courier New" w:eastAsia="Courier New" w:hAnsi="Courier New"/>
          <w:color w:val="4d4d4c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1"/>
          <w:szCs w:val="21"/>
          <w:shd w:fill="fbfdff" w:val="clear"/>
        </w:rPr>
        <w:drawing>
          <wp:inline distB="114300" distT="114300" distL="114300" distR="114300">
            <wp:extent cx="5731200" cy="4889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color w:val="4d4d4c"/>
          <w:sz w:val="28"/>
          <w:szCs w:val="28"/>
          <w:shd w:fill="fbfd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d4d4c"/>
          <w:sz w:val="28"/>
          <w:szCs w:val="28"/>
          <w:shd w:fill="fbfdff" w:val="clear"/>
          <w:rtl w:val="0"/>
        </w:rPr>
        <w:t xml:space="preserve">Рисунок 4 - Шифрование данных</w:t>
      </w:r>
    </w:p>
    <w:p w:rsidR="00000000" w:rsidDel="00000000" w:rsidP="00000000" w:rsidRDefault="00000000" w:rsidRPr="00000000" w14:paraId="00000061">
      <w:pPr>
        <w:spacing w:line="240" w:lineRule="auto"/>
        <w:ind w:firstLine="567"/>
        <w:rPr>
          <w:rFonts w:ascii="Courier New" w:cs="Courier New" w:eastAsia="Courier New" w:hAnsi="Courier New"/>
          <w:color w:val="4d4d4c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дешифрования происходит в обратном порядке шифрования:</w:t>
      </w:r>
    </w:p>
    <w:p w:rsidR="00000000" w:rsidDel="00000000" w:rsidP="00000000" w:rsidRDefault="00000000" w:rsidRPr="00000000" w14:paraId="00000063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5238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n -  операция циклического сдвига вправо</w:t>
      </w:r>
    </w:p>
    <w:p w:rsidR="00000000" w:rsidDel="00000000" w:rsidP="00000000" w:rsidRDefault="00000000" w:rsidRPr="00000000" w14:paraId="00000066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- номер раунда в обратном порядке, т.е. начиная с R и заканчивая единицей.</w:t>
      </w:r>
    </w:p>
    <w:p w:rsidR="00000000" w:rsidDel="00000000" w:rsidP="00000000" w:rsidRDefault="00000000" w:rsidRPr="00000000" w14:paraId="00000067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выполняется обратные операции и для нулевого раунда.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567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Источники, использованные при разработке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о шифровании. - 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http://crypto.pp.ua/2011/01/algoritm-rc5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13.12.2020). - Текст: электронный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Жданов, Н. А. Алгоритм "минимакс" и его реализация на примере игры "крестики-нолики" / Н. А. Жданов, Ю. М. Бурханова, Ю. О. Воронецкий // Политехнический молодежный журнал. – 2019. – № 5(34). – С. 4. – DOI 10.18698/2541-8009-2019-5-482. – EDN WDYDNX.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Прокин, А. А. Методы защиты и шифрования информации / А. А. Прокин, К. Д. Радаев // Материалы XXIII научно-практической конференции молодых ученых, аспирантов и студентов Национального исследовательского Мордовского государственного университета им. Н. П. Огарёва : в 3 частях, Саранск, 21–28 мая 2019 года. – Саранск: Национальный исследовательский Мордовский государственный университет им. Н.П. Огарёва, 2019. – С. 271-275. – EDN HEASIA.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для оценки ходов в играх антагонистического типа / Е. С. Белашова, Р. Р. Хабибулин, Б. Р. Шарипов, К. Ю. Канбекова // Вестник Технологического университета. – 2019. – Т. 22. – № 8. – С. 130-134. – EDN IRAZFN.</w:t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 w:val="1"/>
    <w:unhideWhenUsed w:val="1"/>
    <w:rsid w:val="003F28AB"/>
    <w:rPr>
      <w:sz w:val="16"/>
      <w:szCs w:val="16"/>
    </w:rPr>
  </w:style>
  <w:style w:type="paragraph" w:styleId="a6">
    <w:name w:val="annotation text"/>
    <w:basedOn w:val="a"/>
    <w:link w:val="a7"/>
    <w:uiPriority w:val="99"/>
    <w:semiHidden w:val="1"/>
    <w:unhideWhenUsed w:val="1"/>
    <w:rsid w:val="003F28AB"/>
    <w:pPr>
      <w:spacing w:line="240" w:lineRule="auto"/>
    </w:pPr>
    <w:rPr>
      <w:sz w:val="20"/>
      <w:szCs w:val="20"/>
    </w:rPr>
  </w:style>
  <w:style w:type="character" w:styleId="a7" w:customStyle="1">
    <w:name w:val="Текст примечания Знак"/>
    <w:basedOn w:val="a0"/>
    <w:link w:val="a6"/>
    <w:uiPriority w:val="99"/>
    <w:semiHidden w:val="1"/>
    <w:rsid w:val="003F28A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 w:val="1"/>
    <w:unhideWhenUsed w:val="1"/>
    <w:rsid w:val="003F28AB"/>
    <w:rPr>
      <w:b w:val="1"/>
      <w:bCs w:val="1"/>
    </w:rPr>
  </w:style>
  <w:style w:type="character" w:styleId="a9" w:customStyle="1">
    <w:name w:val="Тема примечания Знак"/>
    <w:basedOn w:val="a7"/>
    <w:link w:val="a8"/>
    <w:uiPriority w:val="99"/>
    <w:semiHidden w:val="1"/>
    <w:rsid w:val="003F28AB"/>
    <w:rPr>
      <w:b w:val="1"/>
      <w:bCs w:val="1"/>
      <w:sz w:val="20"/>
      <w:szCs w:val="20"/>
    </w:rPr>
  </w:style>
  <w:style w:type="paragraph" w:styleId="aa">
    <w:name w:val="Balloon Text"/>
    <w:basedOn w:val="a"/>
    <w:link w:val="ab"/>
    <w:uiPriority w:val="99"/>
    <w:semiHidden w:val="1"/>
    <w:unhideWhenUsed w:val="1"/>
    <w:rsid w:val="003F28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3F28A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yperlink" Target="http://crypto.pp.ua/2011/01/algoritm-rc5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XnbQUC2xbxIcbq9TWpoLZa7KqA==">AMUW2mXnH0nAuBg5PLWsmAxBsn2Q34DD3lPd85fpG/vTnqkHUib2Pf026R37qw9qAkcfBL14Uw1zJYLzDjF6s83ca5OG76qn+ZOiSsLVKjhi7hqL2qHgy7D7JQ6c+kvoSobHnAGLKB6b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2022-12-17T15:31:00Z</dcterms:created>
  <dc:creator>Афонин Дмитрий Сергеевич</dc:creator>
</cp:coreProperties>
</file>