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17E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74BAC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774B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4BA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74B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74BA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74B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74B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74B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pmluxoftlab</w:t>
        </w:r>
        <w:proofErr w:type="spellEnd"/>
        <w:r w:rsidRPr="00774BA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74B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ProjectPractice</w:t>
        </w:r>
        <w:proofErr w:type="spellEnd"/>
        <w:r w:rsidRPr="00774BA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74BA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</w:hyperlink>
    </w:p>
    <w:p w:rsidR="00CD3A43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Проектирование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программного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продукта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Часть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</w:p>
    <w:p w:rsidR="00CD3A43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Создайте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файл с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описанием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программной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системы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включающий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CD3A43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концептуальное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проектирование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CD3A43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концептуальных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классов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ER-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243CDC" w:rsidRPr="00774BAC" w:rsidRDefault="00243CDC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Нижче представлено концептуальні класи, створені на етапі проектування програмної системи(</w:t>
      </w:r>
      <w:r w:rsidR="00904720" w:rsidRPr="00774BAC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. 3.1).</w:t>
      </w:r>
    </w:p>
    <w:p w:rsidR="005B33F5" w:rsidRPr="00774BAC" w:rsidRDefault="005B33F5" w:rsidP="00951D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762E0" wp14:editId="4BE27404">
            <wp:extent cx="5619750" cy="23740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541" cy="23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DC" w:rsidRPr="00774BAC" w:rsidRDefault="00904720" w:rsidP="00951D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="00243CDC"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3.1 – діаграма програмних класів.</w:t>
      </w:r>
    </w:p>
    <w:p w:rsidR="005B33F5" w:rsidRPr="00774BAC" w:rsidRDefault="005B33F5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На етапі проектування діаграми концептуальних класів потрібно вибрати опорні іменники у якості потенційних класів. Було вибрано: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ToolsPanel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XMLConvert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GraphConvert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DrawArea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3A43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логическое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проектирование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(без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алгоритмики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</w:p>
    <w:p w:rsidR="00CD3A43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программных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классов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функциональная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951D34" w:rsidRPr="00774BAC" w:rsidRDefault="00951D34" w:rsidP="00951D3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На рисунку 3.2 представлена діаграма програмних класів, яка була після проектування програмних класів та застосування тактик з проектування програмного забезпечення.</w:t>
      </w:r>
    </w:p>
    <w:p w:rsidR="00827306" w:rsidRPr="00774BAC" w:rsidRDefault="00243CDC" w:rsidP="00951D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74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91B2F8" wp14:editId="458BADA2">
            <wp:extent cx="3536127" cy="3314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41" cy="33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1D34" w:rsidRPr="00774BAC" w:rsidRDefault="00951D34" w:rsidP="00951D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3.2 – діаграма програмних класів</w:t>
      </w:r>
    </w:p>
    <w:p w:rsidR="00CD3A43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описание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структур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оперативных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постоянных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в виде XML-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файлов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D3A43" w:rsidRPr="00774BAC" w:rsidRDefault="00CD3A43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баз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74BAC" w:rsidRPr="00774BAC" w:rsidRDefault="00774BAC" w:rsidP="00951D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У програмній системі взаємодія з іншими модулями здійснюється за допомогою файлів формату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74BAC">
        <w:rPr>
          <w:rFonts w:ascii="Times New Roman" w:hAnsi="Times New Roman" w:cs="Times New Roman"/>
          <w:sz w:val="28"/>
          <w:szCs w:val="28"/>
        </w:rPr>
        <w:t xml:space="preserve">.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Нижче приведено опис структури файлу формату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74BAC">
        <w:rPr>
          <w:rFonts w:ascii="Times New Roman" w:hAnsi="Times New Roman" w:cs="Times New Roman"/>
          <w:sz w:val="28"/>
          <w:szCs w:val="28"/>
        </w:rPr>
        <w:t>.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="UTF-8"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standalone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 ?&gt;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&lt;!DOCTYPE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&lt;!ELEMENT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)+&gt;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&lt;!ELEMENT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*,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*)&gt;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&lt;!ELEMENT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)*&gt;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&lt;!ELEMENT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(#PCDATA)&gt;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&lt;!ELEMENT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(#PCDATA)&gt;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 xml:space="preserve">&lt;!ATTLIST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CDATA ""&gt;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]&gt;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="Class1"&gt;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="value1"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"&gt;1&lt;/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="value2"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"&gt;1.0&lt;/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="value3"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="func1"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="par1"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="func2"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="par2"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="Class2"&gt;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="value1"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"&gt;2&lt;/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="value2"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"&gt;2.0&lt;/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="value3"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"&gt;Str2&lt;/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field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="func1"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="par1"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="func2"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="par2"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typeI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ab/>
        <w:t>&lt;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nameC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ClassB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"&gt;&lt;/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&lt;/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Нижче представлено опис тегів: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74BAC">
        <w:rPr>
          <w:rFonts w:ascii="Times New Roman" w:hAnsi="Times New Roman" w:cs="Times New Roman"/>
          <w:sz w:val="28"/>
          <w:szCs w:val="28"/>
        </w:rPr>
        <w:t xml:space="preserve">&gt; -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кореневий тег, означає сам документ.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&gt; - означає дані, які наявні у класі, має атрибут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nameC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, який означає ім’я класу.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774BAC">
        <w:rPr>
          <w:rFonts w:ascii="Times New Roman" w:hAnsi="Times New Roman" w:cs="Times New Roman"/>
          <w:sz w:val="28"/>
          <w:szCs w:val="28"/>
        </w:rPr>
        <w:t xml:space="preserve">&gt; -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означає дані, які відповідають за поля класу. Має атрибути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nameF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ім’я поля,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typeF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тип поля,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, який відповідає за модифікатор доступу поля.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774BAC">
        <w:rPr>
          <w:rFonts w:ascii="Times New Roman" w:hAnsi="Times New Roman" w:cs="Times New Roman"/>
          <w:sz w:val="28"/>
          <w:szCs w:val="28"/>
        </w:rPr>
        <w:t xml:space="preserve">&gt; - 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означає дані, які відповідають за методи класу. Має атрибути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nameM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ім’я методу,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typeM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тип даних, який повертається методом, 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>, який відповідає за модифікатор доступу методу.</w:t>
      </w:r>
    </w:p>
    <w:p w:rsidR="00774BAC" w:rsidRPr="00774BAC" w:rsidRDefault="00774BAC" w:rsidP="00774BAC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4BA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774BA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&gt; - означає дані, які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uk-UA"/>
        </w:rPr>
        <w:t>віповідають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 за вхідні параметри методу. Має атрибути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nameI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 xml:space="preserve">, який відповідає за ім’я вхідного параметру, </w:t>
      </w:r>
      <w:proofErr w:type="spellStart"/>
      <w:r w:rsidRPr="00774BAC">
        <w:rPr>
          <w:rFonts w:ascii="Times New Roman" w:hAnsi="Times New Roman" w:cs="Times New Roman"/>
          <w:sz w:val="28"/>
          <w:szCs w:val="28"/>
          <w:lang w:val="en-US"/>
        </w:rPr>
        <w:t>typeI</w:t>
      </w:r>
      <w:proofErr w:type="spellEnd"/>
      <w:r w:rsidRPr="00774BAC">
        <w:rPr>
          <w:rFonts w:ascii="Times New Roman" w:hAnsi="Times New Roman" w:cs="Times New Roman"/>
          <w:sz w:val="28"/>
          <w:szCs w:val="28"/>
          <w:lang w:val="uk-UA"/>
        </w:rPr>
        <w:t>, який відповідає за тип вхідного параметру.</w:t>
      </w:r>
    </w:p>
    <w:p w:rsidR="00774BAC" w:rsidRPr="00774BAC" w:rsidRDefault="00774BAC" w:rsidP="00951D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74BAC" w:rsidRPr="00774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81"/>
    <w:rsid w:val="00054025"/>
    <w:rsid w:val="00100672"/>
    <w:rsid w:val="0018117E"/>
    <w:rsid w:val="00243CDC"/>
    <w:rsid w:val="003F5416"/>
    <w:rsid w:val="00473E83"/>
    <w:rsid w:val="005B33F5"/>
    <w:rsid w:val="00734C81"/>
    <w:rsid w:val="00774BAC"/>
    <w:rsid w:val="00827306"/>
    <w:rsid w:val="00904720"/>
    <w:rsid w:val="00951D34"/>
    <w:rsid w:val="00CD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73744-57EA-4498-8EA4-F37F2ADD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3A43"/>
    <w:rPr>
      <w:color w:val="0563C1" w:themeColor="hyperlink"/>
      <w:u w:val="single"/>
    </w:rPr>
  </w:style>
  <w:style w:type="character" w:customStyle="1" w:styleId="audioperformer">
    <w:name w:val="audio_performer"/>
    <w:basedOn w:val="a0"/>
    <w:rsid w:val="005B33F5"/>
  </w:style>
  <w:style w:type="character" w:customStyle="1" w:styleId="apple-converted-space">
    <w:name w:val="apple-converted-space"/>
    <w:basedOn w:val="a0"/>
    <w:rsid w:val="005B33F5"/>
  </w:style>
  <w:style w:type="character" w:customStyle="1" w:styleId="audiotitle">
    <w:name w:val="audio_title"/>
    <w:basedOn w:val="a0"/>
    <w:rsid w:val="005B33F5"/>
  </w:style>
  <w:style w:type="paragraph" w:styleId="a4">
    <w:name w:val="List Paragraph"/>
    <w:basedOn w:val="a"/>
    <w:uiPriority w:val="34"/>
    <w:qFormat/>
    <w:rsid w:val="00774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mluxoftlab/ProjectPractice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6</cp:revision>
  <dcterms:created xsi:type="dcterms:W3CDTF">2016-04-17T16:08:00Z</dcterms:created>
  <dcterms:modified xsi:type="dcterms:W3CDTF">2016-04-17T17:21:00Z</dcterms:modified>
</cp:coreProperties>
</file>