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3E" w:sz="12" w:space="8"/>
        </w:pBdr>
        <w:spacing w:before="2600"/>
        <w:jc w:val="center"/>
      </w:pPr>
      <w:r>
        <w:rPr>
          <w:b/>
          <w:bCs/>
          <w:color w:val="2E5A3E"/>
          <w:sz w:val="52"/>
          <w:szCs w:val="52"/>
        </w:rPr>
        <w:t xml:space="preserve">REZERVAČNÍ SYSTÉM PRO ZAKÁZKOVÉ SUŠENÍ DŘEVA</w:t>
      </w:r>
    </w:p>
    <w:p>
      <w:pPr>
        <w:spacing w:before="240"/>
        <w:jc w:val="center"/>
      </w:pPr>
      <w:r>
        <w:rPr>
          <w:color w:val="666666"/>
          <w:sz w:val="32"/>
          <w:szCs w:val="32"/>
        </w:rPr>
        <w:t xml:space="preserve">Zadání pro vývojáře</w:t>
      </w:r>
    </w:p>
    <w:p>
      <w:pPr>
        <w:spacing w:before="120"/>
        <w:jc w:val="center"/>
      </w:pPr>
      <w:r>
        <w:rPr>
          <w:i/>
          <w:iCs/>
          <w:color w:val="666666"/>
          <w:sz w:val="22"/>
          <w:szCs w:val="22"/>
        </w:rPr>
        <w:t xml:space="preserve">Funkční a procesní specifikace · Service design · Návrh datového modelu</w:t>
      </w:r>
    </w:p>
    <w:p>
      <w:pPr>
        <w:spacing w:before="1800"/>
        <w:jc w:val="center"/>
      </w:pPr>
      <w:r>
        <w:rPr>
          <w:color w:val="666666"/>
          <w:sz w:val="22"/>
          <w:szCs w:val="22"/>
        </w:rPr>
        <w:t xml:space="preserve">Verze 1.0  ·  červen 2026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Úvod a účel dokumentu</w:t>
      </w:r>
    </w:p>
    <w:p>
      <w:pPr>
        <w:spacing w:after="120" w:line="276"/>
      </w:pPr>
      <w:r>
        <w:t xml:space="preserve">Tento dokument je zadáním pro vývoj rezervačního a objednávkového systému pro provoz zakázkového sušení dřeva. Slouží jako podklad pro vývojáře — popisuje funkční celky, uživatelské scénáře, procesní logiku (kalkulace času a ceny, plánování kapacity), návrh datového modelu a doporučení z oblasti service designu.</w:t>
      </w:r>
    </w:p>
    <w:p>
      <w:pPr>
        <w:spacing w:after="120" w:line="276"/>
      </w:pPr>
      <w:r>
        <w:t xml:space="preserve">Cílem není v této fázi vytvářet hotovou aplikaci, ale ucelenou specifikaci, podle které lze projekt rozdělit do fází a nacenit.</w:t>
      </w:r>
    </w:p>
    <w:p>
      <w:pPr>
        <w:pStyle w:val="Heading2"/>
      </w:pPr>
      <w:r>
        <w:t xml:space="preserve">1.1 Cíle systému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Umožnit zákazníkovi online nakonfigurovat zakázku na sušení a získat okamžitý odhad délky sušení i orientační ceny.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Zobrazit reálnou volnou kapacitu sušicích komor a nejbližší možný termín nástupu.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Zjednodušit provozovateli plánování vsázek, evidenci zakázek a komunikaci se zákazníkem.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Zprůhlednit celý proces sušení pro zákazníka (sledování stavu zakázky) a snížit počet telefonických dotazů.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Připravit podklady pro fakturaci s exportem dokladů (PDF / ISDOC).</w:t>
      </w:r>
    </w:p>
    <w:p>
      <w:pPr>
        <w:pStyle w:val="Heading2"/>
      </w:pPr>
      <w:r>
        <w:t xml:space="preserve">1.2 Cílové skupiny uživatelů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Hlavní potřeby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 (B2C)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Truhlář, kutil, drobný zpracovatel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Snadná konfigurace, jasný odhad ceny a termínu, přehled o stavu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 (B2B)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Pila, výroba nábytku, stavební firma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Opakované zakázky, větší objemy, faktury, IČO/DIČ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Provozovatel / 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Obsluha sušárny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Plánování komor, správa zakázek, ceník, reporty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Účetní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Externí nebo interní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faktur a dokladů (PDF/ISDOC)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Přehled modulů systému</w:t>
      </w:r>
    </w:p>
    <w:p>
      <w:pPr>
        <w:spacing w:after="120" w:line="276"/>
      </w:pPr>
      <w:r>
        <w:t xml:space="preserve">Systém se skládá ze dvou hlavních prostředí — veřejné části pro zákazníka a administrace pro provozovatele — a sady provázaných funkčních modulů.</w:t>
      </w:r>
    </w:p>
    <w:p>
      <w:pPr>
        <w:pStyle w:val="Heading2"/>
      </w:pPr>
      <w:r>
        <w:t xml:space="preserve">2.1 Veřejná část (frontend pro zákazníka)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Úvodní stránka „Zakázkové sušení“ — vysvětlení služby, reference, fotogalerie komor.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Konfigurátor zakázky — zadání parametrů dřeva.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Kalkulačka délky sušení a orientační ceny.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Kalendář / přehled volné kapacity s nabídkou termínů nástupu.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Rezervační formulář, potvrzení a notifikace.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Zákaznický účet — přehled zakázek a sledování stavu sušení.</w:t>
      </w:r>
    </w:p>
    <w:p>
      <w:pPr>
        <w:pStyle w:val="Heading2"/>
      </w:pPr>
      <w:r>
        <w:t xml:space="preserve">2.2 Administrace (backend pro provozovatele)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Správa zakázek a rezervací (fronta poptávek, schvalování).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Správa komor a plánování vsázek (sušicích cyklů).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Editor parametrů kalkulačky (koeficienty času i ceny, ceník).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Zákaznická databáze (jednoduché CRM).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Reporty (vytíženost, obrat, sezónnost) a fakturační podklady.</w:t>
      </w:r>
    </w:p>
    <w:p>
      <w:r>
        <w:br w:type="page"/>
      </w:r>
    </w:p>
    <w:p>
      <w:pPr>
        <w:pStyle w:val="Heading1"/>
      </w:pPr>
      <w:r>
        <w:t xml:space="preserve">3. Konfigurátor zakázky</w:t>
      </w:r>
    </w:p>
    <w:p>
      <w:pPr>
        <w:spacing w:after="120" w:line="276"/>
      </w:pPr>
      <w:r>
        <w:t xml:space="preserve">Konfigurátor sbírá vstupní parametry potřebné pro výpočet času i ceny. Důležité je snížit bariéru — zákazník často nezná přesné hodnoty (např. vlhkost), proto kombinujeme přesný vstup s volbou „odhadem“.</w:t>
      </w:r>
    </w:p>
    <w:p>
      <w:pPr>
        <w:pStyle w:val="Heading2"/>
      </w:pPr>
      <w:r>
        <w:t xml:space="preserve">3.1 Vstupní parametry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Parametr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 vstupu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Vliv / poznámka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Druh dřeva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výběr (dub, buk, jasan, smrk, borovice…)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Tvrdé dřevo schne pomaleji než měkké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číslo (m³)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Hlavní jednotka kapacity i ceny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Vstupní vlhkost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číslo (%) nebo výběr (čerstvé / leží rok)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Výchozí bod výpočtu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Cílová vlhkost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výběr (6–8 % / 8–11 % / 12–15 %)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Nižší cíl = delší a dražší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Tloušťka řeziva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číslo (mm)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Zásadní vliv na čas (nelineární)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Délka / rozměr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číslo / výběr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Doplňkový parametr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Druh řeziva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výběr (fošny / hranoly / prkna)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Ovlivňuje rovnoměrnost sušení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Množství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ks / m³ / palety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Pomocný údaj k objemu</w:t>
            </w:r>
          </w:p>
        </w:tc>
      </w:tr>
    </w:tbl>
    <w:p>
      <w:pPr>
        <w:pStyle w:val="Heading2"/>
      </w:pPr>
      <w:r>
        <w:t xml:space="preserve">3.2 Doporučení k UX konfigurátoru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Asistovaný režim: pokud zákazník neví parametry, provede ho průvodce otázkami (např. „Na co dřevo bude — nábytek / stavba / palivo?“) a předvyplní cílovou vlhkost.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Vstupní vlhkost lze zadat číslem, nebo vybrat slovní odhad, který se převede na výchozí hodnotu (čerstvé ≈ 50–60 %, proschlé ≈ 25–30 %).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Validace a nápověda u každého pole (proč to zjišťujeme, příklady).</w:t>
      </w:r>
    </w:p>
    <w:p>
      <w:r>
        <w:br w:type="page"/>
      </w:r>
    </w:p>
    <w:p>
      <w:pPr>
        <w:pStyle w:val="Heading1"/>
      </w:pPr>
      <w:r>
        <w:t xml:space="preserve">4. Kalkulačka délky sušení</w:t>
      </w:r>
    </w:p>
    <w:p>
      <w:pPr>
        <w:spacing w:after="120" w:line="276"/>
      </w:pPr>
      <w:r>
        <w:t xml:space="preserve">Odhad délky sušení je funkcí vstupních parametrů. Doporučujeme, aby logika nebyla zapsána natvrdo v kódu, ale jako sada koeficientů editovatelná v administraci — provozovatel je bude ladit podle praxe.</w:t>
      </w:r>
    </w:p>
    <w:p>
      <w:pPr>
        <w:pStyle w:val="Heading2"/>
      </w:pPr>
      <w:r>
        <w:t xml:space="preserve">4.1 Vzorec a vstupy</w:t>
      </w:r>
    </w:p>
    <w:p>
      <w:pPr>
        <w:shd w:fill="F0F0F0" w:val="clear"/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čas = f(druh dřeva, tloušťka, vstupní vlhkost, cílová vlhkost, typ komory)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Základní rychlost sušení (mm/den) podle druhu dřeva.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Korekce dle tloušťky — nelineární; silné řezivo schne výrazně déle.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Korekce dle rozdílu vstupní a cílové vlhkosti.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rezerva — dny na nájezd cyklu a dochlazení.</w:t>
      </w:r>
    </w:p>
    <w:p>
      <w:pPr>
        <w:pStyle w:val="Heading2"/>
      </w:pPr>
      <w:r>
        <w:t xml:space="preserve">4.2 Výstup pro zákazníka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Odhad ve dnech a jako rozsah (min–max).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Předpokládané datum dokončení (navázané na termín nástupu z kalendáře).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Označení „nezávazný odhad“.</w:t>
      </w:r>
    </w:p>
    <w:p>
      <w:pPr>
        <w:pStyle w:val="Heading2"/>
      </w:pPr>
      <w:r>
        <w:t xml:space="preserve">4.3 Doporučení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Tabulku koeficientů verzovat — aby šlo dohledat, podle jakých hodnot byl historický odhad spočítán.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Odhad času sdílí vstupy s cenovou kalkulačkou (viz kap. 5), počítají se zároveň.</w:t>
      </w:r>
    </w:p>
    <w:p>
      <w:r>
        <w:br w:type="page"/>
      </w:r>
    </w:p>
    <w:p>
      <w:pPr>
        <w:pStyle w:val="Heading1"/>
      </w:pPr>
      <w:r>
        <w:t xml:space="preserve">5. Cenová kalkulačka</w:t>
      </w:r>
    </w:p>
    <w:p>
      <w:pPr>
        <w:spacing w:after="120" w:line="276"/>
      </w:pPr>
      <w:r>
        <w:t xml:space="preserve">Cena se počítá modulárně z týchž vstupů jako čas. Každá složka je editovatelná v administraci.</w:t>
      </w:r>
    </w:p>
    <w:p>
      <w:pPr>
        <w:pStyle w:val="Heading2"/>
      </w:pPr>
      <w:r>
        <w:t xml:space="preserve">5.1 Vzorec</w:t>
      </w:r>
    </w:p>
    <w:p>
      <w:pPr>
        <w:shd w:fill="F0F0F0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CENA = objem (m³) × základní_sazba(druh) × koef_vstupní_vlhkost × koef_cílová_vlhkost × příplatky</w:t>
      </w:r>
    </w:p>
    <w:p>
      <w:pPr>
        <w:pStyle w:val="Heading2"/>
      </w:pPr>
      <w:r>
        <w:t xml:space="preserve">5.2 Cenové faktory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Faktor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Vliv na cenu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Důvod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Druh dřeva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základní sazba Kč/m³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Tvrdé dřevo schne pomaleji → dráž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Vstupní vlhkost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koeficient (vyšší % = dráž)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Čerstvé dřevo = více energie a času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Cílová vlhkost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koeficient (nižší % = dráž)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Sušení na 6–8 % je náročnější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Tloušťka řeziva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příplatek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Silné fošny = delší cyklus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násobitel + možná sleva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Množstevní sleva od daného objemu</w:t>
            </w:r>
          </w:p>
        </w:tc>
      </w:tr>
    </w:tbl>
    <w:p>
      <w:pPr>
        <w:pStyle w:val="Heading2"/>
      </w:pPr>
      <w:r>
        <w:t xml:space="preserve">5.3 Příklad cenové matice (ilustrativní, editovatelné v adminu)</w:t>
      </w:r>
    </w:p>
    <w:p>
      <w:pPr>
        <w:pStyle w:val="Heading3"/>
      </w:pPr>
      <w:r>
        <w:t xml:space="preserve">Základní sazba dle druhu (Kč/m³)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Měkké dřevo (smrk, borovice): nižší sazba.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Tvrdé dřevo (buk, dub, jasan): vyšší sazba.</w:t>
      </w:r>
    </w:p>
    <w:p>
      <w:pPr>
        <w:pStyle w:val="Heading3"/>
      </w:pPr>
      <w:r>
        <w:t xml:space="preserve">Koeficient vstupní vlhkosti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Vstupní vlhkost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Koeficient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30 % (proschlé)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30–45 %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nad 45 % (čerstvé)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Koeficient cílové vlhkosti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Cílová vlhkost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Použití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Koeficient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12–15 %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stavební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8–11 %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truhlářské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6–8 %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nábytek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× 1,4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</w:rPr>
        <w:t xml:space="preserve">Hodnoty jsou ilustrativní — provozovatel je doplní podle vlastní kalkulace nákladů.</w:t>
      </w:r>
    </w:p>
    <w:p>
      <w:pPr>
        <w:pStyle w:val="Heading2"/>
      </w:pPr>
      <w:r>
        <w:t xml:space="preserve">5.4 Provázání s energetickou náročností</w:t>
      </w:r>
    </w:p>
    <w:p>
      <w:pPr>
        <w:spacing w:after="120" w:line="276"/>
      </w:pPr>
      <w:r>
        <w:t xml:space="preserve">Cenu lze odvodit i z vypočtených dnů sušení (delší cyklus = vyšší spotřeba):</w:t>
      </w:r>
    </w:p>
    <w:p>
      <w:pPr>
        <w:shd w:fill="F0F0F0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energetická_složka = počet_dní × sazba_za_den_provozu(komora)</w:t>
      </w:r>
    </w:p>
    <w:p>
      <w:pPr>
        <w:pStyle w:val="Heading2"/>
      </w:pPr>
      <w:r>
        <w:t xml:space="preserve">5.5 Rozhodnutí k upřesnění před vývojem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Cena za m³, nebo za celou komoru (energie se platí za celý cyklus i u poloprázdné vsázky)?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Minimální objem / minimální cena zakázky.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Množstevní slevy — ano/ne a od jakého objemu.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Zobrazovat ceny s DPH, nebo bez (B2B vs. B2C).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Zaokrouhlování — odhad raději nahoru, ať finální cena nepřekročí odhad.</w:t>
      </w:r>
    </w:p>
    <w:p>
      <w:r>
        <w:br w:type="page"/>
      </w:r>
    </w:p>
    <w:p>
      <w:pPr>
        <w:pStyle w:val="Heading1"/>
      </w:pPr>
      <w:r>
        <w:t xml:space="preserve">6. Kalendář a plánování kapacity</w:t>
      </w:r>
    </w:p>
    <w:p>
      <w:pPr>
        <w:spacing w:after="120" w:line="276"/>
      </w:pPr>
      <w:r>
        <w:t xml:space="preserve">Nejsložitější část logiky. Sušárna nefunguje jako spojitý kalendář, ale po vsázkách (sušicích cyklech) v jednotlivých komorách.</w:t>
      </w:r>
    </w:p>
    <w:p>
      <w:pPr>
        <w:pStyle w:val="Heading2"/>
      </w:pPr>
      <w:r>
        <w:t xml:space="preserve">6.1 Princip fungování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Každá komora má objem (m³) a stav: volná → plní se → suší → chladne.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 jedné vsázce lze sušit jen kompatibilní zakázky — podobný druh, stejná cílová vlhkost a podobná tloušťka (nelze míchat dub a smrk).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Systém při nové zakázce hledá: lze ji přidat do plánované/běžící kompatibilní vsázky, nebo je třeba založit novou?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Zákazníkovi se zobrazí nejbližší možný termín nástupu a odhad dokončení.</w:t>
      </w:r>
    </w:p>
    <w:p>
      <w:pPr>
        <w:pStyle w:val="Heading2"/>
      </w:pPr>
      <w:r>
        <w:t xml:space="preserve">6.2 Koncept skupinových sušicích cyklů</w:t>
      </w:r>
    </w:p>
    <w:p>
      <w:pPr>
        <w:spacing w:after="120" w:line="276"/>
      </w:pPr>
      <w:r>
        <w:t xml:space="preserve">Doporučujeme model, kde se zákazník může připojit k existujícímu cyklu kompatibilního dřeva. To zvyšuje vytíženost komor a zkracuje čekací dobu. Alternativou je pronájem celé komory na jednu zakázku (vhodné pro velké objemy / B2B).</w:t>
      </w:r>
    </w:p>
    <w:p>
      <w:pPr>
        <w:pStyle w:val="Heading2"/>
      </w:pPr>
      <w:r>
        <w:t xml:space="preserve">6.3 Rozhodnutí k upřesnění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Míchání zakázek v jedné vsázce — povolit více zákazníků, nebo jen celé komory na zakázku? (zásadně mění logiku plánování)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Závaznost rezervace — automatické potvrzení, nebo ruční schválení provozovatelem?</w:t>
      </w:r>
    </w:p>
    <w:p>
      <w:r>
        <w:br w:type="page"/>
      </w:r>
    </w:p>
    <w:p>
      <w:pPr>
        <w:pStyle w:val="Heading1"/>
      </w:pPr>
      <w:r>
        <w:t xml:space="preserve">7. Objednávkový a rezervační proces</w:t>
      </w:r>
    </w:p>
    <w:p>
      <w:pPr>
        <w:pStyle w:val="Heading2"/>
      </w:pPr>
      <w:r>
        <w:t xml:space="preserve">7.1 Tok rezervace (zákazník)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Konfigurace zakázky (kap. 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Kalkulace času a orientační ceny (kap. 4 a 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Nabídka termínů nástupu z kalendáře kapacity (kap. 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Volba termínu.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Kontaktní údaje a doprava (vlastní / zajistí provozovatel).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Odeslání poptávky → stav „čeká na potvrzení“.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Potvrzení provozovatelem → rezervace.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Notifikace e-mailem/SMS.</w:t>
      </w:r>
    </w:p>
    <w:p>
      <w:pPr>
        <w:pStyle w:val="Heading2"/>
      </w:pPr>
      <w:r>
        <w:t xml:space="preserve">7.2 Stavy zakázky (objednávkový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Poptávka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 odeslal konfiguraci, čeká na potvrzení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Potvrzeno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Provozovatel přijal a rezervoval termín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Naskladněno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Dřevo fyzicky přijato do areálu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Suší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Probíhá sušicí cyklus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Hotovo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Dosažena cílová vlhkost, dochlazeno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Odebráno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 si dřevo vyzvedl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Fakturováno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Vystaven a předán doklad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Zrušeno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Zakázka zrušena (z jakékoli fáze)</w:t>
            </w:r>
          </w:p>
        </w:tc>
      </w:tr>
    </w:tbl>
    <w:p>
      <w:pPr>
        <w:pStyle w:val="Heading2"/>
      </w:pPr>
      <w:r>
        <w:t xml:space="preserve">7.3 Funkce objednávkového systému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Fronta čekajících zakázek a automatické skládání kompatibilních vsázek.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Historie objednávek zákazníka a opakování objednávky jedním klikem.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Notifikace při každé změně stavu (sníží počet telefonátů „už je hotovo?“).</w:t>
      </w:r>
    </w:p>
    <w:p>
      <w:r>
        <w:br w:type="page"/>
      </w:r>
    </w:p>
    <w:p>
      <w:pPr>
        <w:pStyle w:val="Heading1"/>
      </w:pPr>
      <w:r>
        <w:t xml:space="preserve">8. Service design — návrh zlepšení</w:t>
      </w:r>
    </w:p>
    <w:p>
      <w:pPr>
        <w:spacing w:after="120" w:line="276"/>
      </w:pPr>
      <w:r>
        <w:t xml:space="preserve">Sušení je proces na týdny. Nejdůležitější fáze z hlediska spokojenosti je po rezervaci, kdy zákazník nevidí, co se děje. Tady se spokojenost vyhrává, nebo prohrává.</w:t>
      </w:r>
    </w:p>
    <w:p>
      <w:pPr>
        <w:pStyle w:val="Heading2"/>
      </w:pPr>
      <w:r>
        <w:t xml:space="preserve">8.1 Cesta zákazníka (touchpointy)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Fáze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Cíl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Klíčová funkce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Vzbudit důvěru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Reference, fotky komor, vysvětlení „proč to trvá“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Konfigurace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Snížit bariéru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Asistovaný průvodce místo holého formuláře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Čekání na termín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Transparentnost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„Jste 2. v pořadí, nástup za 9 dní“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Průběh sušení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Klid a důvěra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sledování stavu jako u zásilky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Odběr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Profesionální dojem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Protokol o vlhkosti, certifikát sušení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Udržet zákazníka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Žádost o recenzi, nabídka dalšího sušení</w:t>
            </w:r>
          </w:p>
        </w:tc>
      </w:tr>
    </w:tbl>
    <w:p>
      <w:pPr>
        <w:pStyle w:val="Heading2"/>
      </w:pPr>
      <w:r>
        <w:t xml:space="preserve">8.2 Konkrétní vylepšení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Sledování stavu zakázky</w:t>
      </w:r>
      <w:r>
        <w:t xml:space="preserve"> — největší příležitost. Zákazník vidí fáze: nasazeno → suší → dosažena vlhkost 18 % → dochlazování → připraveno k odběru.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Fotodokumentace vsázky</w:t>
      </w:r>
      <w:r>
        <w:t xml:space="preserve"> — fotka jejich dřeva v komoře výrazně zvyšuje důvěru.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Notifikace v každé fázi</w:t>
      </w:r>
      <w:r>
        <w:t xml:space="preserve"> (e-mail/SMS) — zásadně snižují počet dotazů.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Měřená data vlhkosti v reálném čase</w:t>
      </w:r>
      <w:r>
        <w:t xml:space="preserve"> — pokud jsou v komoře čidla, zákazník vidí křivku sušení.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Asistent místo formuláře</w:t>
      </w:r>
      <w:r>
        <w:t xml:space="preserve"> — provede zákazníka, který nezná parametry.</w:t>
      </w:r>
    </w:p>
    <w:p>
      <w:r>
        <w:br w:type="page"/>
      </w:r>
    </w:p>
    <w:p>
      <w:pPr>
        <w:pStyle w:val="Heading1"/>
      </w:pPr>
      <w:r>
        <w:t xml:space="preserve">9. Rozšiřující funkce a integrace</w:t>
      </w:r>
    </w:p>
    <w:p>
      <w:pPr>
        <w:pStyle w:val="Heading2"/>
      </w:pPr>
      <w:r>
        <w:t xml:space="preserve">9.1 Fakturace a export dokladů</w:t>
      </w:r>
    </w:p>
    <w:p>
      <w:pPr>
        <w:spacing w:after="120" w:line="276"/>
      </w:pPr>
      <w:r>
        <w:t xml:space="preserve">V první fázi (dle zadání) bez přímého napojení na účetní software — pouze generování a export dokladů. Architekturu však navrhnout tak, aby šlo později doplnit API integraci (Fakturoid, iDoklad, Pohoda, Money apod.).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Automatické generování zálohové a finální faktury ze zakázky.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Export ve formátech </w:t>
      </w:r>
      <w:r>
        <w:rPr>
          <w:b/>
          <w:bCs/>
        </w:rPr>
        <w:t xml:space="preserve">PDF a ISDOC</w:t>
      </w:r>
      <w:r>
        <w:t xml:space="preserve"> (český standard elektronické faktury).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Evidence vystavených dokladů a jejich stavu (vystaveno / předáno / uhrazeno).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Příprava na budoucí online platby (záloha kartou) a párování plateb.</w:t>
      </w:r>
    </w:p>
    <w:p>
      <w:pPr>
        <w:pStyle w:val="Heading2"/>
      </w:pPr>
      <w:r>
        <w:t xml:space="preserve">9.2 Provozní funkce (admin)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Přehled vytížení komor a plánování provozu.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Reporty: obrat, vytíženost komor, nejčastější druhy dřeva, sezónnost.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Skladová evidence — kolik m³ je fyzicky v areálu a kde.</w:t>
      </w:r>
    </w:p>
    <w:p>
      <w:pPr>
        <w:pStyle w:val="Heading2"/>
      </w:pPr>
      <w:r>
        <w:t xml:space="preserve">9.3 Pokročilé funkce (budoucí fáze)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IoT čidla vlhkosti a teploty napojená do systému.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Dynamické ceny dle vytíženosti (mimo sezónu levněji).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Plnohodnotný zákaznický účet s historií a dokumenty.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Přímé API napojení na účetní software.</w:t>
      </w:r>
    </w:p>
    <w:p>
      <w:r>
        <w:br w:type="page"/>
      </w:r>
    </w:p>
    <w:p>
      <w:pPr>
        <w:pStyle w:val="Heading1"/>
      </w:pPr>
      <w:r>
        <w:t xml:space="preserve">10. Návrh datového modelu</w:t>
      </w:r>
    </w:p>
    <w:p>
      <w:pPr>
        <w:spacing w:after="120" w:line="276"/>
      </w:pPr>
      <w:r>
        <w:t xml:space="preserve">Hlavní entity a jejich vztahy. Slouží jako východisko pro databázový návrh — vývojář upřesní atributy a klíče.</w:t>
      </w:r>
    </w:p>
    <w:p>
      <w:pPr>
        <w:pStyle w:val="Heading2"/>
      </w:pPr>
      <w:r>
        <w:t xml:space="preserve">10.1 Hlavní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Klíčové atributy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Vztahy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jméno, kontakt, IČO/DIČ, typ (B2B/B2C)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 → Zakázka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Zakázka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druh, objem, vstupní/cílová vlhkost, rozměry, vypočtený čas a cena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 : 1 → Zákazník; N : 1 → Cyklus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Komora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kapacita (m³), vlastnosti, povolené druhy, stav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: N → Cyklus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Sušicí cyklus (vsázka)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komora, druh, cíl. vlhkost, datum od–do, obsazenost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 : 1 → Komora; 1 : N → Zakázka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Rezervace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zákazník + zakázka + cyklus, stav, termín nástupu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vazba mezi Zakázkou a Cyklem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Ceník / koeficienty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sazby, koeficienty, verze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používá Kalkulačka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Doklad / faktura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 (zálohová/finální), částka, stav, formát exportu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 : 1 → Zakázka</w:t>
            </w:r>
          </w:p>
        </w:tc>
      </w:tr>
    </w:tbl>
    <w:p>
      <w:pPr>
        <w:pStyle w:val="Heading2"/>
      </w:pPr>
      <w:r>
        <w:t xml:space="preserve">10.2 Schéma vztahů (zjednodušeně)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Zákazník 1───N Zakázka N───1 Sušicí cyklus N───1 Komora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Zakázka 1───N Doklad      Kalkulačka ──► Ceník/koeficienty</w:t>
      </w:r>
    </w:p>
    <w:p>
      <w:r>
        <w:br w:type="page"/>
      </w:r>
    </w:p>
    <w:p>
      <w:pPr>
        <w:pStyle w:val="Heading1"/>
      </w:pPr>
      <w:r>
        <w:t xml:space="preserve">11. Doporučené fáze vývoje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Fáze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Obsah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Výstup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Fáze 1 — MVP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Konfigurátor, kalkulačka času a ceny, jednoduchá poptávka, admin se zakázkami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Funkční získávání poptávek online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Fáze 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Kalendář kapacity, plánování vsázek, stavy zakázky, notifikace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Plnohodnotný rezervační systém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Fáze 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Zákaznický účet, sledování stavu, fakturace + export PDF/ISDOC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Komfort pro zákazníka, fakturační podklady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Fáze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Reporty, IoT čidla, API na účetnictví, dynamické ceny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Optimalizace a automatizace provozu</w:t>
            </w:r>
          </w:p>
        </w:tc>
      </w:tr>
    </w:tbl>
    <w:p>
      <w:pPr>
        <w:pStyle w:val="Heading2"/>
      </w:pPr>
      <w:r>
        <w:t xml:space="preserve">11.1 Souhrn otevřených rozhodnutí</w:t>
      </w:r>
    </w:p>
    <w:p>
      <w:pPr>
        <w:spacing w:after="120" w:line="276"/>
      </w:pPr>
      <w:r>
        <w:t xml:space="preserve">Před zahájením vývoje doporučujeme uzavřít tato rozhodnutí (shrnutí z předchozích kapitol):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Míchání zakázek v jedné vsázce vs. celé komory na zakázku (kap. 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Automatické vs. ruční schvalování rezervací (kap. 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Cenový model: za m³ vs. za komoru, min. objem, slevy, DPH, zaokrouhlování (kap. 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Zdroj koeficientů sušení — vlastní data z praxe vs. obecné tabulky (kap. 4).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Rozsah fáze 1 / MVP (kap. 11).</w:t>
      </w:r>
    </w:p>
    <w:p>
      <w:pPr>
        <w:pBdr>
          <w:bottom w:val="single" w:color="2E5A3E" w:sz="6" w:space="1"/>
        </w:pBdr>
        <w:spacing w:after="180" w:before="6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Konec dokumentu · Zadání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666666"/>
        <w:sz w:val="16"/>
        <w:szCs w:val="16"/>
      </w:rPr>
      <w:t xml:space="preserve">Zakázkové sušení dřeva — zadání pro vývojáře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8DC" w:sz="4" w:space="4"/>
      </w:pBdr>
      <w:spacing w:after="200" w:before="280"/>
      <w:outlineLvl w:val="0"/>
    </w:pPr>
    <w:rPr>
      <w:rFonts w:ascii="Arial" w:cs="Arial" w:eastAsia="Arial" w:hAnsi="Arial"/>
      <w:b/>
      <w:bCs/>
      <w:color w:val="2E5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D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666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Rezervační systém pro zakázkové sušení dřeva — zadání</dc:title>
  <dc:creator>Claude</dc:creator>
  <cp:lastModifiedBy>Un-named</cp:lastModifiedBy>
  <cp:revision>1</cp:revision>
  <dcterms:created xsi:type="dcterms:W3CDTF">2026-06-02T07:12:08.783Z</dcterms:created>
  <dcterms:modified xsi:type="dcterms:W3CDTF">2026-06-02T07:12:08.783Z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