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EB2655" w14:paraId="124E130C" wp14:textId="5A73239F">
      <w:pPr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629"/>
          <w:sz w:val="36"/>
          <w:szCs w:val="36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629"/>
          <w:sz w:val="36"/>
          <w:szCs w:val="36"/>
          <w:lang w:val="ru-RU"/>
        </w:rPr>
        <w:t>Умный дом</w:t>
      </w:r>
    </w:p>
    <w:p xmlns:wp14="http://schemas.microsoft.com/office/word/2010/wordml" w:rsidP="4DEB2655" w14:paraId="7599B70F" wp14:textId="09DAFD5B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629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629"/>
          <w:sz w:val="28"/>
          <w:szCs w:val="28"/>
          <w:lang w:val="ru-RU"/>
        </w:rPr>
        <w:t>Умный дом — это система устройств, каждое из которых выполняет свою функцию. В нее входят датчики, розетки, камеры, бытовая техника. Их подключают к единому центру управления или устанавливают по отдельности — такую систему называют децентрализованной. Обычно умным домом управляют с помощью панели, которую располагают в квартире, и предусматривают удаленный доступ со смартфона или планшета.</w:t>
      </w:r>
    </w:p>
    <w:p xmlns:wp14="http://schemas.microsoft.com/office/word/2010/wordml" w:rsidP="4DEB2655" w14:paraId="587A138F" wp14:textId="7AE87D09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Домашняя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автоматизация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современных условиях — чрезвычайно гибкая система, которую пользователь конструирует и настраивает самостоятельно в зависимости от собственных потребностей. Это предполагает, что каждый владелец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умного дома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самостоятельно определяет, какие устройства куда установить и какие задачи они будут исполнять.</w:t>
      </w:r>
    </w:p>
    <w:p xmlns:wp14="http://schemas.microsoft.com/office/word/2010/wordml" w:rsidP="4DEB2655" w14:paraId="7DF0CD8B" wp14:textId="146FC2CF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Наиболее распространенные примеры автоматических действий в «умном доме» — автоматическое включение и выключение света, автоматическая коррекция работы отопительной системы или кондиционера и автоматическое уведомление о вторжении, возгорании или протечке воды. Домашняя автоматизация рассматривается как частный случай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интернета вещей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она включает доступные через интернет домашние устройства, в то время как интернет вещей включает любые связанные через интернет устройства в принципе.</w:t>
      </w:r>
    </w:p>
    <w:p xmlns:wp14="http://schemas.microsoft.com/office/word/2010/wordml" w:rsidP="4DEB2655" w14:paraId="4F574021" wp14:textId="1C134CCD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Система у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много дома включает три типа устройств:</w:t>
      </w:r>
    </w:p>
    <w:p xmlns:wp14="http://schemas.microsoft.com/office/word/2010/wordml" w:rsidP="4DEB2655" w14:paraId="7AFFD456" wp14:textId="3FC233F6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202122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Контроллер (хаб)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— управляющее устройство, соединяющее все элементы системы друг с другом и связывающее её с внешним миром.</w:t>
      </w:r>
    </w:p>
    <w:p xmlns:wp14="http://schemas.microsoft.com/office/word/2010/wordml" w:rsidP="4DEB2655" w14:paraId="1528B5FD" wp14:textId="69D1C462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202122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Датчики (сенсоры)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— устройства, получающие информацию о внешних условиях.</w:t>
      </w:r>
    </w:p>
    <w:p xmlns:wp14="http://schemas.microsoft.com/office/word/2010/wordml" w:rsidP="4DEB2655" w14:paraId="647052BE" wp14:textId="5146F070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202122"/>
          <w:sz w:val="28"/>
          <w:szCs w:val="28"/>
        </w:rPr>
      </w:pPr>
      <w:proofErr w:type="spellStart"/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Актуаторы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— исполнительные устройства, непосредственно исполняющие команды. Это самая многочисленная группа, в которую входят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умные (автоматические) выключатели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умные (автоматические) розетки, умные (автоматические) клапаны для труб, сирены, климат-контроллеры и так далее.</w:t>
      </w:r>
    </w:p>
    <w:p xmlns:wp14="http://schemas.microsoft.com/office/word/2010/wordml" w:rsidP="4DEB2655" w14:paraId="0248E039" wp14:textId="1BA94D72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 большинстве современных умных домов контроллер общается с остальными устройствами системы через радиосигналы. Самые распространенные стандарты радиосвязи для домашней автоматизации —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Z-Wave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(частота зависит от страны, в Европе 868 МГц, в России 869 МГц) и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ZigBee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(868 МГц или 2,4 ГГц),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Wi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-Fi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(2,4 ГГц),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Bluetooth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(2,4 ГГц). Почти все они используют шифрование данных (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AES-128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), в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Wi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-Fi применяется шифрование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WPA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WPA2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или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WEP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.</w:t>
      </w:r>
    </w:p>
    <w:p xmlns:wp14="http://schemas.microsoft.com/office/word/2010/wordml" w:rsidP="4DEB2655" w14:paraId="0C5FDF74" wp14:textId="2BECFCE4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Для связи с внешним миром контроллер, как правило, подключается к интернету.</w:t>
      </w:r>
    </w:p>
    <w:p xmlns:wp14="http://schemas.microsoft.com/office/word/2010/wordml" w:rsidP="4DEB2655" w14:paraId="09BD3D9D" wp14:textId="414C0E1C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Основные вызовы для домашней автоматизации касаются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фрагментированности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отрасли и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безопасности данных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. Острота проблемы безопасности данных зависит от применения устройств. Чем серьёзнее потенциальные последствия, тем опаснее взлом. Если для автоматизации в промышленности или медицинских учреждениях риски могут быть чрезвычайно велики, то для домашней автоматизации, отвечающей за управление светом или системой датчиков, они значительно ниже.</w:t>
      </w:r>
    </w:p>
    <w:p xmlns:wp14="http://schemas.microsoft.com/office/word/2010/wordml" w:rsidP="4DEB2655" w14:paraId="36A69AAB" wp14:textId="5A5ABBB7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Производители создают устройства на собственном программном обеспечении, с собственными мобильными приложениями и контроллерами. Это усложняет взаимодействие устройств и создание единой сети из устройств различных производителей. Крайний случай представляет собой применение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проприетарного софта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с закрытым кодом. Работающие на таком программном обеспечении устройства зачастую вообще невозможно связать с устройствами других производителей. Некоторые протоколы, в первую очередь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Z-Wave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создавались с целью преодолеть эту проблему и дать производителям возможность создавать устройства, способные взаимодействовать друг с другом. Конструировать устройства с возможностью свободного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взаимодействия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друг с другом стали также производители на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ZigBee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. Готовность производителей создавать устройства на одном и том же стандарте — один из путей решения проблемы, они объединяют свои усилия в рамках единого консорциума (например,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Z-Wave Alliance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) и совместно развивают стандарт. Второй путь — разработка устройств, способных взаимодействовать с разными стандартами. Некоторые производители встраивают в главный контроллер домашней сети возможность управлять устройствами на нескольких стандартах, например на Z-Wave, ZigBee, Bluetooth LE и KNX. В этом случае устройства все ещё не могут взаимодействовать напрямую, но получают возможность работать друг с другом через хаб, который переводит сигналы с одного стандарта на другой.</w:t>
      </w:r>
    </w:p>
    <w:p xmlns:wp14="http://schemas.microsoft.com/office/word/2010/wordml" w:rsidP="4DEB2655" w14:paraId="13C7C0AF" wp14:textId="6BEE3D47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xmlns:wp14="http://schemas.microsoft.com/office/word/2010/wordml" w:rsidP="4DEB2655" w14:paraId="6DE3B9C8" wp14:textId="0926E873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xmlns:wp14="http://schemas.microsoft.com/office/word/2010/wordml" w:rsidP="4DEB2655" w14:paraId="4749383D" wp14:textId="6AF722FB">
      <w:pPr>
        <w:pStyle w:val="Heading2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Системы </w:t>
      </w: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безопасности</w:t>
      </w:r>
    </w:p>
    <w:p xmlns:wp14="http://schemas.microsoft.com/office/word/2010/wordml" w:rsidP="4DEB2655" w14:paraId="32EE641D" wp14:textId="7DB39326">
      <w:pPr>
        <w:pStyle w:val="Normal"/>
        <w:ind w:firstLine="709"/>
        <w:jc w:val="both"/>
        <w:rPr>
          <w:noProof w:val="0"/>
          <w:lang w:val="ru-RU"/>
        </w:rPr>
      </w:pPr>
    </w:p>
    <w:p xmlns:wp14="http://schemas.microsoft.com/office/word/2010/wordml" w:rsidP="4DEB2655" w14:paraId="3AFC7E41" wp14:textId="3A89F9ED">
      <w:pPr>
        <w:pStyle w:val="ListParagraph"/>
        <w:numPr>
          <w:ilvl w:val="0"/>
          <w:numId w:val="2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Датчики движения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датчики присутствия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датчики вибрации, датчики разбития стекла,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датчики открытия окна или двери</w:t>
      </w:r>
    </w:p>
    <w:p xmlns:wp14="http://schemas.microsoft.com/office/word/2010/wordml" w:rsidP="4DEB2655" w14:paraId="00302C6C" wp14:textId="4DD0935D">
      <w:pPr>
        <w:pStyle w:val="ListParagraph"/>
        <w:numPr>
          <w:ilvl w:val="0"/>
          <w:numId w:val="2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Видеонаблюдение</w:t>
      </w:r>
    </w:p>
    <w:p xmlns:wp14="http://schemas.microsoft.com/office/word/2010/wordml" w:rsidP="4DEB2655" w14:paraId="440084F4" wp14:textId="54CF346D">
      <w:pPr>
        <w:pStyle w:val="ListParagraph"/>
        <w:numPr>
          <w:ilvl w:val="0"/>
          <w:numId w:val="2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Видеодомофоны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 видеоглазки</w:t>
      </w:r>
    </w:p>
    <w:p xmlns:wp14="http://schemas.microsoft.com/office/word/2010/wordml" w:rsidP="4DEB2655" w14:paraId="26F1F419" wp14:textId="6642965B">
      <w:pPr>
        <w:pStyle w:val="ListParagraph"/>
        <w:numPr>
          <w:ilvl w:val="0"/>
          <w:numId w:val="3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Электронные замки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(умные замки, смартлоки) и модули управления воротами</w:t>
      </w:r>
    </w:p>
    <w:p xmlns:wp14="http://schemas.microsoft.com/office/word/2010/wordml" w:rsidP="4DEB2655" w14:paraId="7F2AC3C7" wp14:textId="1BC1777C">
      <w:pPr>
        <w:pStyle w:val="ListParagraph"/>
        <w:numPr>
          <w:ilvl w:val="0"/>
          <w:numId w:val="3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Сирены</w:t>
      </w:r>
    </w:p>
    <w:p xmlns:wp14="http://schemas.microsoft.com/office/word/2010/wordml" w:rsidP="4DEB2655" w14:paraId="13B12A5F" wp14:textId="42B91F1E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Эти устройства позволяют сконструировать подходящую систему безопасности, от сравнительно простой до достаточно сложной.</w:t>
      </w:r>
    </w:p>
    <w:p xmlns:wp14="http://schemas.microsoft.com/office/word/2010/wordml" w:rsidP="4DEB2655" w14:paraId="75FB9AAD" wp14:textId="50658687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Среди основных алгоритмов:</w:t>
      </w:r>
    </w:p>
    <w:p xmlns:wp14="http://schemas.microsoft.com/office/word/2010/wordml" w:rsidP="4DEB2655" w14:paraId="08D115E4" wp14:textId="17790CC4">
      <w:pPr>
        <w:pStyle w:val="ListParagraph"/>
        <w:numPr>
          <w:ilvl w:val="0"/>
          <w:numId w:val="4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регистрация нежелательного проникновения</w:t>
      </w:r>
    </w:p>
    <w:p xmlns:wp14="http://schemas.microsoft.com/office/word/2010/wordml" w:rsidP="4DEB2655" w14:paraId="5122D1F6" wp14:textId="49749DA2">
      <w:pPr>
        <w:pStyle w:val="ListParagraph"/>
        <w:numPr>
          <w:ilvl w:val="0"/>
          <w:numId w:val="4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уведомление владельцев</w:t>
      </w:r>
    </w:p>
    <w:p xmlns:wp14="http://schemas.microsoft.com/office/word/2010/wordml" w:rsidP="4DEB2655" w14:paraId="0A0F8791" wp14:textId="4818A3FE">
      <w:pPr>
        <w:pStyle w:val="ListParagraph"/>
        <w:numPr>
          <w:ilvl w:val="0"/>
          <w:numId w:val="4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включение сирены</w:t>
      </w:r>
    </w:p>
    <w:p xmlns:wp14="http://schemas.microsoft.com/office/word/2010/wordml" w:rsidP="4DEB2655" w14:paraId="7C0993AD" wp14:textId="72F43725">
      <w:pPr>
        <w:pStyle w:val="ListParagraph"/>
        <w:numPr>
          <w:ilvl w:val="0"/>
          <w:numId w:val="4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запуск видеосъемки</w:t>
      </w:r>
    </w:p>
    <w:p xmlns:wp14="http://schemas.microsoft.com/office/word/2010/wordml" w:rsidP="4DEB2655" w14:paraId="3B3F206E" wp14:textId="53C2F1DD">
      <w:pPr>
        <w:pStyle w:val="ListParagraph"/>
        <w:numPr>
          <w:ilvl w:val="0"/>
          <w:numId w:val="4"/>
        </w:numPr>
        <w:ind w:left="36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запирание входных или межкомнатных дверей</w:t>
      </w:r>
    </w:p>
    <w:p xmlns:wp14="http://schemas.microsoft.com/office/word/2010/wordml" w:rsidP="4DEB2655" w14:paraId="1A030EDD" wp14:textId="3DB67F63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Вдобавок, системы безопасности умного дома интегрируются с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охранными системами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по тревоге высылающими группы реагирования. В большинстве стран рынок охранных систем существует достаточно давно, в то время как системы умного дома стали широко распространяться лишь в 2010-х годах. Отдельные поставщики охранных услуг позволяют интегрировать свою сигнализацию с умными устройствами, которые устанавливает сам пользователь, либо соглашаются высылать группы реагирования по сигналам тревоги с таких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устройств.</w:t>
      </w:r>
    </w:p>
    <w:p xmlns:wp14="http://schemas.microsoft.com/office/word/2010/wordml" w:rsidP="4DEB2655" w14:paraId="79DF402C" wp14:textId="3F279A0F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Принципом построения охраны в доме являются так называемые линии защиты. </w:t>
      </w:r>
    </w:p>
    <w:p xmlns:wp14="http://schemas.microsoft.com/office/word/2010/wordml" w:rsidP="4DEB2655" w14:paraId="53A4911A" wp14:textId="4154EE49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Первая линия защиты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 xml:space="preserve"> –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это, прежде всего, средства обнаружения. К ним относятся камеры наблюдения, датчики с использованием различных физических принципов, которые сообщают о проникновении и местонахождении нарушителя.</w:t>
      </w:r>
    </w:p>
    <w:p xmlns:wp14="http://schemas.microsoft.com/office/word/2010/wordml" w:rsidP="4DEB2655" w14:paraId="566E6EC7" wp14:textId="4A1C4CD2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средства слежения возлагается задача обнаружения посторонних лиц, и сообщение об этом владельцу дома или в охранные структуры милиции.</w:t>
      </w:r>
    </w:p>
    <w:p xmlns:wp14="http://schemas.microsoft.com/office/word/2010/wordml" w:rsidP="4DEB2655" w14:paraId="3281C9E6" wp14:textId="6283E0D3">
      <w:pPr>
        <w:ind w:firstLine="709"/>
        <w:jc w:val="both"/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Вторая линия защиты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 xml:space="preserve">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>–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обеспечивает беспрепятственный проход хозяину и членам семьи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>,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при помощи всевозможных средств ограничивает доступ на территорию участка и в помещение дома незваным гостям. К средствам защиты относятся прочные двери при входе на территорию с дистанционно управляемыми замками, двери при входе в дом, переговорные устройства, снабжённые телекамерами. Все эти устройства помогают задержать продвижение нарушителя.</w:t>
      </w:r>
    </w:p>
    <w:p xmlns:wp14="http://schemas.microsoft.com/office/word/2010/wordml" w:rsidP="4DEB2655" w14:paraId="2C3B1571" wp14:textId="57CC9D7E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Третья линия защиты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 xml:space="preserve">–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этом этапе охранные устройства помогают блокировать продвижение нарушителя в доме и воздействовать на его психическое состояние. К ним относятся замки, которые блокируют межкомнатные двери, психическое воздействие при помощи звука и света, а также неожиданным воздействием: дыма, газа, электротока.</w:t>
      </w:r>
    </w:p>
    <w:p xmlns:wp14="http://schemas.microsoft.com/office/word/2010/wordml" w:rsidP="4DEB2655" w14:paraId="31F701D8" wp14:textId="34B8F92C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Четвёртая линия защиты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ru-RU"/>
        </w:rPr>
        <w:t xml:space="preserve"> –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предусматривает защиту сейфов и хранилищ от вскрытия. А для людей, проживающих в доме, предлагается оборудовать убежище, чтобы отсидеться на случай налёта или вооружённого нападения, до приезда милиции.</w:t>
      </w:r>
    </w:p>
    <w:p xmlns:wp14="http://schemas.microsoft.com/office/word/2010/wordml" w:rsidP="4DEB2655" w14:paraId="7E2BFAED" wp14:textId="006F601B">
      <w:pPr>
        <w:pStyle w:val="Normal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DEB2655" w14:paraId="22B0D723" wp14:textId="6C2DBB94">
      <w:pPr>
        <w:pStyle w:val="Normal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Протокол MQTT</w:t>
      </w:r>
    </w:p>
    <w:p xmlns:wp14="http://schemas.microsoft.com/office/word/2010/wordml" w:rsidP="4DEB2655" w14:paraId="11B6D94E" wp14:textId="6ECB9228">
      <w:pPr>
        <w:pStyle w:val="Normal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MQTT расшифровывается как Message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Queuing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Telemetry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Transport (Передача телеметрии очередью сообщений).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Он был разработан специально для общения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умных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устройств между собой.</w:t>
      </w:r>
    </w:p>
    <w:p xmlns:wp14="http://schemas.microsoft.com/office/word/2010/wordml" w:rsidP="4DEB2655" w14:paraId="14246EB8" wp14:textId="3EC73EF1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Протокол имеет следующие основные особенности:</w:t>
      </w:r>
    </w:p>
    <w:p xmlns:wp14="http://schemas.microsoft.com/office/word/2010/wordml" w:rsidP="4DEB2655" w14:paraId="327B2AE4" wp14:textId="3FCFA175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используется механизм издатель/подписчик/топик;</w:t>
      </w:r>
    </w:p>
    <w:p xmlns:wp14="http://schemas.microsoft.com/office/word/2010/wordml" w:rsidP="4DEB2655" w14:paraId="4AD99A9A" wp14:textId="6A8435BE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асинхронный протокол;</w:t>
      </w:r>
    </w:p>
    <w:p xmlns:wp14="http://schemas.microsoft.com/office/word/2010/wordml" w:rsidP="4DEB2655" w14:paraId="49383DFE" wp14:textId="3819D1B6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компактные пакеты;</w:t>
      </w:r>
    </w:p>
    <w:p xmlns:wp14="http://schemas.microsoft.com/office/word/2010/wordml" w:rsidP="4DEB2655" w14:paraId="3993FAB8" wp14:textId="3B39644E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работает поверх стека TCP/IP;</w:t>
      </w:r>
    </w:p>
    <w:p xmlns:wp14="http://schemas.microsoft.com/office/word/2010/wordml" w:rsidP="4DEB2655" w14:paraId="31EBF032" wp14:textId="4A62A3F7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требуется меньшая пропускная способность сети и может работать в условиях нестабильного канала передачи данных.</w:t>
      </w:r>
    </w:p>
    <w:p xmlns:wp14="http://schemas.microsoft.com/office/word/2010/wordml" w:rsidP="4DEB2655" w14:paraId="334DFE9A" wp14:textId="613473A7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основе работы протокола MQTT лежит традиционная модель клиент-сервер. Согласно этой модели, есть один сервер (также называемый брокером) и много клиентов. Клиенты всегда поддерживают связь с сервером. Задачами сервера (брокера) являются фильтрация и передача сообщений для клиентов-подписчиков.</w:t>
      </w:r>
    </w:p>
    <w:p xmlns:wp14="http://schemas.microsoft.com/office/word/2010/wordml" w:rsidP="4DEB2655" w14:paraId="535F8600" wp14:textId="1A5B40FE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Связь между клиентами основана на механизме издатель / подписчик / топик, в котором:</w:t>
      </w:r>
    </w:p>
    <w:p xmlns:wp14="http://schemas.microsoft.com/office/word/2010/wordml" w:rsidP="4DEB2655" w14:paraId="6662868B" wp14:textId="6F3FBFB3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сообщениям присваивают топик;</w:t>
      </w:r>
    </w:p>
    <w:p xmlns:wp14="http://schemas.microsoft.com/office/word/2010/wordml" w:rsidP="4DEB2655" w14:paraId="1DA37223" wp14:textId="56A3F42F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издатель отправляет сообщения в сеть;</w:t>
      </w:r>
    </w:p>
    <w:p xmlns:wp14="http://schemas.microsoft.com/office/word/2010/wordml" w:rsidP="4DEB2655" w14:paraId="097EFC30" wp14:textId="16C3D02B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подписчик ожидает сообщения, содержащие нужный ему топик;</w:t>
      </w:r>
    </w:p>
    <w:p xmlns:wp14="http://schemas.microsoft.com/office/word/2010/wordml" w:rsidP="4DEB2655" w14:paraId="3CD8CF87" wp14:textId="14952EE0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брокер координирует связь между издателями и подписчиками.</w:t>
      </w:r>
    </w:p>
    <w:p xmlns:wp14="http://schemas.microsoft.com/office/word/2010/wordml" w:rsidP="4DEB2655" w14:paraId="7B3F9DB7" wp14:textId="4C6D9ACD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Топик представляет собой строку символов в кодировке UTF‑8 и состоит из одного или нескольких уровней, которые разделены между собой символом «/».</w:t>
      </w:r>
    </w:p>
    <w:p xmlns:wp14="http://schemas.microsoft.com/office/word/2010/wordml" w:rsidP="4DEB2655" w14:paraId="1C894791" wp14:textId="51DB08EC">
      <w:pPr>
        <w:pStyle w:val="Normal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(Quality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of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Service – качество обслуживания): неформально, этот показатель обозначает вероятность прохождения пакета между двумя точками сети.  Существуют следующие модели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4DEB2655" w14:paraId="112F1838" wp14:textId="55D93FEB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0 — на этом уровне издатель отправляет пакет брокеру без подтверждения доставки (этот уровень самый быстрый, но ненадёжный);</w:t>
      </w:r>
    </w:p>
    <w:p xmlns:wp14="http://schemas.microsoft.com/office/word/2010/wordml" w:rsidP="4DEB2655" w14:paraId="466F14C9" wp14:textId="55808BAD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 — на этом уровне пакеты гарантированно доставляется брокеру, но существует вероятность дублирования сообщения от издателя. После получения дублированного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сообщеня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брокер заново делает рассылку подписчикам, издателю снова отправляет сообщение о получении. В случае если издатель не получает PUBACK сообщения от брокера, то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осущуствляется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повторная отправка пакета, а DUP присваивается значение “1”. Этот уровень используется по умолчанию.</w:t>
      </w:r>
    </w:p>
    <w:p xmlns:wp14="http://schemas.microsoft.com/office/word/2010/wordml" w:rsidP="4DEB2655" w14:paraId="2B7848FF" wp14:textId="5505F936">
      <w:pPr>
        <w:pStyle w:val="ListParagraph"/>
        <w:numPr>
          <w:ilvl w:val="0"/>
          <w:numId w:val="1"/>
        </w:numPr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2 — гарантируется доставка сообщений подписчику и исключается вероятность дублирования отправленных пакетов. Здесь издатель отправляет пакет брокеру. Указывается уникальный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PacketID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QoS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=2 и DUP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присваевается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значение “0”. До тех пор, пока от брокера не получен ответ PUBREC издатель хранит сообщение неподтверждённым. Брокер должен ответить сообщением PUBREC, которое содержит тот же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PacketID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ПРосле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того, как пакет получен, издатель отправляет с тем же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PacketID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PUBREL. Пока брокер не получил PUBREL он хранит пакет у себя. После получения PUBREL копия сообщения удаляется, а издателю отправляется PUBCOMP об успешном завершении транзакции. Это самый надёжный уровень, но самый медленный.</w:t>
      </w:r>
    </w:p>
    <w:p xmlns:wp14="http://schemas.microsoft.com/office/word/2010/wordml" w:rsidP="4DEB2655" w14:paraId="3C6AB795" wp14:textId="61119FB5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Сохраняемые сообщения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брокер сохраняет такие сообщения после отправки, поэтому если появиться новый подписчик, интересующийся топиком этого сообщения, то оно будет отправлено ему.</w:t>
      </w:r>
    </w:p>
    <w:p xmlns:wp14="http://schemas.microsoft.com/office/word/2010/wordml" w:rsidP="4DEB2655" w14:paraId="44B3F32C" wp14:textId="326377A8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Преимущества использования MQTT для устройств:</w:t>
      </w:r>
    </w:p>
    <w:p xmlns:wp14="http://schemas.microsoft.com/office/word/2010/wordml" w:rsidP="4DEB2655" w14:paraId="23C14AF9" wp14:textId="2BE749CE">
      <w:pPr>
        <w:pStyle w:val="ListParagraph"/>
        <w:numPr>
          <w:ilvl w:val="0"/>
          <w:numId w:val="1"/>
        </w:numPr>
        <w:spacing w:line="27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Является стандартом де-факто для современных облачных систем IoT. Данный протокол поддерживается абсолютно всеми современными облачными и On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Premises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системами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IoT</w:t>
      </w:r>
      <w:proofErr w:type="spellEnd"/>
    </w:p>
    <w:p xmlns:wp14="http://schemas.microsoft.com/office/word/2010/wordml" w:rsidP="4DEB2655" w14:paraId="0AA887AE" wp14:textId="3CB6BD5A">
      <w:pPr>
        <w:pStyle w:val="ListParagraph"/>
        <w:numPr>
          <w:ilvl w:val="0"/>
          <w:numId w:val="1"/>
        </w:numPr>
        <w:spacing w:line="27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Развитая экосистема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opensource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решений автоматизации и диспетчеризации, в том числе: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HomeAssistant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OpenHab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Wiren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 Board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Node Red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позволяет оконечным устройствам легко использовать уже имеющееся ПО без необходимости разрабатывать Web- интерфейсы, мобильные приложения,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Rule-engines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пр.</w:t>
      </w:r>
    </w:p>
    <w:p xmlns:wp14="http://schemas.microsoft.com/office/word/2010/wordml" w:rsidP="4DEB2655" w14:paraId="38A0EB38" wp14:textId="54C2A58C">
      <w:pPr>
        <w:pStyle w:val="ListParagraph"/>
        <w:numPr>
          <w:ilvl w:val="0"/>
          <w:numId w:val="1"/>
        </w:numPr>
        <w:spacing w:line="27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MQTT брокера, также, доступно в открытом исходном коде и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портировано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 основные ОС (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https://mosquitto.org/</w:t>
      </w: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DEB2655" w14:paraId="4F9C1869" wp14:textId="4CA8F9D0">
      <w:pPr>
        <w:pStyle w:val="ListParagraph"/>
        <w:numPr>
          <w:ilvl w:val="0"/>
          <w:numId w:val="1"/>
        </w:numPr>
        <w:spacing w:line="27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Поддержка данного протокола устройством позволяет использовать его совместно с большим кол-вом уже существующего ПО и легко интегрировать новые устройства  </w:t>
      </w:r>
    </w:p>
    <w:p xmlns:wp14="http://schemas.microsoft.com/office/word/2010/wordml" w:rsidP="4DEB2655" w14:paraId="6A30C0A8" wp14:textId="1C4D6AD2">
      <w:pPr>
        <w:pStyle w:val="ListParagraph"/>
        <w:numPr>
          <w:ilvl w:val="0"/>
          <w:numId w:val="1"/>
        </w:numPr>
        <w:spacing w:line="27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Библиотеки для реализации клиентской части данного протокола, также, доступны в исходном коде и могут быть легко интегрированы в ваш проект</w:t>
      </w:r>
    </w:p>
    <w:p xmlns:wp14="http://schemas.microsoft.com/office/word/2010/wordml" w:rsidP="4DEB2655" w14:paraId="0402EF6B" wp14:textId="2F443108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ru-RU"/>
        </w:rPr>
        <w:t>Недостатки и особенности реализации MQTT:</w:t>
      </w:r>
    </w:p>
    <w:p xmlns:wp14="http://schemas.microsoft.com/office/word/2010/wordml" w:rsidP="4DEB2655" w14:paraId="0DB0F080" wp14:textId="1BD5CA3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Протокол хорошо специфицирует такие операции как подписка на информацию (</w:t>
      </w:r>
      <w:proofErr w:type="gram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топик)  и</w:t>
      </w:r>
      <w:proofErr w:type="gram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публикацию информации в топик, но сам формат данных оставляет на усмотрение приложений IoT.</w:t>
      </w:r>
    </w:p>
    <w:p xmlns:wp14="http://schemas.microsoft.com/office/word/2010/wordml" w:rsidP="4DEB2655" w14:paraId="33E1928B" wp14:textId="6769AF0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 привело к тому, что разные системы используют разные форматы данных и оказываются, на деле, несовместимы между собой</w:t>
      </w:r>
    </w:p>
    <w:p xmlns:wp14="http://schemas.microsoft.com/office/word/2010/wordml" w:rsidP="4DEB2655" w14:paraId="177482A9" wp14:textId="5587ED5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Например, популярные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OpenSource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системы управления УД: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OpenHab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HomeAssistant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proofErr w:type="spellStart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IOBroker</w:t>
      </w:r>
      <w:proofErr w:type="spellEnd"/>
      <w:r w:rsidRPr="4DEB2655" w:rsidR="4DEB26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поддерживают MQTT. Но при этом напрямую, не совместимы.</w:t>
      </w:r>
    </w:p>
    <w:p xmlns:wp14="http://schemas.microsoft.com/office/word/2010/wordml" w:rsidP="4DEB2655" w14:paraId="1EA15B24" wp14:textId="00EE6B51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4DEB2655" w14:paraId="11DD11C7" wp14:textId="624F1C06">
      <w:pPr>
        <w:pStyle w:val="Normal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</w:pPr>
    </w:p>
    <w:p xmlns:wp14="http://schemas.microsoft.com/office/word/2010/wordml" w:rsidP="4DEB2655" w14:paraId="6AF58CC0" wp14:textId="0AD6AD3C">
      <w:pPr>
        <w:pStyle w:val="Normal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629"/>
          <w:sz w:val="28"/>
          <w:szCs w:val="28"/>
          <w:lang w:val="ru-RU"/>
        </w:rPr>
      </w:pPr>
    </w:p>
    <w:p xmlns:wp14="http://schemas.microsoft.com/office/word/2010/wordml" w:rsidP="4DEB2655" w14:paraId="501817AE" wp14:textId="0328B31C">
      <w:pPr>
        <w:pStyle w:val="Normal"/>
        <w:ind w:firstLine="709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8FDEA"/>
    <w:rsid w:val="2688FDEA"/>
    <w:rsid w:val="4DE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FDEA"/>
  <w15:chartTrackingRefBased/>
  <w15:docId w15:val="{58AF58CB-0337-4A6E-96CA-E0DDB853F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76b33779c2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2021-11-27T19:29:01.4476976Z</dcterms:created>
  <dcterms:modified xsi:type="dcterms:W3CDTF">2021-11-27T20:10:50.9378580Z</dcterms:modified>
  <dc:creator>lisiy magic</dc:creator>
  <lastModifiedBy>lisiy magic</lastModifiedBy>
</coreProperties>
</file>