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28" w:rsidRPr="00275928" w:rsidRDefault="00275928" w:rsidP="00275928">
      <w:pPr>
        <w:spacing w:before="100" w:beforeAutospacing="1" w:after="100" w:afterAutospacing="1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</w:pPr>
      <w:proofErr w:type="spellStart"/>
      <w:r w:rsidRPr="00275928"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  <w:t>Scorecarding</w:t>
      </w:r>
      <w:proofErr w:type="spellEnd"/>
      <w:r w:rsidRPr="00275928"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  <w:t xml:space="preserve"> Vs Trending Metrics</w:t>
      </w:r>
    </w:p>
    <w:p w:rsidR="00275928" w:rsidRPr="00275928" w:rsidRDefault="00275928" w:rsidP="0027592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275928">
        <w:rPr>
          <w:rFonts w:ascii="Arial" w:eastAsia="Times New Roman" w:hAnsi="Arial" w:cs="Arial"/>
          <w:color w:val="28333B"/>
          <w:sz w:val="30"/>
          <w:szCs w:val="30"/>
        </w:rPr>
        <w:t>In Microstrategy or other BI platforms, metrics or analytics can be broken down into two categories:</w:t>
      </w:r>
    </w:p>
    <w:p w:rsidR="00275928" w:rsidRPr="00275928" w:rsidRDefault="00275928" w:rsidP="0027592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275928">
        <w:rPr>
          <w:rFonts w:ascii="Arial" w:eastAsia="Times New Roman" w:hAnsi="Arial" w:cs="Arial"/>
          <w:color w:val="28333B"/>
          <w:sz w:val="30"/>
          <w:szCs w:val="30"/>
        </w:rPr>
        <w:t xml:space="preserve">1. </w:t>
      </w:r>
      <w:proofErr w:type="spellStart"/>
      <w:r w:rsidRPr="00275928">
        <w:rPr>
          <w:rFonts w:ascii="Arial" w:eastAsia="Times New Roman" w:hAnsi="Arial" w:cs="Arial"/>
          <w:color w:val="28333B"/>
          <w:sz w:val="30"/>
          <w:szCs w:val="30"/>
        </w:rPr>
        <w:t>Scorecarding</w:t>
      </w:r>
      <w:proofErr w:type="spellEnd"/>
      <w:r w:rsidRPr="00275928">
        <w:rPr>
          <w:rFonts w:ascii="Arial" w:eastAsia="Times New Roman" w:hAnsi="Arial" w:cs="Arial"/>
          <w:color w:val="28333B"/>
          <w:sz w:val="30"/>
          <w:szCs w:val="30"/>
        </w:rPr>
        <w:t xml:space="preserve"> metrics and</w:t>
      </w:r>
    </w:p>
    <w:p w:rsidR="00275928" w:rsidRPr="00275928" w:rsidRDefault="00275928" w:rsidP="0027592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275928">
        <w:rPr>
          <w:rFonts w:ascii="Arial" w:eastAsia="Times New Roman" w:hAnsi="Arial" w:cs="Arial"/>
          <w:color w:val="28333B"/>
          <w:sz w:val="30"/>
          <w:szCs w:val="30"/>
        </w:rPr>
        <w:t>2. Trending metrics</w:t>
      </w:r>
    </w:p>
    <w:p w:rsidR="00275928" w:rsidRPr="00275928" w:rsidRDefault="00275928" w:rsidP="0027592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275928">
        <w:rPr>
          <w:rFonts w:ascii="Arial" w:eastAsia="Times New Roman" w:hAnsi="Arial" w:cs="Arial"/>
          <w:color w:val="28333B"/>
          <w:sz w:val="30"/>
          <w:szCs w:val="30"/>
        </w:rPr>
        <w:t>The distinction between the two is best illustrated with an example.</w:t>
      </w:r>
    </w:p>
    <w:p w:rsidR="00275928" w:rsidRPr="00275928" w:rsidRDefault="00275928" w:rsidP="0027592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275928">
        <w:rPr>
          <w:rFonts w:ascii="Arial" w:eastAsia="Times New Roman" w:hAnsi="Arial" w:cs="Arial"/>
          <w:color w:val="28333B"/>
          <w:sz w:val="30"/>
          <w:szCs w:val="30"/>
        </w:rPr>
        <w:t>Say you're tracking sales of an item for a week. And let's say the total sales of the item for the month is $800.</w:t>
      </w:r>
    </w:p>
    <w:p w:rsidR="00275928" w:rsidRPr="00275928" w:rsidRDefault="00275928" w:rsidP="0027592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275928">
        <w:rPr>
          <w:rFonts w:ascii="Arial" w:eastAsia="Times New Roman" w:hAnsi="Arial" w:cs="Arial"/>
          <w:color w:val="28333B"/>
          <w:sz w:val="30"/>
          <w:szCs w:val="30"/>
        </w:rPr>
        <w:t>Now this metric (sales) can be tracked on a daily basis which shows a trend line like:</w:t>
      </w:r>
    </w:p>
    <w:p w:rsidR="00275928" w:rsidRPr="00275928" w:rsidRDefault="00275928" w:rsidP="0027592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275928">
        <w:rPr>
          <w:rFonts w:ascii="Arial" w:eastAsia="Times New Roman" w:hAnsi="Arial" w:cs="Arial"/>
          <w:noProof/>
          <w:color w:val="28333B"/>
          <w:sz w:val="30"/>
          <w:szCs w:val="30"/>
        </w:rPr>
        <w:lastRenderedPageBreak/>
        <w:drawing>
          <wp:inline distT="0" distB="0" distL="0" distR="0">
            <wp:extent cx="19050000" cy="10706100"/>
            <wp:effectExtent l="0" t="0" r="0" b="0"/>
            <wp:docPr id="2" name="Picture 2" descr="http://lh3.googleusercontent.com/fz-MosV7NwaN4FtES8OCqzaIG4_sykYy1ti8y49Py8P536aGs1VVeLXI1BUG6sBsUVUQxHIU6LU2eZT9yQ=s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3.googleusercontent.com/fz-MosV7NwaN4FtES8OCqzaIG4_sykYy1ti8y49Py8P536aGs1VVeLXI1BUG6sBsUVUQxHIU6LU2eZT9yQ=s20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928" w:rsidRPr="00275928" w:rsidRDefault="00275928" w:rsidP="00275928">
      <w:pPr>
        <w:spacing w:after="0" w:line="540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275928">
        <w:rPr>
          <w:rFonts w:ascii="Arial" w:eastAsia="Times New Roman" w:hAnsi="Arial" w:cs="Arial"/>
          <w:color w:val="28333B"/>
          <w:sz w:val="30"/>
          <w:szCs w:val="30"/>
        </w:rPr>
        <w:lastRenderedPageBreak/>
        <w:t>And this would be a trending metric.</w:t>
      </w:r>
    </w:p>
    <w:p w:rsidR="00275928" w:rsidRPr="00275928" w:rsidRDefault="00275928" w:rsidP="0027592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275928">
        <w:rPr>
          <w:rFonts w:ascii="Arial" w:eastAsia="Times New Roman" w:hAnsi="Arial" w:cs="Arial"/>
          <w:color w:val="28333B"/>
          <w:sz w:val="30"/>
          <w:szCs w:val="30"/>
        </w:rPr>
        <w:t xml:space="preserve">Similarly we can track or view the sales as a Summary or </w:t>
      </w:r>
      <w:proofErr w:type="spellStart"/>
      <w:r w:rsidRPr="00275928">
        <w:rPr>
          <w:rFonts w:ascii="Arial" w:eastAsia="Times New Roman" w:hAnsi="Arial" w:cs="Arial"/>
          <w:color w:val="28333B"/>
          <w:sz w:val="30"/>
          <w:szCs w:val="30"/>
        </w:rPr>
        <w:t>Scorecarding</w:t>
      </w:r>
      <w:proofErr w:type="spellEnd"/>
      <w:r w:rsidRPr="00275928">
        <w:rPr>
          <w:rFonts w:ascii="Arial" w:eastAsia="Times New Roman" w:hAnsi="Arial" w:cs="Arial"/>
          <w:color w:val="28333B"/>
          <w:sz w:val="30"/>
          <w:szCs w:val="30"/>
        </w:rPr>
        <w:t xml:space="preserve"> metric for the week. As say sales for current week:</w:t>
      </w:r>
    </w:p>
    <w:p w:rsidR="00275928" w:rsidRPr="00275928" w:rsidRDefault="00275928" w:rsidP="0027592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275928">
        <w:rPr>
          <w:rFonts w:ascii="Arial" w:eastAsia="Times New Roman" w:hAnsi="Arial" w:cs="Arial"/>
          <w:noProof/>
          <w:color w:val="28333B"/>
          <w:sz w:val="30"/>
          <w:szCs w:val="30"/>
        </w:rPr>
        <w:lastRenderedPageBreak/>
        <w:drawing>
          <wp:inline distT="0" distB="0" distL="0" distR="0">
            <wp:extent cx="19050000" cy="10706100"/>
            <wp:effectExtent l="0" t="0" r="0" b="0"/>
            <wp:docPr id="1" name="Picture 1" descr="http://lh3.googleusercontent.com/k2fTSJ0akKlnQnML42-VgaZFWxrMPm5QDh-HnQ93cvCbHXLwpDTxRsyJ5D5gG8dNx7AC1XKHTFjiAm5qmXk=s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h3.googleusercontent.com/k2fTSJ0akKlnQnML42-VgaZFWxrMPm5QDh-HnQ93cvCbHXLwpDTxRsyJ5D5gG8dNx7AC1XKHTFjiAm5qmXk=s20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928" w:rsidRPr="00275928" w:rsidRDefault="00275928" w:rsidP="00275928">
      <w:pPr>
        <w:spacing w:after="0" w:line="540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275928">
        <w:rPr>
          <w:rFonts w:ascii="Arial" w:eastAsia="Times New Roman" w:hAnsi="Arial" w:cs="Arial"/>
          <w:color w:val="28333B"/>
          <w:sz w:val="30"/>
          <w:szCs w:val="30"/>
        </w:rPr>
        <w:lastRenderedPageBreak/>
        <w:t xml:space="preserve">So for a metric you can have a trending version and a </w:t>
      </w:r>
      <w:proofErr w:type="spellStart"/>
      <w:r w:rsidRPr="00275928">
        <w:rPr>
          <w:rFonts w:ascii="Arial" w:eastAsia="Times New Roman" w:hAnsi="Arial" w:cs="Arial"/>
          <w:color w:val="28333B"/>
          <w:sz w:val="30"/>
          <w:szCs w:val="30"/>
        </w:rPr>
        <w:t>scorecarding</w:t>
      </w:r>
      <w:proofErr w:type="spellEnd"/>
      <w:r w:rsidRPr="00275928">
        <w:rPr>
          <w:rFonts w:ascii="Arial" w:eastAsia="Times New Roman" w:hAnsi="Arial" w:cs="Arial"/>
          <w:color w:val="28333B"/>
          <w:sz w:val="30"/>
          <w:szCs w:val="30"/>
        </w:rPr>
        <w:t xml:space="preserve"> version. The trending version is more granular and shows you the trends in a metrics while the </w:t>
      </w:r>
      <w:proofErr w:type="spellStart"/>
      <w:r w:rsidRPr="00275928">
        <w:rPr>
          <w:rFonts w:ascii="Arial" w:eastAsia="Times New Roman" w:hAnsi="Arial" w:cs="Arial"/>
          <w:color w:val="28333B"/>
          <w:sz w:val="30"/>
          <w:szCs w:val="30"/>
        </w:rPr>
        <w:t>Scorecarding</w:t>
      </w:r>
      <w:proofErr w:type="spellEnd"/>
      <w:r w:rsidRPr="00275928">
        <w:rPr>
          <w:rFonts w:ascii="Arial" w:eastAsia="Times New Roman" w:hAnsi="Arial" w:cs="Arial"/>
          <w:color w:val="28333B"/>
          <w:sz w:val="30"/>
          <w:szCs w:val="30"/>
        </w:rPr>
        <w:t xml:space="preserve"> version is more like a summary metric.</w:t>
      </w:r>
    </w:p>
    <w:p w:rsidR="00275928" w:rsidRPr="00275928" w:rsidRDefault="00275928" w:rsidP="0027592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275928">
        <w:rPr>
          <w:rFonts w:ascii="Arial" w:eastAsia="Times New Roman" w:hAnsi="Arial" w:cs="Arial"/>
          <w:color w:val="28333B"/>
          <w:sz w:val="30"/>
          <w:szCs w:val="30"/>
        </w:rPr>
        <w:t xml:space="preserve">On Microstrategy or any other BI platform, you can't define metrics on the fly, all of these metrics, even the simplest ones like say daily sales, or weekly sales </w:t>
      </w:r>
      <w:proofErr w:type="spellStart"/>
      <w:r w:rsidRPr="00275928">
        <w:rPr>
          <w:rFonts w:ascii="Arial" w:eastAsia="Times New Roman" w:hAnsi="Arial" w:cs="Arial"/>
          <w:color w:val="28333B"/>
          <w:sz w:val="30"/>
          <w:szCs w:val="30"/>
        </w:rPr>
        <w:t>etc</w:t>
      </w:r>
      <w:proofErr w:type="spellEnd"/>
      <w:r w:rsidRPr="00275928">
        <w:rPr>
          <w:rFonts w:ascii="Arial" w:eastAsia="Times New Roman" w:hAnsi="Arial" w:cs="Arial"/>
          <w:color w:val="28333B"/>
          <w:sz w:val="30"/>
          <w:szCs w:val="30"/>
        </w:rPr>
        <w:t>, have to be defined by a BI developer. This is because these tools don't operate on a simple column of sales values from an excel sheet.</w:t>
      </w:r>
    </w:p>
    <w:p w:rsidR="00275928" w:rsidRPr="00275928" w:rsidRDefault="00275928" w:rsidP="0027592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275928">
        <w:rPr>
          <w:rFonts w:ascii="Arial" w:eastAsia="Times New Roman" w:hAnsi="Arial" w:cs="Arial"/>
          <w:color w:val="28333B"/>
          <w:sz w:val="30"/>
          <w:szCs w:val="30"/>
        </w:rPr>
        <w:t>BI tools operate on enterprise data warehouses storing millions to billions of transactions and computing metrics on these data warehouses, is a specialized job.</w:t>
      </w:r>
    </w:p>
    <w:p w:rsidR="00275928" w:rsidRPr="00275928" w:rsidRDefault="00275928" w:rsidP="00275928">
      <w:pPr>
        <w:spacing w:before="450" w:after="0" w:line="360" w:lineRule="atLeast"/>
        <w:jc w:val="center"/>
        <w:textAlignment w:val="baseline"/>
        <w:outlineLvl w:val="5"/>
        <w:rPr>
          <w:rFonts w:ascii="Arial" w:eastAsia="Times New Roman" w:hAnsi="Arial" w:cs="Arial"/>
          <w:i/>
          <w:iCs/>
          <w:caps/>
          <w:color w:val="28333B"/>
          <w:sz w:val="24"/>
          <w:szCs w:val="24"/>
        </w:rPr>
      </w:pPr>
      <w:r w:rsidRPr="00275928">
        <w:rPr>
          <w:rFonts w:ascii="Arial" w:eastAsia="Times New Roman" w:hAnsi="Arial" w:cs="Arial"/>
          <w:i/>
          <w:iCs/>
          <w:caps/>
          <w:color w:val="28333B"/>
          <w:sz w:val="24"/>
          <w:szCs w:val="24"/>
        </w:rPr>
        <w:t>— MAR 29, 2015 —</w:t>
      </w:r>
    </w:p>
    <w:p w:rsidR="003958CC" w:rsidRDefault="003958CC">
      <w:bookmarkStart w:id="0" w:name="_GoBack"/>
      <w:bookmarkEnd w:id="0"/>
    </w:p>
    <w:sectPr w:rsidR="0039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B1"/>
    <w:rsid w:val="00000EF2"/>
    <w:rsid w:val="00002040"/>
    <w:rsid w:val="0001180A"/>
    <w:rsid w:val="000861BF"/>
    <w:rsid w:val="000A29E8"/>
    <w:rsid w:val="000A633C"/>
    <w:rsid w:val="000E6D5E"/>
    <w:rsid w:val="000F4C33"/>
    <w:rsid w:val="001145B3"/>
    <w:rsid w:val="00145498"/>
    <w:rsid w:val="001A1DA0"/>
    <w:rsid w:val="001A6410"/>
    <w:rsid w:val="001B5AEA"/>
    <w:rsid w:val="001D21CF"/>
    <w:rsid w:val="001D29AB"/>
    <w:rsid w:val="001F50A4"/>
    <w:rsid w:val="002231AA"/>
    <w:rsid w:val="002510DC"/>
    <w:rsid w:val="00251E71"/>
    <w:rsid w:val="00275928"/>
    <w:rsid w:val="00280F3E"/>
    <w:rsid w:val="00290FB2"/>
    <w:rsid w:val="002940F4"/>
    <w:rsid w:val="002B1522"/>
    <w:rsid w:val="002D6A52"/>
    <w:rsid w:val="002F2937"/>
    <w:rsid w:val="00311DA9"/>
    <w:rsid w:val="0033619B"/>
    <w:rsid w:val="003418E8"/>
    <w:rsid w:val="00367993"/>
    <w:rsid w:val="003958CC"/>
    <w:rsid w:val="00396295"/>
    <w:rsid w:val="003A3A39"/>
    <w:rsid w:val="003B7BB1"/>
    <w:rsid w:val="003C131A"/>
    <w:rsid w:val="003C4D7E"/>
    <w:rsid w:val="003C5152"/>
    <w:rsid w:val="003D7297"/>
    <w:rsid w:val="003E13C5"/>
    <w:rsid w:val="003E5F04"/>
    <w:rsid w:val="0044758B"/>
    <w:rsid w:val="004816D1"/>
    <w:rsid w:val="004A3F76"/>
    <w:rsid w:val="004A523C"/>
    <w:rsid w:val="004B0F98"/>
    <w:rsid w:val="004B1EC6"/>
    <w:rsid w:val="004C1612"/>
    <w:rsid w:val="004D542B"/>
    <w:rsid w:val="004E6299"/>
    <w:rsid w:val="0050579B"/>
    <w:rsid w:val="00515BC9"/>
    <w:rsid w:val="00516B42"/>
    <w:rsid w:val="005339F3"/>
    <w:rsid w:val="005539E8"/>
    <w:rsid w:val="00561E68"/>
    <w:rsid w:val="005666BF"/>
    <w:rsid w:val="00572FA0"/>
    <w:rsid w:val="0059106E"/>
    <w:rsid w:val="005A6539"/>
    <w:rsid w:val="005B26C8"/>
    <w:rsid w:val="005D025C"/>
    <w:rsid w:val="005E69B6"/>
    <w:rsid w:val="0062324B"/>
    <w:rsid w:val="006277A8"/>
    <w:rsid w:val="006708C2"/>
    <w:rsid w:val="00677FB5"/>
    <w:rsid w:val="00690D04"/>
    <w:rsid w:val="006A03F6"/>
    <w:rsid w:val="006B1C69"/>
    <w:rsid w:val="006D7CF3"/>
    <w:rsid w:val="006F0998"/>
    <w:rsid w:val="00720F39"/>
    <w:rsid w:val="00770C9B"/>
    <w:rsid w:val="00797E11"/>
    <w:rsid w:val="007B222F"/>
    <w:rsid w:val="007C278F"/>
    <w:rsid w:val="007F09B3"/>
    <w:rsid w:val="0080341E"/>
    <w:rsid w:val="00817773"/>
    <w:rsid w:val="0082169F"/>
    <w:rsid w:val="00832405"/>
    <w:rsid w:val="00875463"/>
    <w:rsid w:val="00875559"/>
    <w:rsid w:val="00891FA8"/>
    <w:rsid w:val="008B4FDD"/>
    <w:rsid w:val="008F4892"/>
    <w:rsid w:val="00904EB5"/>
    <w:rsid w:val="009101B1"/>
    <w:rsid w:val="00912186"/>
    <w:rsid w:val="0092047D"/>
    <w:rsid w:val="00933214"/>
    <w:rsid w:val="0093772B"/>
    <w:rsid w:val="009652F1"/>
    <w:rsid w:val="00986DAB"/>
    <w:rsid w:val="00A05422"/>
    <w:rsid w:val="00A07528"/>
    <w:rsid w:val="00A50EDB"/>
    <w:rsid w:val="00A63E53"/>
    <w:rsid w:val="00A947F3"/>
    <w:rsid w:val="00AA63DA"/>
    <w:rsid w:val="00AA7E82"/>
    <w:rsid w:val="00AC3D19"/>
    <w:rsid w:val="00B061F1"/>
    <w:rsid w:val="00B2469D"/>
    <w:rsid w:val="00B35BD8"/>
    <w:rsid w:val="00B414C0"/>
    <w:rsid w:val="00B65853"/>
    <w:rsid w:val="00B8673D"/>
    <w:rsid w:val="00B9444B"/>
    <w:rsid w:val="00BB5A1E"/>
    <w:rsid w:val="00C044C9"/>
    <w:rsid w:val="00C16613"/>
    <w:rsid w:val="00C55244"/>
    <w:rsid w:val="00C76831"/>
    <w:rsid w:val="00C9177F"/>
    <w:rsid w:val="00C95B7A"/>
    <w:rsid w:val="00CB1654"/>
    <w:rsid w:val="00CB1830"/>
    <w:rsid w:val="00CC3E27"/>
    <w:rsid w:val="00CE4B7A"/>
    <w:rsid w:val="00CF1EB1"/>
    <w:rsid w:val="00CF2A27"/>
    <w:rsid w:val="00D26DB4"/>
    <w:rsid w:val="00D35137"/>
    <w:rsid w:val="00D51651"/>
    <w:rsid w:val="00DB5ED3"/>
    <w:rsid w:val="00DC365F"/>
    <w:rsid w:val="00DC7E6A"/>
    <w:rsid w:val="00DF0FBF"/>
    <w:rsid w:val="00E13841"/>
    <w:rsid w:val="00E25402"/>
    <w:rsid w:val="00E26BC7"/>
    <w:rsid w:val="00E3439B"/>
    <w:rsid w:val="00E35857"/>
    <w:rsid w:val="00E54373"/>
    <w:rsid w:val="00E81AD2"/>
    <w:rsid w:val="00E84AC4"/>
    <w:rsid w:val="00E923BB"/>
    <w:rsid w:val="00EA5AFC"/>
    <w:rsid w:val="00EC64F2"/>
    <w:rsid w:val="00ED5F9D"/>
    <w:rsid w:val="00EE1183"/>
    <w:rsid w:val="00EE61C8"/>
    <w:rsid w:val="00F24F06"/>
    <w:rsid w:val="00F34AE0"/>
    <w:rsid w:val="00F76504"/>
    <w:rsid w:val="00F90E26"/>
    <w:rsid w:val="00FC3209"/>
    <w:rsid w:val="00FD2662"/>
    <w:rsid w:val="00FE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2A859C63-FC1B-4A83-BA04-9982AACB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59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rsid w:val="0027592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27592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27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Yerram</dc:creator>
  <cp:keywords/>
  <dc:description/>
  <cp:lastModifiedBy>Pavan Yerram</cp:lastModifiedBy>
  <cp:revision>2</cp:revision>
  <dcterms:created xsi:type="dcterms:W3CDTF">2015-05-13T12:12:00Z</dcterms:created>
  <dcterms:modified xsi:type="dcterms:W3CDTF">2015-05-13T12:13:00Z</dcterms:modified>
</cp:coreProperties>
</file>