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33B8" w14:textId="3FC45217" w:rsidR="00892687" w:rsidRDefault="00892687" w:rsidP="00461B8B">
      <w:pPr>
        <w:rPr>
          <w:lang w:val="en-US"/>
        </w:rPr>
      </w:pPr>
      <w:r>
        <w:rPr>
          <w:lang w:val="en-US"/>
        </w:rPr>
        <w:t>Domain Chosen: Detect fraudulent transaction in Finance</w:t>
      </w:r>
    </w:p>
    <w:p w14:paraId="0A66944E" w14:textId="4B6478A8" w:rsidR="00892687" w:rsidRDefault="00892687" w:rsidP="00461B8B">
      <w:pPr>
        <w:rPr>
          <w:lang w:val="en-US"/>
        </w:rPr>
      </w:pPr>
      <w:r>
        <w:rPr>
          <w:lang w:val="en-US"/>
        </w:rPr>
        <w:t>Dataset to be used: Credit Card Fraud Detection from Kaggle</w:t>
      </w:r>
    </w:p>
    <w:p w14:paraId="01CA34CB" w14:textId="2BD20284" w:rsidR="00892687" w:rsidRDefault="00892687" w:rsidP="00461B8B">
      <w:pPr>
        <w:rPr>
          <w:lang w:val="en-US"/>
        </w:rPr>
      </w:pPr>
      <w:hyperlink r:id="rId5" w:history="1">
        <w:r w:rsidRPr="00661C14">
          <w:rPr>
            <w:rStyle w:val="Hyperlink"/>
            <w:lang w:val="en-US"/>
          </w:rPr>
          <w:t>https://www.kaggle.com/datasets/mlg-ulb/creditcardfraud/versions/1</w:t>
        </w:r>
      </w:hyperlink>
    </w:p>
    <w:p w14:paraId="19B0650F" w14:textId="77777777" w:rsidR="00892687" w:rsidRDefault="00892687" w:rsidP="00461B8B">
      <w:pPr>
        <w:rPr>
          <w:lang w:val="en-US"/>
        </w:rPr>
      </w:pPr>
    </w:p>
    <w:p w14:paraId="2C7D4290" w14:textId="49E60DE8" w:rsidR="000974D7" w:rsidRPr="004F5253" w:rsidRDefault="00D96B70" w:rsidP="00461B8B">
      <w:pPr>
        <w:rPr>
          <w:b/>
          <w:bCs/>
          <w:u w:val="single"/>
          <w:lang w:val="en-US"/>
        </w:rPr>
      </w:pPr>
      <w:r w:rsidRPr="004F5253">
        <w:rPr>
          <w:b/>
          <w:bCs/>
          <w:u w:val="single"/>
          <w:lang w:val="en-US"/>
        </w:rPr>
        <w:t>Step 1: Understanding &amp; Framing</w:t>
      </w:r>
    </w:p>
    <w:p w14:paraId="14873A10" w14:textId="77777777" w:rsidR="00D96B70" w:rsidRDefault="00D96B70" w:rsidP="00D96B70">
      <w:pPr>
        <w:pStyle w:val="ListParagraph"/>
        <w:numPr>
          <w:ilvl w:val="0"/>
          <w:numId w:val="6"/>
        </w:numPr>
        <w:spacing w:before="100" w:beforeAutospacing="1" w:after="100" w:afterAutospacing="1" w:line="240" w:lineRule="auto"/>
        <w:outlineLvl w:val="1"/>
        <w:rPr>
          <w:lang w:val="en-US"/>
        </w:rPr>
      </w:pPr>
      <w:r w:rsidRPr="00D96B70">
        <w:rPr>
          <w:lang w:val="en-US"/>
        </w:rPr>
        <w:t>Business Context</w:t>
      </w:r>
      <w:r w:rsidRPr="00D96B70">
        <w:rPr>
          <w:lang w:val="en-US"/>
        </w:rPr>
        <w:t xml:space="preserve"> and Data Science Problem</w:t>
      </w:r>
    </w:p>
    <w:p w14:paraId="4ACEA3EE" w14:textId="77777777" w:rsidR="00D96B70" w:rsidRDefault="00D96B70" w:rsidP="00D96B70">
      <w:pPr>
        <w:pStyle w:val="ListParagraph"/>
        <w:spacing w:before="100" w:beforeAutospacing="1" w:after="100" w:afterAutospacing="1" w:line="240" w:lineRule="auto"/>
        <w:outlineLvl w:val="1"/>
        <w:rPr>
          <w:lang w:val="en-US"/>
        </w:rPr>
      </w:pPr>
    </w:p>
    <w:p w14:paraId="203A2D0B" w14:textId="77777777" w:rsidR="00D96B70" w:rsidRDefault="00D96B70" w:rsidP="00D96B70">
      <w:pPr>
        <w:pStyle w:val="ListParagraph"/>
        <w:spacing w:before="100" w:beforeAutospacing="1" w:after="100" w:afterAutospacing="1" w:line="240" w:lineRule="auto"/>
        <w:outlineLvl w:val="1"/>
        <w:rPr>
          <w:lang w:val="en-US"/>
        </w:rPr>
      </w:pPr>
      <w:r w:rsidRPr="00D96B70">
        <w:rPr>
          <w:lang w:val="en-US"/>
        </w:rPr>
        <w:t>A financial institution wants to improve how it detects potentially fraudulent card transactions using historical transaction data. The goal is not to replace all existing controls, but to add a machine learning risk-scoring capability that can help identify suspicious transactions more accurately than a rules-only approach</w:t>
      </w:r>
      <w:r w:rsidRPr="00D96B70">
        <w:rPr>
          <w:lang w:val="en-US"/>
        </w:rPr>
        <w:t xml:space="preserve">. </w:t>
      </w:r>
      <w:r w:rsidRPr="00D96B70">
        <w:rPr>
          <w:lang w:val="en-US"/>
        </w:rPr>
        <w:t>Rules-based systems are often useful as a first layer, but they can be rigid, generate unnecessary false positives, and struggle to adapt when fraud patterns change. A supervised machine learning model can complement rules by learning statistical patterns associated with fraudulent behavior and assigning a risk score to each transaction.</w:t>
      </w:r>
    </w:p>
    <w:p w14:paraId="656312C3" w14:textId="77777777" w:rsidR="00D96B70" w:rsidRDefault="00D96B70" w:rsidP="00D96B70">
      <w:pPr>
        <w:pStyle w:val="ListParagraph"/>
        <w:spacing w:before="100" w:beforeAutospacing="1" w:after="100" w:afterAutospacing="1" w:line="240" w:lineRule="auto"/>
        <w:outlineLvl w:val="1"/>
        <w:rPr>
          <w:lang w:val="en-US"/>
        </w:rPr>
      </w:pPr>
    </w:p>
    <w:p w14:paraId="3E46568B" w14:textId="43AC129E" w:rsidR="00892687" w:rsidRDefault="00D96B70" w:rsidP="00892687">
      <w:pPr>
        <w:pStyle w:val="ListParagraph"/>
        <w:spacing w:before="100" w:beforeAutospacing="1" w:after="100" w:afterAutospacing="1" w:line="240" w:lineRule="auto"/>
        <w:outlineLvl w:val="1"/>
        <w:rPr>
          <w:lang w:val="en-US"/>
        </w:rPr>
      </w:pPr>
      <w:r w:rsidRPr="00D96B70">
        <w:rPr>
          <w:lang w:val="en-US"/>
        </w:rPr>
        <w:t>The data science problem is to build a model that predicts whether a transaction is fraudulent or legitimate using historical labeled examples. This is a binary classification problem because the target variable has two classes: legitimate transaction and fraudulent transaction</w:t>
      </w:r>
      <w:r w:rsidR="00892687">
        <w:rPr>
          <w:lang w:val="en-US"/>
        </w:rPr>
        <w:t xml:space="preserve">. </w:t>
      </w:r>
      <w:r w:rsidRPr="00D96B70">
        <w:rPr>
          <w:lang w:val="en-US"/>
        </w:rPr>
        <w:t>The model output should be a fraud risk score or probability rather than only a hard class prediction. That score can then support downstream actions such as approve, flag for review, request step-up verification, or decline, depending on the operating threshold and business policy.</w:t>
      </w:r>
    </w:p>
    <w:p w14:paraId="1787BE37" w14:textId="77777777" w:rsidR="00892687" w:rsidRDefault="00892687" w:rsidP="00892687">
      <w:pPr>
        <w:pStyle w:val="ListParagraph"/>
        <w:spacing w:before="100" w:beforeAutospacing="1" w:after="100" w:afterAutospacing="1" w:line="240" w:lineRule="auto"/>
        <w:outlineLvl w:val="1"/>
        <w:rPr>
          <w:lang w:val="en-US"/>
        </w:rPr>
      </w:pPr>
    </w:p>
    <w:p w14:paraId="1660867E" w14:textId="6CE4907B" w:rsidR="00892687" w:rsidRPr="00892687" w:rsidRDefault="00892687" w:rsidP="00892687">
      <w:pPr>
        <w:pStyle w:val="ListParagraph"/>
        <w:numPr>
          <w:ilvl w:val="0"/>
          <w:numId w:val="6"/>
        </w:numPr>
        <w:spacing w:before="100" w:beforeAutospacing="1" w:after="100" w:afterAutospacing="1" w:line="240" w:lineRule="auto"/>
        <w:outlineLvl w:val="1"/>
        <w:rPr>
          <w:lang w:val="en-US"/>
        </w:rPr>
      </w:pPr>
      <w:r w:rsidRPr="00892687">
        <w:rPr>
          <w:lang w:val="en-US"/>
        </w:rPr>
        <w:t>Type of Machine Learning to be used</w:t>
      </w:r>
    </w:p>
    <w:p w14:paraId="1B4F6015" w14:textId="66FA5236" w:rsidR="00892687" w:rsidRDefault="00892687" w:rsidP="00892687">
      <w:pPr>
        <w:spacing w:before="100" w:beforeAutospacing="1" w:after="100" w:afterAutospacing="1" w:line="240" w:lineRule="auto"/>
        <w:ind w:left="720"/>
        <w:outlineLvl w:val="1"/>
        <w:rPr>
          <w:lang w:val="en-US"/>
        </w:rPr>
      </w:pPr>
      <w:r w:rsidRPr="00892687">
        <w:rPr>
          <w:lang w:val="en-US"/>
        </w:rPr>
        <w:t xml:space="preserve">We will treat fraudulent transaction detection as a </w:t>
      </w:r>
      <w:r w:rsidRPr="00892687">
        <w:rPr>
          <w:b/>
          <w:bCs/>
          <w:u w:val="single"/>
          <w:lang w:val="en-US"/>
        </w:rPr>
        <w:t>supervised binary classification</w:t>
      </w:r>
      <w:r w:rsidRPr="00892687">
        <w:rPr>
          <w:lang w:val="en-US"/>
        </w:rPr>
        <w:t xml:space="preserve"> problem using historical labeled transaction data. The objective is to generate a fraud risk score for each transaction that helps the institution detect more fraud, reduce unnecessary false positives, and support better downstream decisions under severe class imbalance</w:t>
      </w:r>
    </w:p>
    <w:p w14:paraId="114E1293" w14:textId="0F591CB6" w:rsidR="00892687" w:rsidRPr="00892687" w:rsidRDefault="00892687" w:rsidP="00892687">
      <w:pPr>
        <w:numPr>
          <w:ilvl w:val="0"/>
          <w:numId w:val="1"/>
        </w:numPr>
        <w:spacing w:before="100" w:beforeAutospacing="1" w:after="100" w:afterAutospacing="1" w:line="240" w:lineRule="auto"/>
        <w:rPr>
          <w:lang w:val="en-US"/>
        </w:rPr>
      </w:pPr>
      <w:r w:rsidRPr="00892687">
        <w:rPr>
          <w:b/>
          <w:bCs/>
          <w:lang w:val="en-US"/>
        </w:rPr>
        <w:t>Primary task</w:t>
      </w:r>
      <w:r w:rsidRPr="00892687">
        <w:rPr>
          <w:lang w:val="en-US"/>
        </w:rPr>
        <w:t>: Supervised binary classification</w:t>
      </w:r>
    </w:p>
    <w:p w14:paraId="1988F900" w14:textId="77777777" w:rsidR="00892687" w:rsidRPr="00892687" w:rsidRDefault="00892687" w:rsidP="00892687">
      <w:pPr>
        <w:numPr>
          <w:ilvl w:val="0"/>
          <w:numId w:val="1"/>
        </w:numPr>
        <w:spacing w:before="100" w:beforeAutospacing="1" w:after="100" w:afterAutospacing="1" w:line="240" w:lineRule="auto"/>
        <w:rPr>
          <w:lang w:val="en-US"/>
        </w:rPr>
      </w:pPr>
      <w:r w:rsidRPr="00892687">
        <w:rPr>
          <w:b/>
          <w:bCs/>
          <w:lang w:val="en-US"/>
        </w:rPr>
        <w:t>Prediction tar</w:t>
      </w:r>
      <w:r w:rsidRPr="00892687">
        <w:rPr>
          <w:lang w:val="en-US"/>
        </w:rPr>
        <w:t>get: Class, where 0 = legitimate and 1 = fraud</w:t>
      </w:r>
    </w:p>
    <w:p w14:paraId="5E417C65" w14:textId="36C52867" w:rsidR="00892687" w:rsidRPr="00892687" w:rsidRDefault="00892687" w:rsidP="00892687">
      <w:pPr>
        <w:numPr>
          <w:ilvl w:val="0"/>
          <w:numId w:val="1"/>
        </w:numPr>
        <w:spacing w:before="100" w:beforeAutospacing="1" w:after="100" w:afterAutospacing="1" w:line="240" w:lineRule="auto"/>
        <w:rPr>
          <w:lang w:val="en-US"/>
        </w:rPr>
      </w:pPr>
      <w:r w:rsidRPr="00892687">
        <w:rPr>
          <w:b/>
          <w:bCs/>
          <w:lang w:val="en-US"/>
        </w:rPr>
        <w:t>Prediction output</w:t>
      </w:r>
      <w:r w:rsidRPr="00892687">
        <w:rPr>
          <w:lang w:val="en-US"/>
        </w:rPr>
        <w:t>: A probability or ranking score indicating fraud ris</w:t>
      </w:r>
      <w:r w:rsidRPr="00892687">
        <w:rPr>
          <w:lang w:val="en-US"/>
        </w:rPr>
        <w:t>k</w:t>
      </w:r>
    </w:p>
    <w:p w14:paraId="0D69CE89" w14:textId="2F251EE2" w:rsidR="00892687" w:rsidRDefault="00892687" w:rsidP="00892687">
      <w:pPr>
        <w:spacing w:before="100" w:beforeAutospacing="1" w:after="100" w:afterAutospacing="1" w:line="240" w:lineRule="auto"/>
        <w:ind w:left="720"/>
        <w:outlineLvl w:val="1"/>
        <w:rPr>
          <w:lang w:val="en-US"/>
        </w:rPr>
      </w:pPr>
      <w:r w:rsidRPr="00892687">
        <w:rPr>
          <w:lang w:val="en-US"/>
        </w:rPr>
        <w:t xml:space="preserve">This is the appropriate ML model to use since </w:t>
      </w:r>
      <w:r w:rsidR="00D96B70" w:rsidRPr="00892687">
        <w:rPr>
          <w:lang w:val="en-US"/>
        </w:rPr>
        <w:t>Historical labels are available</w:t>
      </w:r>
      <w:r w:rsidRPr="00892687">
        <w:rPr>
          <w:lang w:val="en-US"/>
        </w:rPr>
        <w:t xml:space="preserve">. </w:t>
      </w:r>
      <w:proofErr w:type="spellStart"/>
      <w:r w:rsidRPr="00892687">
        <w:rPr>
          <w:lang w:val="en-US"/>
        </w:rPr>
        <w:t>Morevoer</w:t>
      </w:r>
      <w:proofErr w:type="spellEnd"/>
      <w:r w:rsidRPr="00892687">
        <w:rPr>
          <w:lang w:val="en-US"/>
        </w:rPr>
        <w:t>, t</w:t>
      </w:r>
      <w:r w:rsidR="00D96B70" w:rsidRPr="00892687">
        <w:rPr>
          <w:lang w:val="en-US"/>
        </w:rPr>
        <w:t>he business ultimately needs transaction-level decisions or prioritization.</w:t>
      </w:r>
      <w:r w:rsidRPr="00892687">
        <w:rPr>
          <w:lang w:val="en-US"/>
        </w:rPr>
        <w:t xml:space="preserve"> Lastly, f</w:t>
      </w:r>
      <w:r w:rsidR="00D96B70" w:rsidRPr="00892687">
        <w:rPr>
          <w:lang w:val="en-US"/>
        </w:rPr>
        <w:t>raud is rare, so ranking and thresholding are more useful than a simple default classifier.</w:t>
      </w:r>
    </w:p>
    <w:p w14:paraId="36BAE271" w14:textId="48B5EC00" w:rsidR="00892687" w:rsidRDefault="00892687" w:rsidP="00874EB1">
      <w:pPr>
        <w:pStyle w:val="ListParagraph"/>
        <w:numPr>
          <w:ilvl w:val="0"/>
          <w:numId w:val="6"/>
        </w:numPr>
        <w:spacing w:before="100" w:beforeAutospacing="1" w:after="100" w:afterAutospacing="1" w:line="240" w:lineRule="auto"/>
        <w:outlineLvl w:val="1"/>
        <w:rPr>
          <w:lang w:val="en-US"/>
        </w:rPr>
      </w:pPr>
      <w:r w:rsidRPr="00892687">
        <w:rPr>
          <w:lang w:val="en-US"/>
        </w:rPr>
        <w:lastRenderedPageBreak/>
        <w:t>Success Matrix</w:t>
      </w:r>
    </w:p>
    <w:p w14:paraId="759E0B2D" w14:textId="77777777" w:rsidR="00F905C3" w:rsidRDefault="00F905C3" w:rsidP="00F905C3">
      <w:pPr>
        <w:pStyle w:val="ListParagraph"/>
        <w:spacing w:before="100" w:beforeAutospacing="1" w:after="100" w:afterAutospacing="1" w:line="240" w:lineRule="auto"/>
        <w:outlineLvl w:val="1"/>
        <w:rPr>
          <w:lang w:val="en-US"/>
        </w:rPr>
      </w:pPr>
    </w:p>
    <w:tbl>
      <w:tblPr>
        <w:tblStyle w:val="TableGrid"/>
        <w:tblW w:w="8628" w:type="dxa"/>
        <w:tblInd w:w="720" w:type="dxa"/>
        <w:tblLook w:val="04A0" w:firstRow="1" w:lastRow="0" w:firstColumn="1" w:lastColumn="0" w:noHBand="0" w:noVBand="1"/>
      </w:tblPr>
      <w:tblGrid>
        <w:gridCol w:w="1543"/>
        <w:gridCol w:w="3402"/>
        <w:gridCol w:w="3683"/>
      </w:tblGrid>
      <w:tr w:rsidR="00F905C3" w14:paraId="3269B981" w14:textId="77777777" w:rsidTr="00874EB1">
        <w:tc>
          <w:tcPr>
            <w:tcW w:w="1543" w:type="dxa"/>
            <w:vAlign w:val="bottom"/>
          </w:tcPr>
          <w:p w14:paraId="54AA554D" w14:textId="6E527898" w:rsidR="00F905C3" w:rsidRDefault="00F905C3" w:rsidP="00F905C3">
            <w:pPr>
              <w:pStyle w:val="ListParagraph"/>
              <w:spacing w:before="100" w:beforeAutospacing="1" w:after="100" w:afterAutospacing="1"/>
              <w:ind w:left="0"/>
              <w:outlineLvl w:val="1"/>
              <w:rPr>
                <w:lang w:val="en-US"/>
              </w:rPr>
            </w:pPr>
            <w:r w:rsidRPr="00F905C3">
              <w:rPr>
                <w:rFonts w:ascii="Segoe UI" w:eastAsia="Times New Roman" w:hAnsi="Segoe UI" w:cs="Segoe UI"/>
                <w:b/>
                <w:bCs/>
                <w:spacing w:val="-6"/>
                <w:kern w:val="0"/>
                <w14:ligatures w14:val="none"/>
              </w:rPr>
              <w:t>Metric</w:t>
            </w:r>
          </w:p>
        </w:tc>
        <w:tc>
          <w:tcPr>
            <w:tcW w:w="3402" w:type="dxa"/>
            <w:vAlign w:val="bottom"/>
          </w:tcPr>
          <w:p w14:paraId="25974ABC" w14:textId="6CE96304" w:rsidR="00F905C3" w:rsidRDefault="00F905C3" w:rsidP="00F905C3">
            <w:pPr>
              <w:pStyle w:val="ListParagraph"/>
              <w:spacing w:before="100" w:beforeAutospacing="1" w:after="100" w:afterAutospacing="1"/>
              <w:ind w:left="0"/>
              <w:outlineLvl w:val="1"/>
              <w:rPr>
                <w:lang w:val="en-US"/>
              </w:rPr>
            </w:pPr>
            <w:r w:rsidRPr="00F905C3">
              <w:rPr>
                <w:rFonts w:ascii="Segoe UI" w:eastAsia="Times New Roman" w:hAnsi="Segoe UI" w:cs="Segoe UI"/>
                <w:b/>
                <w:bCs/>
                <w:spacing w:val="-6"/>
                <w:kern w:val="0"/>
                <w14:ligatures w14:val="none"/>
              </w:rPr>
              <w:t>Proposed Success Criterion</w:t>
            </w:r>
          </w:p>
        </w:tc>
        <w:tc>
          <w:tcPr>
            <w:tcW w:w="3683" w:type="dxa"/>
            <w:vAlign w:val="bottom"/>
          </w:tcPr>
          <w:p w14:paraId="381AC705" w14:textId="50887DC6" w:rsidR="00F905C3" w:rsidRDefault="00F905C3" w:rsidP="00F905C3">
            <w:pPr>
              <w:pStyle w:val="ListParagraph"/>
              <w:spacing w:before="100" w:beforeAutospacing="1" w:after="100" w:afterAutospacing="1"/>
              <w:ind w:left="0"/>
              <w:outlineLvl w:val="1"/>
              <w:rPr>
                <w:lang w:val="en-US"/>
              </w:rPr>
            </w:pPr>
            <w:r w:rsidRPr="00F905C3">
              <w:rPr>
                <w:rFonts w:ascii="Segoe UI" w:eastAsia="Times New Roman" w:hAnsi="Segoe UI" w:cs="Segoe UI"/>
                <w:b/>
                <w:bCs/>
                <w:spacing w:val="-6"/>
                <w:kern w:val="0"/>
                <w14:ligatures w14:val="none"/>
              </w:rPr>
              <w:t>Why it matters</w:t>
            </w:r>
          </w:p>
        </w:tc>
      </w:tr>
      <w:tr w:rsidR="00F905C3" w14:paraId="7CAE3A9C" w14:textId="77777777" w:rsidTr="00874EB1">
        <w:tc>
          <w:tcPr>
            <w:tcW w:w="1543" w:type="dxa"/>
            <w:vAlign w:val="center"/>
          </w:tcPr>
          <w:p w14:paraId="3BE0D3AF" w14:textId="47FE03F8"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PR-AUC</w:t>
            </w:r>
          </w:p>
        </w:tc>
        <w:tc>
          <w:tcPr>
            <w:tcW w:w="3402" w:type="dxa"/>
            <w:vAlign w:val="center"/>
          </w:tcPr>
          <w:p w14:paraId="3B25A2BD" w14:textId="0BE4CC35"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Model must materially outperform a baseline rules model or a simple logistic baseline</w:t>
            </w:r>
          </w:p>
        </w:tc>
        <w:tc>
          <w:tcPr>
            <w:tcW w:w="3683" w:type="dxa"/>
            <w:vAlign w:val="center"/>
          </w:tcPr>
          <w:p w14:paraId="2DE0EF0C" w14:textId="637AC5AC"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PR-AUC is useful for rare-event detection, but absolute values can be hard to interpret without a baseline</w:t>
            </w:r>
          </w:p>
        </w:tc>
      </w:tr>
      <w:tr w:rsidR="00F905C3" w14:paraId="5E4BBE98" w14:textId="77777777" w:rsidTr="00874EB1">
        <w:tc>
          <w:tcPr>
            <w:tcW w:w="1543" w:type="dxa"/>
            <w:vAlign w:val="center"/>
          </w:tcPr>
          <w:p w14:paraId="02B7AF9A" w14:textId="52870CED"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Recall</w:t>
            </w:r>
          </w:p>
        </w:tc>
        <w:tc>
          <w:tcPr>
            <w:tcW w:w="3402" w:type="dxa"/>
            <w:vAlign w:val="center"/>
          </w:tcPr>
          <w:p w14:paraId="5BD84CA2" w14:textId="722C3B7B"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At least 80% of known fraud captured in offline evaluation</w:t>
            </w:r>
          </w:p>
        </w:tc>
        <w:tc>
          <w:tcPr>
            <w:tcW w:w="3683" w:type="dxa"/>
            <w:vAlign w:val="center"/>
          </w:tcPr>
          <w:p w14:paraId="1400CAB5" w14:textId="25F2C4B6"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Ensures the model catches a large share of fraud cases</w:t>
            </w:r>
          </w:p>
        </w:tc>
      </w:tr>
      <w:tr w:rsidR="00F905C3" w14:paraId="0DD0E9F0" w14:textId="77777777" w:rsidTr="00874EB1">
        <w:tc>
          <w:tcPr>
            <w:tcW w:w="1543" w:type="dxa"/>
            <w:vAlign w:val="center"/>
          </w:tcPr>
          <w:p w14:paraId="63A832B2" w14:textId="0D2CAF8F"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Precision</w:t>
            </w:r>
          </w:p>
        </w:tc>
        <w:tc>
          <w:tcPr>
            <w:tcW w:w="3402" w:type="dxa"/>
            <w:vAlign w:val="center"/>
          </w:tcPr>
          <w:p w14:paraId="46ADC57C" w14:textId="2E4A3FB7"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At least 10% precision in flagged transactions, or better than the current review process baseline</w:t>
            </w:r>
          </w:p>
        </w:tc>
        <w:tc>
          <w:tcPr>
            <w:tcW w:w="3683" w:type="dxa"/>
            <w:vAlign w:val="center"/>
          </w:tcPr>
          <w:p w14:paraId="137DF254" w14:textId="717B0ECB"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Prevents overwhelming analysts with low-quality alerts</w:t>
            </w:r>
          </w:p>
        </w:tc>
      </w:tr>
      <w:tr w:rsidR="00F905C3" w14:paraId="2E39F4B0" w14:textId="77777777" w:rsidTr="00874EB1">
        <w:tc>
          <w:tcPr>
            <w:tcW w:w="1543" w:type="dxa"/>
            <w:vAlign w:val="center"/>
          </w:tcPr>
          <w:p w14:paraId="0B412EE6" w14:textId="3A27A2DC"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Recall at fixed FRP</w:t>
            </w:r>
          </w:p>
        </w:tc>
        <w:tc>
          <w:tcPr>
            <w:tcW w:w="3402" w:type="dxa"/>
            <w:vAlign w:val="center"/>
          </w:tcPr>
          <w:p w14:paraId="5EB0DE55" w14:textId="4DD91AF6"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At least 70% recall when FPR is capped at 0.5%</w:t>
            </w:r>
          </w:p>
        </w:tc>
        <w:tc>
          <w:tcPr>
            <w:tcW w:w="3683" w:type="dxa"/>
            <w:vAlign w:val="center"/>
          </w:tcPr>
          <w:p w14:paraId="424E463C" w14:textId="1CEC326D"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Aligns fraud capture with customer-friction limits</w:t>
            </w:r>
          </w:p>
        </w:tc>
      </w:tr>
      <w:tr w:rsidR="00F905C3" w14:paraId="52A861AA" w14:textId="77777777" w:rsidTr="00874EB1">
        <w:tc>
          <w:tcPr>
            <w:tcW w:w="1543" w:type="dxa"/>
            <w:vAlign w:val="center"/>
          </w:tcPr>
          <w:p w14:paraId="3B222C4B" w14:textId="77777777"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Top 1% capture rate</w:t>
            </w:r>
          </w:p>
          <w:p w14:paraId="0037FF70" w14:textId="77777777" w:rsidR="00F905C3" w:rsidRPr="00F905C3" w:rsidRDefault="00F905C3" w:rsidP="00F905C3">
            <w:pPr>
              <w:pStyle w:val="ListParagraph"/>
              <w:spacing w:before="100" w:beforeAutospacing="1" w:after="100" w:afterAutospacing="1"/>
              <w:ind w:left="0"/>
              <w:outlineLvl w:val="1"/>
              <w:rPr>
                <w:sz w:val="22"/>
                <w:szCs w:val="22"/>
                <w:lang w:val="en-US"/>
              </w:rPr>
            </w:pPr>
          </w:p>
          <w:p w14:paraId="424C9975" w14:textId="28EA8BDC" w:rsidR="00F905C3" w:rsidRPr="00F905C3" w:rsidRDefault="00F905C3" w:rsidP="00F905C3">
            <w:pPr>
              <w:pStyle w:val="ListParagraph"/>
              <w:spacing w:before="100" w:beforeAutospacing="1" w:after="100" w:afterAutospacing="1"/>
              <w:ind w:left="0"/>
              <w:outlineLvl w:val="1"/>
              <w:rPr>
                <w:sz w:val="22"/>
                <w:szCs w:val="22"/>
                <w:lang w:val="en-US"/>
              </w:rPr>
            </w:pPr>
          </w:p>
        </w:tc>
        <w:tc>
          <w:tcPr>
            <w:tcW w:w="3402" w:type="dxa"/>
            <w:vAlign w:val="center"/>
          </w:tcPr>
          <w:p w14:paraId="0FA7F4F3" w14:textId="290CE90A"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Top 1% highest-risk transactions should contain at least 60% of fraud cases</w:t>
            </w:r>
          </w:p>
        </w:tc>
        <w:tc>
          <w:tcPr>
            <w:tcW w:w="3683" w:type="dxa"/>
            <w:vAlign w:val="center"/>
          </w:tcPr>
          <w:p w14:paraId="396CC0C8" w14:textId="6F54FA93"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Measures ranking effectiveness for investigation queues</w:t>
            </w:r>
          </w:p>
        </w:tc>
      </w:tr>
      <w:tr w:rsidR="00F905C3" w14:paraId="7CBFFA41" w14:textId="77777777" w:rsidTr="00874EB1">
        <w:tc>
          <w:tcPr>
            <w:tcW w:w="1543" w:type="dxa"/>
            <w:vAlign w:val="center"/>
          </w:tcPr>
          <w:p w14:paraId="71AFC9D4" w14:textId="2A1DC05B"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False Positive Rate</w:t>
            </w:r>
          </w:p>
        </w:tc>
        <w:tc>
          <w:tcPr>
            <w:tcW w:w="3402" w:type="dxa"/>
            <w:vAlign w:val="center"/>
          </w:tcPr>
          <w:p w14:paraId="7FDEB9BB" w14:textId="52692C90"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Must remain below 0.5% in the selected operating point</w:t>
            </w:r>
          </w:p>
        </w:tc>
        <w:tc>
          <w:tcPr>
            <w:tcW w:w="3683" w:type="dxa"/>
            <w:vAlign w:val="center"/>
          </w:tcPr>
          <w:p w14:paraId="1E88348B" w14:textId="27DF716C"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Keeps legitimate customer disruption under control</w:t>
            </w:r>
          </w:p>
        </w:tc>
      </w:tr>
      <w:tr w:rsidR="00F905C3" w14:paraId="5FC66CD6" w14:textId="77777777" w:rsidTr="00874EB1">
        <w:tc>
          <w:tcPr>
            <w:tcW w:w="1543" w:type="dxa"/>
            <w:vAlign w:val="center"/>
          </w:tcPr>
          <w:p w14:paraId="54767125" w14:textId="5A4A3059"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Cost-based metric</w:t>
            </w:r>
          </w:p>
        </w:tc>
        <w:tc>
          <w:tcPr>
            <w:tcW w:w="3402" w:type="dxa"/>
            <w:vAlign w:val="center"/>
          </w:tcPr>
          <w:p w14:paraId="5EDF816A" w14:textId="6B2DA1AB"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Selected threshold must reduce estimated total cost versus baseline</w:t>
            </w:r>
          </w:p>
        </w:tc>
        <w:tc>
          <w:tcPr>
            <w:tcW w:w="3683" w:type="dxa"/>
            <w:vAlign w:val="center"/>
          </w:tcPr>
          <w:p w14:paraId="3F74ABB4" w14:textId="50A00712" w:rsidR="00F905C3" w:rsidRPr="00F905C3" w:rsidRDefault="00F905C3" w:rsidP="00F905C3">
            <w:pPr>
              <w:pStyle w:val="ListParagraph"/>
              <w:spacing w:before="100" w:beforeAutospacing="1" w:after="100" w:afterAutospacing="1"/>
              <w:ind w:left="0"/>
              <w:outlineLvl w:val="1"/>
              <w:rPr>
                <w:sz w:val="22"/>
                <w:szCs w:val="22"/>
                <w:lang w:val="en-US"/>
              </w:rPr>
            </w:pPr>
            <w:r w:rsidRPr="00F905C3">
              <w:rPr>
                <w:sz w:val="22"/>
                <w:szCs w:val="22"/>
                <w:lang w:val="en-US"/>
              </w:rPr>
              <w:t>Connects model choice to business value</w:t>
            </w:r>
          </w:p>
        </w:tc>
      </w:tr>
    </w:tbl>
    <w:p w14:paraId="007011ED" w14:textId="2C3FC646" w:rsidR="00F905C3" w:rsidRDefault="00874EB1" w:rsidP="00874EB1">
      <w:pPr>
        <w:pStyle w:val="ListParagraph"/>
        <w:numPr>
          <w:ilvl w:val="0"/>
          <w:numId w:val="6"/>
        </w:numPr>
        <w:spacing w:before="100" w:beforeAutospacing="1" w:after="100" w:afterAutospacing="1" w:line="240" w:lineRule="auto"/>
        <w:outlineLvl w:val="1"/>
        <w:rPr>
          <w:lang w:val="en-US"/>
        </w:rPr>
      </w:pPr>
      <w:r w:rsidRPr="00874EB1">
        <w:rPr>
          <w:lang w:val="en-US"/>
        </w:rPr>
        <w:t>Business KPI</w:t>
      </w:r>
    </w:p>
    <w:p w14:paraId="57DD8AC6" w14:textId="16C3BBD0"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Increase the share of fraudulent transactions identified before loss occurs.</w:t>
      </w:r>
    </w:p>
    <w:p w14:paraId="6921B8A0" w14:textId="08366710"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Reduce unnecessary friction on legitimate customers by limiting false positives.</w:t>
      </w:r>
    </w:p>
    <w:p w14:paraId="4DB4C524" w14:textId="5D666DE2" w:rsidR="00874EB1" w:rsidRDefault="00874EB1" w:rsidP="00874EB1">
      <w:pPr>
        <w:numPr>
          <w:ilvl w:val="0"/>
          <w:numId w:val="1"/>
        </w:numPr>
        <w:spacing w:before="100" w:beforeAutospacing="1" w:after="100" w:afterAutospacing="1" w:line="240" w:lineRule="auto"/>
        <w:rPr>
          <w:lang w:val="en-US"/>
        </w:rPr>
      </w:pPr>
      <w:r w:rsidRPr="00874EB1">
        <w:rPr>
          <w:lang w:val="en-US"/>
        </w:rPr>
        <w:t>Improve analyst efficiency by ranking the most suspicious transactions higher.</w:t>
      </w:r>
    </w:p>
    <w:p w14:paraId="3164F13D" w14:textId="5E594814" w:rsidR="00874EB1" w:rsidRDefault="00874EB1" w:rsidP="00874EB1">
      <w:pPr>
        <w:spacing w:before="100" w:beforeAutospacing="1" w:after="100" w:afterAutospacing="1" w:line="240" w:lineRule="auto"/>
        <w:ind w:left="720"/>
        <w:rPr>
          <w:lang w:val="en-US"/>
        </w:rPr>
      </w:pPr>
      <w:r>
        <w:rPr>
          <w:lang w:val="en-US"/>
        </w:rPr>
        <w:t>However, these are the caveats that might impact the Business KPI measurements:</w:t>
      </w:r>
    </w:p>
    <w:p w14:paraId="06FB6C79" w14:textId="1AE028B9"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Class imbalance: Fraud is rare, so training and evaluation must account for skewed labels.</w:t>
      </w:r>
    </w:p>
    <w:p w14:paraId="767D0F7B" w14:textId="31C11B7C"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Concept drift: Fraud strategies change over time, so a model that works well today may degrade later.</w:t>
      </w:r>
    </w:p>
    <w:p w14:paraId="36C7E45C" w14:textId="767CDC04"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Label delay: In real systems, confirmed fraud labels may arrive after investigations or chargebacks, which complicates training and monitoring.</w:t>
      </w:r>
    </w:p>
    <w:p w14:paraId="2D906EDF" w14:textId="6DDF4CF9" w:rsidR="00874EB1" w:rsidRPr="00874EB1" w:rsidRDefault="00874EB1" w:rsidP="00874EB1">
      <w:pPr>
        <w:numPr>
          <w:ilvl w:val="0"/>
          <w:numId w:val="1"/>
        </w:numPr>
        <w:spacing w:before="100" w:beforeAutospacing="1" w:after="100" w:afterAutospacing="1" w:line="240" w:lineRule="auto"/>
        <w:rPr>
          <w:lang w:val="en-US"/>
        </w:rPr>
      </w:pPr>
      <w:r w:rsidRPr="00874EB1">
        <w:rPr>
          <w:lang w:val="en-US"/>
        </w:rPr>
        <w:t>Interpretability: Some level of explanation is usually needed for governance, analyst trust, and regulated decision processes, although the exact legal requirement depends on how automated decisions are used in practice.</w:t>
      </w:r>
    </w:p>
    <w:p w14:paraId="0B798B95" w14:textId="333014BD" w:rsidR="00D96B70" w:rsidRPr="004F5253" w:rsidRDefault="004F5253" w:rsidP="00874EB1">
      <w:pPr>
        <w:spacing w:before="100" w:beforeAutospacing="1" w:after="100" w:afterAutospacing="1" w:line="240" w:lineRule="auto"/>
        <w:outlineLvl w:val="1"/>
        <w:rPr>
          <w:b/>
          <w:u w:val="single"/>
          <w:lang w:val="en-US"/>
        </w:rPr>
      </w:pPr>
      <w:r w:rsidRPr="004F5253">
        <w:rPr>
          <w:b/>
          <w:u w:val="single"/>
          <w:lang w:val="en-US"/>
        </w:rPr>
        <w:t>Step 2: Data Collection and Understanding</w:t>
      </w:r>
    </w:p>
    <w:p w14:paraId="3B9434B0" w14:textId="77777777" w:rsidR="004F5253" w:rsidRDefault="004F5253" w:rsidP="004F5253">
      <w:pPr>
        <w:pStyle w:val="ListParagraph"/>
        <w:numPr>
          <w:ilvl w:val="0"/>
          <w:numId w:val="6"/>
        </w:numPr>
        <w:rPr>
          <w:b/>
          <w:bCs/>
          <w:lang w:val="en-US"/>
        </w:rPr>
      </w:pPr>
      <w:r w:rsidRPr="004F5253">
        <w:rPr>
          <w:b/>
          <w:bCs/>
          <w:lang w:val="en-US"/>
        </w:rPr>
        <w:t>Data Overview</w:t>
      </w:r>
    </w:p>
    <w:p w14:paraId="47076607" w14:textId="77777777" w:rsidR="004F5253" w:rsidRDefault="004F5253" w:rsidP="004F5253">
      <w:pPr>
        <w:pStyle w:val="ListParagraph"/>
        <w:numPr>
          <w:ilvl w:val="1"/>
          <w:numId w:val="6"/>
        </w:numPr>
        <w:rPr>
          <w:lang w:val="en-US"/>
        </w:rPr>
      </w:pPr>
      <w:proofErr w:type="spellStart"/>
      <w:r w:rsidRPr="004F5253">
        <w:rPr>
          <w:lang w:val="en-US"/>
        </w:rPr>
        <w:lastRenderedPageBreak/>
        <w:t>Background:</w:t>
      </w:r>
      <w:proofErr w:type="spellEnd"/>
    </w:p>
    <w:p w14:paraId="600EED08" w14:textId="54A48822" w:rsidR="004F5253" w:rsidRPr="004F5253" w:rsidRDefault="004F5253" w:rsidP="004F5253">
      <w:pPr>
        <w:pStyle w:val="ListParagraph"/>
        <w:ind w:left="1440"/>
        <w:rPr>
          <w:lang w:val="en-US"/>
        </w:rPr>
      </w:pPr>
      <w:r w:rsidRPr="004F5253">
        <w:rPr>
          <w:lang w:val="en-US"/>
        </w:rPr>
        <w:t>The selected dataset is the Kaggle Credit Card Fraud Detection dataset from the ULB machine learning group. It contains transactions made by European cardholders in September 2013, covering two days of activity, with 284,807 total transactions and 492 fraud cases, which means the fraud rate is about 0.172%</w:t>
      </w:r>
      <w:r w:rsidRPr="004F5253">
        <w:rPr>
          <w:lang w:val="en-US"/>
        </w:rPr>
        <w:t>. T</w:t>
      </w:r>
      <w:r w:rsidRPr="004F5253">
        <w:rPr>
          <w:lang w:val="en-US"/>
        </w:rPr>
        <w:t>his dataset is appropriate for demonstrating an end-to-end fraud detection workflow because it is well known, structured, highly imbalanced, and already labeled. At the same time, it has important limitations:</w:t>
      </w:r>
    </w:p>
    <w:p w14:paraId="2603ACF1" w14:textId="77777777" w:rsidR="004F5253" w:rsidRPr="004F5253" w:rsidRDefault="004F5253" w:rsidP="004F5253">
      <w:pPr>
        <w:pStyle w:val="ListParagraph"/>
        <w:numPr>
          <w:ilvl w:val="1"/>
          <w:numId w:val="1"/>
        </w:numPr>
        <w:rPr>
          <w:lang w:val="en-US"/>
        </w:rPr>
      </w:pPr>
      <w:r w:rsidRPr="004F5253">
        <w:rPr>
          <w:lang w:val="en-US"/>
        </w:rPr>
        <w:t>the original feature meanings are hidden for confidentiality</w:t>
      </w:r>
    </w:p>
    <w:p w14:paraId="7299DA97" w14:textId="18D1045C" w:rsidR="004F5253" w:rsidRPr="004F5253" w:rsidRDefault="004F5253" w:rsidP="004F5253">
      <w:pPr>
        <w:pStyle w:val="ListParagraph"/>
        <w:numPr>
          <w:ilvl w:val="1"/>
          <w:numId w:val="1"/>
        </w:numPr>
        <w:rPr>
          <w:lang w:val="en-US"/>
        </w:rPr>
      </w:pPr>
      <w:r w:rsidRPr="004F5253">
        <w:rPr>
          <w:lang w:val="en-US"/>
        </w:rPr>
        <w:t>the data reflects an older, short time window rather than a full modern</w:t>
      </w:r>
      <w:r>
        <w:rPr>
          <w:lang w:val="en-US"/>
        </w:rPr>
        <w:t xml:space="preserve"> </w:t>
      </w:r>
      <w:r w:rsidRPr="004F5253">
        <w:rPr>
          <w:lang w:val="en-US"/>
        </w:rPr>
        <w:t>production environment.</w:t>
      </w:r>
    </w:p>
    <w:p w14:paraId="295DA3B4" w14:textId="77777777" w:rsidR="004F5253" w:rsidRDefault="004F5253" w:rsidP="004F5253">
      <w:pPr>
        <w:pStyle w:val="ListParagraph"/>
        <w:ind w:left="1440"/>
        <w:rPr>
          <w:lang w:val="en-US"/>
        </w:rPr>
      </w:pPr>
    </w:p>
    <w:p w14:paraId="004C5145" w14:textId="25A0EAD5" w:rsidR="004F5253" w:rsidRDefault="004F5253" w:rsidP="004F5253">
      <w:pPr>
        <w:pStyle w:val="ListParagraph"/>
        <w:numPr>
          <w:ilvl w:val="1"/>
          <w:numId w:val="6"/>
        </w:numPr>
        <w:rPr>
          <w:lang w:val="en-US"/>
        </w:rPr>
      </w:pPr>
      <w:r w:rsidRPr="004F5253">
        <w:rPr>
          <w:lang w:val="en-US"/>
        </w:rPr>
        <w:t>Feature summary</w:t>
      </w:r>
    </w:p>
    <w:tbl>
      <w:tblPr>
        <w:tblStyle w:val="TableGrid"/>
        <w:tblW w:w="8336" w:type="dxa"/>
        <w:tblInd w:w="1440" w:type="dxa"/>
        <w:tblLook w:val="04A0" w:firstRow="1" w:lastRow="0" w:firstColumn="1" w:lastColumn="0" w:noHBand="0" w:noVBand="1"/>
      </w:tblPr>
      <w:tblGrid>
        <w:gridCol w:w="1816"/>
        <w:gridCol w:w="1417"/>
        <w:gridCol w:w="1843"/>
        <w:gridCol w:w="3260"/>
      </w:tblGrid>
      <w:tr w:rsidR="004F5253" w14:paraId="760F418F" w14:textId="77777777" w:rsidTr="004F5253">
        <w:tc>
          <w:tcPr>
            <w:tcW w:w="1816" w:type="dxa"/>
            <w:vAlign w:val="center"/>
          </w:tcPr>
          <w:p w14:paraId="104CC7C8" w14:textId="75432C12" w:rsidR="004F5253" w:rsidRPr="004F5253" w:rsidRDefault="004F5253" w:rsidP="004F5253">
            <w:pPr>
              <w:pStyle w:val="ListParagraph"/>
              <w:ind w:left="0"/>
              <w:rPr>
                <w:b/>
                <w:bCs/>
                <w:lang w:val="en-US"/>
              </w:rPr>
            </w:pPr>
            <w:r w:rsidRPr="004F5253">
              <w:rPr>
                <w:b/>
                <w:bCs/>
                <w:lang w:val="en-US"/>
              </w:rPr>
              <w:t>Feature group</w:t>
            </w:r>
          </w:p>
        </w:tc>
        <w:tc>
          <w:tcPr>
            <w:tcW w:w="1417" w:type="dxa"/>
            <w:vAlign w:val="center"/>
          </w:tcPr>
          <w:p w14:paraId="6C98FBED" w14:textId="2CFE9438" w:rsidR="004F5253" w:rsidRPr="004F5253" w:rsidRDefault="004F5253" w:rsidP="004F5253">
            <w:pPr>
              <w:pStyle w:val="ListParagraph"/>
              <w:ind w:left="0"/>
              <w:rPr>
                <w:b/>
                <w:bCs/>
                <w:lang w:val="en-US"/>
              </w:rPr>
            </w:pPr>
            <w:r w:rsidRPr="004F5253">
              <w:rPr>
                <w:b/>
                <w:bCs/>
                <w:lang w:val="en-US"/>
              </w:rPr>
              <w:t>Variables</w:t>
            </w:r>
          </w:p>
        </w:tc>
        <w:tc>
          <w:tcPr>
            <w:tcW w:w="1843" w:type="dxa"/>
            <w:vAlign w:val="center"/>
          </w:tcPr>
          <w:p w14:paraId="44059CBF" w14:textId="3D88EE8D" w:rsidR="004F5253" w:rsidRPr="004F5253" w:rsidRDefault="004F5253" w:rsidP="004F5253">
            <w:pPr>
              <w:pStyle w:val="ListParagraph"/>
              <w:ind w:left="0"/>
              <w:rPr>
                <w:b/>
                <w:bCs/>
                <w:lang w:val="en-US"/>
              </w:rPr>
            </w:pPr>
            <w:r w:rsidRPr="004F5253">
              <w:rPr>
                <w:b/>
                <w:bCs/>
                <w:lang w:val="en-US"/>
              </w:rPr>
              <w:t>Type</w:t>
            </w:r>
          </w:p>
        </w:tc>
        <w:tc>
          <w:tcPr>
            <w:tcW w:w="3260" w:type="dxa"/>
            <w:vAlign w:val="center"/>
          </w:tcPr>
          <w:p w14:paraId="265B2993" w14:textId="493478A1" w:rsidR="004F5253" w:rsidRPr="004F5253" w:rsidRDefault="004F5253" w:rsidP="004F5253">
            <w:pPr>
              <w:pStyle w:val="ListParagraph"/>
              <w:ind w:left="0"/>
              <w:rPr>
                <w:b/>
                <w:bCs/>
                <w:lang w:val="en-US"/>
              </w:rPr>
            </w:pPr>
            <w:r w:rsidRPr="004F5253">
              <w:rPr>
                <w:b/>
                <w:bCs/>
                <w:lang w:val="en-US"/>
              </w:rPr>
              <w:t>Notes</w:t>
            </w:r>
          </w:p>
        </w:tc>
      </w:tr>
      <w:tr w:rsidR="004F5253" w14:paraId="7C01AA67" w14:textId="77777777" w:rsidTr="004F5253">
        <w:tc>
          <w:tcPr>
            <w:tcW w:w="1816" w:type="dxa"/>
            <w:vAlign w:val="center"/>
          </w:tcPr>
          <w:p w14:paraId="221A9713" w14:textId="7D04976B" w:rsidR="004F5253" w:rsidRDefault="004F5253" w:rsidP="004F5253">
            <w:pPr>
              <w:pStyle w:val="ListParagraph"/>
              <w:ind w:left="0"/>
              <w:rPr>
                <w:lang w:val="en-US"/>
              </w:rPr>
            </w:pPr>
            <w:r w:rsidRPr="004F5253">
              <w:rPr>
                <w:lang w:val="en-US"/>
              </w:rPr>
              <w:t>Elapsed time</w:t>
            </w:r>
          </w:p>
        </w:tc>
        <w:tc>
          <w:tcPr>
            <w:tcW w:w="1417" w:type="dxa"/>
            <w:vAlign w:val="center"/>
          </w:tcPr>
          <w:p w14:paraId="7122717E" w14:textId="3431E965" w:rsidR="004F5253" w:rsidRDefault="004F5253" w:rsidP="004F5253">
            <w:pPr>
              <w:pStyle w:val="ListParagraph"/>
              <w:ind w:left="0"/>
              <w:rPr>
                <w:lang w:val="en-US"/>
              </w:rPr>
            </w:pPr>
            <w:r w:rsidRPr="004F5253">
              <w:rPr>
                <w:lang w:val="en-US"/>
              </w:rPr>
              <w:t>Time</w:t>
            </w:r>
          </w:p>
        </w:tc>
        <w:tc>
          <w:tcPr>
            <w:tcW w:w="1843" w:type="dxa"/>
            <w:vAlign w:val="center"/>
          </w:tcPr>
          <w:p w14:paraId="5168D473" w14:textId="79D39564" w:rsidR="004F5253" w:rsidRDefault="004F5253" w:rsidP="004F5253">
            <w:pPr>
              <w:pStyle w:val="ListParagraph"/>
              <w:ind w:left="0"/>
              <w:rPr>
                <w:lang w:val="en-US"/>
              </w:rPr>
            </w:pPr>
            <w:r w:rsidRPr="004F5253">
              <w:rPr>
                <w:lang w:val="en-US"/>
              </w:rPr>
              <w:t>Numerical</w:t>
            </w:r>
          </w:p>
        </w:tc>
        <w:tc>
          <w:tcPr>
            <w:tcW w:w="3260" w:type="dxa"/>
            <w:vAlign w:val="center"/>
          </w:tcPr>
          <w:p w14:paraId="3DAB2C59" w14:textId="50A9096A" w:rsidR="004F5253" w:rsidRDefault="004F5253" w:rsidP="004F5253">
            <w:pPr>
              <w:pStyle w:val="ListParagraph"/>
              <w:ind w:left="0"/>
              <w:rPr>
                <w:lang w:val="en-US"/>
              </w:rPr>
            </w:pPr>
            <w:r w:rsidRPr="004F5253">
              <w:rPr>
                <w:lang w:val="en-US"/>
              </w:rPr>
              <w:t xml:space="preserve">Seconds elapsed since the first transaction in the dataset. </w:t>
            </w:r>
          </w:p>
        </w:tc>
      </w:tr>
      <w:tr w:rsidR="004F5253" w14:paraId="447DFE9D" w14:textId="77777777" w:rsidTr="004F5253">
        <w:tc>
          <w:tcPr>
            <w:tcW w:w="1816" w:type="dxa"/>
            <w:vAlign w:val="center"/>
          </w:tcPr>
          <w:p w14:paraId="76BAB897" w14:textId="1F28C65F" w:rsidR="004F5253" w:rsidRDefault="004F5253" w:rsidP="004F5253">
            <w:pPr>
              <w:pStyle w:val="ListParagraph"/>
              <w:ind w:left="0"/>
              <w:rPr>
                <w:lang w:val="en-US"/>
              </w:rPr>
            </w:pPr>
            <w:r w:rsidRPr="004F5253">
              <w:rPr>
                <w:lang w:val="en-US"/>
              </w:rPr>
              <w:t>PCA components</w:t>
            </w:r>
          </w:p>
        </w:tc>
        <w:tc>
          <w:tcPr>
            <w:tcW w:w="1417" w:type="dxa"/>
            <w:vAlign w:val="center"/>
          </w:tcPr>
          <w:p w14:paraId="74487E73" w14:textId="7A4EE268" w:rsidR="004F5253" w:rsidRDefault="004F5253" w:rsidP="004F5253">
            <w:pPr>
              <w:pStyle w:val="ListParagraph"/>
              <w:ind w:left="0"/>
              <w:rPr>
                <w:lang w:val="en-US"/>
              </w:rPr>
            </w:pPr>
            <w:r w:rsidRPr="004F5253">
              <w:rPr>
                <w:lang w:val="en-US"/>
              </w:rPr>
              <w:t>V1–V28</w:t>
            </w:r>
          </w:p>
        </w:tc>
        <w:tc>
          <w:tcPr>
            <w:tcW w:w="1843" w:type="dxa"/>
            <w:vAlign w:val="center"/>
          </w:tcPr>
          <w:p w14:paraId="1C27FCE3" w14:textId="3F509CF4" w:rsidR="004F5253" w:rsidRDefault="004F5253" w:rsidP="004F5253">
            <w:pPr>
              <w:pStyle w:val="ListParagraph"/>
              <w:ind w:left="0"/>
              <w:rPr>
                <w:lang w:val="en-US"/>
              </w:rPr>
            </w:pPr>
            <w:r w:rsidRPr="004F5253">
              <w:rPr>
                <w:lang w:val="en-US"/>
              </w:rPr>
              <w:t>Numerical</w:t>
            </w:r>
          </w:p>
        </w:tc>
        <w:tc>
          <w:tcPr>
            <w:tcW w:w="3260" w:type="dxa"/>
            <w:vAlign w:val="center"/>
          </w:tcPr>
          <w:p w14:paraId="451D54B9" w14:textId="7FDB0A56" w:rsidR="004F5253" w:rsidRDefault="004F5253" w:rsidP="004F5253">
            <w:pPr>
              <w:pStyle w:val="ListParagraph"/>
              <w:ind w:left="0"/>
              <w:rPr>
                <w:lang w:val="en-US"/>
              </w:rPr>
            </w:pPr>
            <w:r w:rsidRPr="004F5253">
              <w:rPr>
                <w:lang w:val="en-US"/>
              </w:rPr>
              <w:t xml:space="preserve">Anonymized principal components derived from original confidential variables. </w:t>
            </w:r>
          </w:p>
        </w:tc>
      </w:tr>
      <w:tr w:rsidR="004F5253" w14:paraId="4746094C" w14:textId="77777777" w:rsidTr="004F5253">
        <w:tc>
          <w:tcPr>
            <w:tcW w:w="1816" w:type="dxa"/>
            <w:vAlign w:val="center"/>
          </w:tcPr>
          <w:p w14:paraId="1863799C" w14:textId="6D45955F" w:rsidR="004F5253" w:rsidRDefault="004F5253" w:rsidP="004F5253">
            <w:pPr>
              <w:pStyle w:val="ListParagraph"/>
              <w:ind w:left="0"/>
              <w:rPr>
                <w:lang w:val="en-US"/>
              </w:rPr>
            </w:pPr>
            <w:r w:rsidRPr="004F5253">
              <w:rPr>
                <w:lang w:val="en-US"/>
              </w:rPr>
              <w:t>Transaction amount</w:t>
            </w:r>
          </w:p>
        </w:tc>
        <w:tc>
          <w:tcPr>
            <w:tcW w:w="1417" w:type="dxa"/>
            <w:vAlign w:val="center"/>
          </w:tcPr>
          <w:p w14:paraId="3B3D04BA" w14:textId="218061EA" w:rsidR="004F5253" w:rsidRDefault="004F5253" w:rsidP="004F5253">
            <w:pPr>
              <w:pStyle w:val="ListParagraph"/>
              <w:ind w:left="0"/>
              <w:rPr>
                <w:lang w:val="en-US"/>
              </w:rPr>
            </w:pPr>
            <w:r w:rsidRPr="004F5253">
              <w:rPr>
                <w:lang w:val="en-US"/>
              </w:rPr>
              <w:t>Amount</w:t>
            </w:r>
          </w:p>
        </w:tc>
        <w:tc>
          <w:tcPr>
            <w:tcW w:w="1843" w:type="dxa"/>
            <w:vAlign w:val="center"/>
          </w:tcPr>
          <w:p w14:paraId="2EEB301C" w14:textId="5538FFFC" w:rsidR="004F5253" w:rsidRDefault="004F5253" w:rsidP="004F5253">
            <w:pPr>
              <w:pStyle w:val="ListParagraph"/>
              <w:ind w:left="0"/>
              <w:rPr>
                <w:lang w:val="en-US"/>
              </w:rPr>
            </w:pPr>
            <w:r w:rsidRPr="004F5253">
              <w:rPr>
                <w:lang w:val="en-US"/>
              </w:rPr>
              <w:t>Numerical</w:t>
            </w:r>
          </w:p>
        </w:tc>
        <w:tc>
          <w:tcPr>
            <w:tcW w:w="3260" w:type="dxa"/>
            <w:vAlign w:val="center"/>
          </w:tcPr>
          <w:p w14:paraId="0FA1622A" w14:textId="1128757D" w:rsidR="004F5253" w:rsidRDefault="004F5253" w:rsidP="004F5253">
            <w:pPr>
              <w:pStyle w:val="ListParagraph"/>
              <w:ind w:left="0"/>
              <w:rPr>
                <w:lang w:val="en-US"/>
              </w:rPr>
            </w:pPr>
            <w:r w:rsidRPr="004F5253">
              <w:rPr>
                <w:lang w:val="en-US"/>
              </w:rPr>
              <w:t xml:space="preserve">Monetary value of the transaction. </w:t>
            </w:r>
          </w:p>
        </w:tc>
      </w:tr>
      <w:tr w:rsidR="004F5253" w14:paraId="1C5733DA" w14:textId="77777777" w:rsidTr="004F5253">
        <w:tc>
          <w:tcPr>
            <w:tcW w:w="1816" w:type="dxa"/>
            <w:vAlign w:val="center"/>
          </w:tcPr>
          <w:p w14:paraId="4C856DF3" w14:textId="3FB2FD6C" w:rsidR="004F5253" w:rsidRDefault="004F5253" w:rsidP="004F5253">
            <w:pPr>
              <w:pStyle w:val="ListParagraph"/>
              <w:ind w:left="0"/>
              <w:rPr>
                <w:lang w:val="en-US"/>
              </w:rPr>
            </w:pPr>
            <w:r w:rsidRPr="004F5253">
              <w:rPr>
                <w:lang w:val="en-US"/>
              </w:rPr>
              <w:t>Target label</w:t>
            </w:r>
          </w:p>
        </w:tc>
        <w:tc>
          <w:tcPr>
            <w:tcW w:w="1417" w:type="dxa"/>
            <w:vAlign w:val="center"/>
          </w:tcPr>
          <w:p w14:paraId="35D7E9B5" w14:textId="50B0DEF7" w:rsidR="004F5253" w:rsidRDefault="004F5253" w:rsidP="004F5253">
            <w:pPr>
              <w:pStyle w:val="ListParagraph"/>
              <w:ind w:left="0"/>
              <w:rPr>
                <w:lang w:val="en-US"/>
              </w:rPr>
            </w:pPr>
            <w:r w:rsidRPr="004F5253">
              <w:rPr>
                <w:lang w:val="en-US"/>
              </w:rPr>
              <w:t>Class</w:t>
            </w:r>
          </w:p>
        </w:tc>
        <w:tc>
          <w:tcPr>
            <w:tcW w:w="1843" w:type="dxa"/>
            <w:vAlign w:val="center"/>
          </w:tcPr>
          <w:p w14:paraId="372D83D8" w14:textId="2C66958E" w:rsidR="004F5253" w:rsidRDefault="004F5253" w:rsidP="004F5253">
            <w:pPr>
              <w:pStyle w:val="ListParagraph"/>
              <w:ind w:left="0"/>
              <w:rPr>
                <w:lang w:val="en-US"/>
              </w:rPr>
            </w:pPr>
            <w:r w:rsidRPr="004F5253">
              <w:rPr>
                <w:lang w:val="en-US"/>
              </w:rPr>
              <w:t>Binary integer</w:t>
            </w:r>
          </w:p>
        </w:tc>
        <w:tc>
          <w:tcPr>
            <w:tcW w:w="3260" w:type="dxa"/>
            <w:vAlign w:val="center"/>
          </w:tcPr>
          <w:p w14:paraId="6827CD0F" w14:textId="582FF3A2" w:rsidR="004F5253" w:rsidRDefault="004F5253" w:rsidP="004F5253">
            <w:pPr>
              <w:pStyle w:val="ListParagraph"/>
              <w:ind w:left="0"/>
              <w:rPr>
                <w:lang w:val="en-US"/>
              </w:rPr>
            </w:pPr>
            <w:r w:rsidRPr="004F5253">
              <w:rPr>
                <w:lang w:val="en-US"/>
              </w:rPr>
              <w:t xml:space="preserve">0 = legitimate, 1 = fraud. </w:t>
            </w:r>
          </w:p>
        </w:tc>
      </w:tr>
    </w:tbl>
    <w:p w14:paraId="18F23FAC" w14:textId="77777777" w:rsidR="004F5253" w:rsidRDefault="004F5253" w:rsidP="004F5253">
      <w:pPr>
        <w:pStyle w:val="ListParagraph"/>
        <w:ind w:left="1440"/>
        <w:rPr>
          <w:lang w:val="en-US"/>
        </w:rPr>
      </w:pPr>
    </w:p>
    <w:p w14:paraId="476E7591" w14:textId="43A3DE83" w:rsidR="00A30610" w:rsidRDefault="00A30610" w:rsidP="00A30610">
      <w:pPr>
        <w:pStyle w:val="ListParagraph"/>
        <w:numPr>
          <w:ilvl w:val="1"/>
          <w:numId w:val="6"/>
        </w:numPr>
        <w:rPr>
          <w:lang w:val="en-US"/>
        </w:rPr>
      </w:pPr>
      <w:r>
        <w:rPr>
          <w:lang w:val="en-US"/>
        </w:rPr>
        <w:t>Feature Type Distribution</w:t>
      </w:r>
    </w:p>
    <w:tbl>
      <w:tblPr>
        <w:tblStyle w:val="TableGrid"/>
        <w:tblW w:w="7910" w:type="dxa"/>
        <w:tblInd w:w="1440" w:type="dxa"/>
        <w:tblLook w:val="04A0" w:firstRow="1" w:lastRow="0" w:firstColumn="1" w:lastColumn="0" w:noHBand="0" w:noVBand="1"/>
      </w:tblPr>
      <w:tblGrid>
        <w:gridCol w:w="2636"/>
        <w:gridCol w:w="1448"/>
        <w:gridCol w:w="3826"/>
      </w:tblGrid>
      <w:tr w:rsidR="00A30610" w14:paraId="3A63A4A4" w14:textId="77777777" w:rsidTr="00A30610">
        <w:tc>
          <w:tcPr>
            <w:tcW w:w="2636" w:type="dxa"/>
            <w:vAlign w:val="center"/>
          </w:tcPr>
          <w:p w14:paraId="74BB007E" w14:textId="3BA2DDEE" w:rsidR="00A30610" w:rsidRDefault="00A30610" w:rsidP="00A30610">
            <w:pPr>
              <w:pStyle w:val="ListParagraph"/>
              <w:ind w:left="0"/>
              <w:rPr>
                <w:lang w:val="en-US"/>
              </w:rPr>
            </w:pPr>
            <w:r w:rsidRPr="00A30610">
              <w:rPr>
                <w:b/>
                <w:bCs/>
                <w:lang w:val="en-US"/>
              </w:rPr>
              <w:t>Category</w:t>
            </w:r>
          </w:p>
        </w:tc>
        <w:tc>
          <w:tcPr>
            <w:tcW w:w="1448" w:type="dxa"/>
            <w:vAlign w:val="center"/>
          </w:tcPr>
          <w:p w14:paraId="450ED550" w14:textId="7228B971" w:rsidR="00A30610" w:rsidRDefault="00A30610" w:rsidP="00A30610">
            <w:pPr>
              <w:pStyle w:val="ListParagraph"/>
              <w:ind w:left="0"/>
              <w:rPr>
                <w:lang w:val="en-US"/>
              </w:rPr>
            </w:pPr>
            <w:r w:rsidRPr="00A30610">
              <w:rPr>
                <w:b/>
                <w:bCs/>
                <w:lang w:val="en-US"/>
              </w:rPr>
              <w:t>Count</w:t>
            </w:r>
          </w:p>
        </w:tc>
        <w:tc>
          <w:tcPr>
            <w:tcW w:w="3826" w:type="dxa"/>
            <w:vAlign w:val="center"/>
          </w:tcPr>
          <w:p w14:paraId="651A3B59" w14:textId="1F5F16EB" w:rsidR="00A30610" w:rsidRDefault="00A30610" w:rsidP="00A30610">
            <w:pPr>
              <w:pStyle w:val="ListParagraph"/>
              <w:ind w:left="0"/>
              <w:rPr>
                <w:lang w:val="en-US"/>
              </w:rPr>
            </w:pPr>
            <w:r w:rsidRPr="00A30610">
              <w:rPr>
                <w:b/>
                <w:bCs/>
                <w:lang w:val="en-US"/>
              </w:rPr>
              <w:t>Variables</w:t>
            </w:r>
          </w:p>
        </w:tc>
      </w:tr>
      <w:tr w:rsidR="00A30610" w14:paraId="60115F8E" w14:textId="77777777" w:rsidTr="00A30610">
        <w:tc>
          <w:tcPr>
            <w:tcW w:w="2636" w:type="dxa"/>
            <w:vAlign w:val="center"/>
          </w:tcPr>
          <w:p w14:paraId="1BB00338" w14:textId="1DFEFA62" w:rsidR="00A30610" w:rsidRDefault="00A30610" w:rsidP="00A30610">
            <w:pPr>
              <w:pStyle w:val="ListParagraph"/>
              <w:ind w:left="0"/>
              <w:rPr>
                <w:lang w:val="en-US"/>
              </w:rPr>
            </w:pPr>
            <w:r w:rsidRPr="00A30610">
              <w:rPr>
                <w:lang w:val="en-US"/>
              </w:rPr>
              <w:t>Numerical predictors</w:t>
            </w:r>
          </w:p>
        </w:tc>
        <w:tc>
          <w:tcPr>
            <w:tcW w:w="1448" w:type="dxa"/>
            <w:vAlign w:val="center"/>
          </w:tcPr>
          <w:p w14:paraId="4A783470" w14:textId="59D8403E" w:rsidR="00A30610" w:rsidRDefault="00A30610" w:rsidP="00A30610">
            <w:pPr>
              <w:pStyle w:val="ListParagraph"/>
              <w:ind w:left="0"/>
              <w:rPr>
                <w:lang w:val="en-US"/>
              </w:rPr>
            </w:pPr>
            <w:r w:rsidRPr="00A30610">
              <w:rPr>
                <w:lang w:val="en-US"/>
              </w:rPr>
              <w:t>30</w:t>
            </w:r>
          </w:p>
        </w:tc>
        <w:tc>
          <w:tcPr>
            <w:tcW w:w="3826" w:type="dxa"/>
            <w:vAlign w:val="center"/>
          </w:tcPr>
          <w:p w14:paraId="00809644" w14:textId="0CE3529D" w:rsidR="00A30610" w:rsidRDefault="00A30610" w:rsidP="00A30610">
            <w:pPr>
              <w:pStyle w:val="ListParagraph"/>
              <w:ind w:left="0"/>
              <w:rPr>
                <w:lang w:val="en-US"/>
              </w:rPr>
            </w:pPr>
            <w:r w:rsidRPr="00A30610">
              <w:rPr>
                <w:lang w:val="en-US"/>
              </w:rPr>
              <w:t>Time, V1–V28, Amount</w:t>
            </w:r>
          </w:p>
        </w:tc>
      </w:tr>
      <w:tr w:rsidR="00A30610" w14:paraId="39DDCF9C" w14:textId="77777777" w:rsidTr="00A30610">
        <w:tc>
          <w:tcPr>
            <w:tcW w:w="2636" w:type="dxa"/>
            <w:vAlign w:val="center"/>
          </w:tcPr>
          <w:p w14:paraId="158BB4EA" w14:textId="2CAD9F4A" w:rsidR="00A30610" w:rsidRDefault="00A30610" w:rsidP="00A30610">
            <w:pPr>
              <w:pStyle w:val="ListParagraph"/>
              <w:ind w:left="0"/>
              <w:rPr>
                <w:lang w:val="en-US"/>
              </w:rPr>
            </w:pPr>
            <w:r w:rsidRPr="00A30610">
              <w:rPr>
                <w:lang w:val="en-US"/>
              </w:rPr>
              <w:t>Binary target</w:t>
            </w:r>
          </w:p>
        </w:tc>
        <w:tc>
          <w:tcPr>
            <w:tcW w:w="1448" w:type="dxa"/>
            <w:vAlign w:val="center"/>
          </w:tcPr>
          <w:p w14:paraId="2BA82A49" w14:textId="1BC49335" w:rsidR="00A30610" w:rsidRDefault="00A30610" w:rsidP="00A30610">
            <w:pPr>
              <w:pStyle w:val="ListParagraph"/>
              <w:ind w:left="0"/>
              <w:rPr>
                <w:lang w:val="en-US"/>
              </w:rPr>
            </w:pPr>
            <w:r w:rsidRPr="00A30610">
              <w:rPr>
                <w:lang w:val="en-US"/>
              </w:rPr>
              <w:t>1</w:t>
            </w:r>
          </w:p>
        </w:tc>
        <w:tc>
          <w:tcPr>
            <w:tcW w:w="3826" w:type="dxa"/>
            <w:vAlign w:val="center"/>
          </w:tcPr>
          <w:p w14:paraId="6D6AEB9D" w14:textId="7787F07E" w:rsidR="00A30610" w:rsidRDefault="00A30610" w:rsidP="00A30610">
            <w:pPr>
              <w:pStyle w:val="ListParagraph"/>
              <w:ind w:left="0"/>
              <w:rPr>
                <w:lang w:val="en-US"/>
              </w:rPr>
            </w:pPr>
            <w:r w:rsidRPr="00A30610">
              <w:rPr>
                <w:lang w:val="en-US"/>
              </w:rPr>
              <w:t>Class</w:t>
            </w:r>
          </w:p>
        </w:tc>
      </w:tr>
      <w:tr w:rsidR="00A30610" w14:paraId="75CE1056" w14:textId="77777777" w:rsidTr="00A30610">
        <w:tc>
          <w:tcPr>
            <w:tcW w:w="2636" w:type="dxa"/>
            <w:vAlign w:val="center"/>
          </w:tcPr>
          <w:p w14:paraId="0D726AF7" w14:textId="1C9CB995" w:rsidR="00A30610" w:rsidRDefault="00A30610" w:rsidP="00A30610">
            <w:pPr>
              <w:pStyle w:val="ListParagraph"/>
              <w:ind w:left="0"/>
              <w:rPr>
                <w:lang w:val="en-US"/>
              </w:rPr>
            </w:pPr>
            <w:r w:rsidRPr="00A30610">
              <w:rPr>
                <w:lang w:val="en-US"/>
              </w:rPr>
              <w:t>Categorical features</w:t>
            </w:r>
          </w:p>
        </w:tc>
        <w:tc>
          <w:tcPr>
            <w:tcW w:w="1448" w:type="dxa"/>
            <w:vAlign w:val="center"/>
          </w:tcPr>
          <w:p w14:paraId="797E50A8" w14:textId="43884E37" w:rsidR="00A30610" w:rsidRDefault="00A30610" w:rsidP="00A30610">
            <w:pPr>
              <w:pStyle w:val="ListParagraph"/>
              <w:ind w:left="0"/>
              <w:rPr>
                <w:lang w:val="en-US"/>
              </w:rPr>
            </w:pPr>
            <w:r w:rsidRPr="00A30610">
              <w:rPr>
                <w:lang w:val="en-US"/>
              </w:rPr>
              <w:t>0</w:t>
            </w:r>
          </w:p>
        </w:tc>
        <w:tc>
          <w:tcPr>
            <w:tcW w:w="3826" w:type="dxa"/>
            <w:vAlign w:val="center"/>
          </w:tcPr>
          <w:p w14:paraId="7DE92F71" w14:textId="2492D4FC" w:rsidR="00A30610" w:rsidRDefault="00A30610" w:rsidP="00A30610">
            <w:pPr>
              <w:pStyle w:val="ListParagraph"/>
              <w:ind w:left="0"/>
              <w:rPr>
                <w:lang w:val="en-US"/>
              </w:rPr>
            </w:pPr>
            <w:r w:rsidRPr="00A30610">
              <w:rPr>
                <w:lang w:val="en-US"/>
              </w:rPr>
              <w:t>None in the released dataset</w:t>
            </w:r>
          </w:p>
        </w:tc>
      </w:tr>
      <w:tr w:rsidR="00A30610" w14:paraId="00C0101B" w14:textId="77777777" w:rsidTr="00A30610">
        <w:tc>
          <w:tcPr>
            <w:tcW w:w="2636" w:type="dxa"/>
            <w:vAlign w:val="center"/>
          </w:tcPr>
          <w:p w14:paraId="7D55B10B" w14:textId="69D2C5E0" w:rsidR="00A30610" w:rsidRDefault="00A30610" w:rsidP="00A30610">
            <w:pPr>
              <w:pStyle w:val="ListParagraph"/>
              <w:ind w:left="0"/>
              <w:rPr>
                <w:lang w:val="en-US"/>
              </w:rPr>
            </w:pPr>
            <w:r w:rsidRPr="00A30610">
              <w:rPr>
                <w:lang w:val="en-US"/>
              </w:rPr>
              <w:t>Text features</w:t>
            </w:r>
          </w:p>
        </w:tc>
        <w:tc>
          <w:tcPr>
            <w:tcW w:w="1448" w:type="dxa"/>
            <w:vAlign w:val="center"/>
          </w:tcPr>
          <w:p w14:paraId="5B75F24C" w14:textId="55FE2247" w:rsidR="00A30610" w:rsidRDefault="00A30610" w:rsidP="00A30610">
            <w:pPr>
              <w:pStyle w:val="ListParagraph"/>
              <w:ind w:left="0"/>
              <w:rPr>
                <w:lang w:val="en-US"/>
              </w:rPr>
            </w:pPr>
            <w:r w:rsidRPr="00A30610">
              <w:rPr>
                <w:lang w:val="en-US"/>
              </w:rPr>
              <w:t>0</w:t>
            </w:r>
          </w:p>
        </w:tc>
        <w:tc>
          <w:tcPr>
            <w:tcW w:w="3826" w:type="dxa"/>
            <w:vAlign w:val="center"/>
          </w:tcPr>
          <w:p w14:paraId="56DD3ED3" w14:textId="2538BB5D" w:rsidR="00A30610" w:rsidRDefault="00A30610" w:rsidP="00A30610">
            <w:pPr>
              <w:pStyle w:val="ListParagraph"/>
              <w:ind w:left="0"/>
              <w:rPr>
                <w:lang w:val="en-US"/>
              </w:rPr>
            </w:pPr>
            <w:r w:rsidRPr="00A30610">
              <w:rPr>
                <w:lang w:val="en-US"/>
              </w:rPr>
              <w:t>None</w:t>
            </w:r>
          </w:p>
        </w:tc>
      </w:tr>
      <w:tr w:rsidR="00A30610" w14:paraId="1DA985E7" w14:textId="77777777" w:rsidTr="00A30610">
        <w:tc>
          <w:tcPr>
            <w:tcW w:w="2636" w:type="dxa"/>
            <w:vAlign w:val="center"/>
          </w:tcPr>
          <w:p w14:paraId="0810131B" w14:textId="71374F83" w:rsidR="00A30610" w:rsidRDefault="00A30610" w:rsidP="00A30610">
            <w:pPr>
              <w:pStyle w:val="ListParagraph"/>
              <w:ind w:left="0"/>
              <w:rPr>
                <w:lang w:val="en-US"/>
              </w:rPr>
            </w:pPr>
            <w:r w:rsidRPr="00A30610">
              <w:rPr>
                <w:lang w:val="en-US"/>
              </w:rPr>
              <w:t>Datetime features</w:t>
            </w:r>
          </w:p>
        </w:tc>
        <w:tc>
          <w:tcPr>
            <w:tcW w:w="1448" w:type="dxa"/>
            <w:vAlign w:val="center"/>
          </w:tcPr>
          <w:p w14:paraId="6BB99559" w14:textId="71F247AD" w:rsidR="00A30610" w:rsidRDefault="00A30610" w:rsidP="00A30610">
            <w:pPr>
              <w:pStyle w:val="ListParagraph"/>
              <w:ind w:left="0"/>
              <w:rPr>
                <w:lang w:val="en-US"/>
              </w:rPr>
            </w:pPr>
            <w:r w:rsidRPr="00A30610">
              <w:rPr>
                <w:lang w:val="en-US"/>
              </w:rPr>
              <w:t>0</w:t>
            </w:r>
          </w:p>
        </w:tc>
        <w:tc>
          <w:tcPr>
            <w:tcW w:w="3826" w:type="dxa"/>
            <w:vAlign w:val="center"/>
          </w:tcPr>
          <w:p w14:paraId="49A36D6B" w14:textId="4858D7B8" w:rsidR="00A30610" w:rsidRDefault="00A30610" w:rsidP="00A30610">
            <w:pPr>
              <w:pStyle w:val="ListParagraph"/>
              <w:ind w:left="0"/>
              <w:rPr>
                <w:lang w:val="en-US"/>
              </w:rPr>
            </w:pPr>
            <w:r w:rsidRPr="00A30610">
              <w:rPr>
                <w:lang w:val="en-US"/>
              </w:rPr>
              <w:t>Time is elapsed seconds, not a calendar timestamp</w:t>
            </w:r>
          </w:p>
        </w:tc>
      </w:tr>
    </w:tbl>
    <w:p w14:paraId="782730C3" w14:textId="77777777" w:rsidR="00A30610" w:rsidRDefault="00A30610" w:rsidP="00A30610">
      <w:pPr>
        <w:pStyle w:val="ListParagraph"/>
        <w:ind w:left="1440"/>
        <w:rPr>
          <w:lang w:val="en-US"/>
        </w:rPr>
      </w:pPr>
    </w:p>
    <w:p w14:paraId="7F76C31F" w14:textId="6B002233" w:rsidR="004F5253" w:rsidRDefault="004F5253" w:rsidP="00A30610">
      <w:pPr>
        <w:pStyle w:val="ListParagraph"/>
        <w:numPr>
          <w:ilvl w:val="1"/>
          <w:numId w:val="6"/>
        </w:numPr>
        <w:rPr>
          <w:lang w:val="en-US"/>
        </w:rPr>
      </w:pPr>
      <w:r w:rsidRPr="00A30610">
        <w:rPr>
          <w:lang w:val="en-US"/>
        </w:rPr>
        <w:t>Missing values</w:t>
      </w:r>
    </w:p>
    <w:tbl>
      <w:tblPr>
        <w:tblStyle w:val="TableGrid"/>
        <w:tblW w:w="0" w:type="auto"/>
        <w:tblInd w:w="1440" w:type="dxa"/>
        <w:tblLook w:val="04A0" w:firstRow="1" w:lastRow="0" w:firstColumn="1" w:lastColumn="0" w:noHBand="0" w:noVBand="1"/>
      </w:tblPr>
      <w:tblGrid>
        <w:gridCol w:w="1816"/>
        <w:gridCol w:w="2268"/>
        <w:gridCol w:w="3826"/>
      </w:tblGrid>
      <w:tr w:rsidR="00A30610" w14:paraId="147A6E77" w14:textId="77777777" w:rsidTr="00A30610">
        <w:tc>
          <w:tcPr>
            <w:tcW w:w="1816" w:type="dxa"/>
            <w:vAlign w:val="center"/>
          </w:tcPr>
          <w:p w14:paraId="61F33C00" w14:textId="193C8827" w:rsidR="00A30610" w:rsidRPr="00A30610" w:rsidRDefault="00A30610" w:rsidP="00A30610">
            <w:pPr>
              <w:pStyle w:val="ListParagraph"/>
              <w:ind w:left="0"/>
              <w:rPr>
                <w:b/>
                <w:bCs/>
                <w:lang w:val="en-US"/>
              </w:rPr>
            </w:pPr>
            <w:r w:rsidRPr="00A30610">
              <w:rPr>
                <w:b/>
                <w:bCs/>
                <w:lang w:val="en-US"/>
              </w:rPr>
              <w:t>Variable set</w:t>
            </w:r>
          </w:p>
        </w:tc>
        <w:tc>
          <w:tcPr>
            <w:tcW w:w="2268" w:type="dxa"/>
            <w:vAlign w:val="center"/>
          </w:tcPr>
          <w:p w14:paraId="4B51C216" w14:textId="423FF8AA" w:rsidR="00A30610" w:rsidRPr="00A30610" w:rsidRDefault="00A30610" w:rsidP="00A30610">
            <w:pPr>
              <w:pStyle w:val="ListParagraph"/>
              <w:ind w:left="0"/>
              <w:rPr>
                <w:b/>
                <w:bCs/>
                <w:lang w:val="en-US"/>
              </w:rPr>
            </w:pPr>
            <w:r w:rsidRPr="00A30610">
              <w:rPr>
                <w:b/>
                <w:bCs/>
                <w:lang w:val="en-US"/>
              </w:rPr>
              <w:t>Expected missing values</w:t>
            </w:r>
          </w:p>
        </w:tc>
        <w:tc>
          <w:tcPr>
            <w:tcW w:w="3826" w:type="dxa"/>
            <w:vAlign w:val="center"/>
          </w:tcPr>
          <w:p w14:paraId="1A8FAA06" w14:textId="2B3369F3" w:rsidR="00A30610" w:rsidRPr="00A30610" w:rsidRDefault="00A30610" w:rsidP="00A30610">
            <w:pPr>
              <w:pStyle w:val="ListParagraph"/>
              <w:ind w:left="0"/>
              <w:rPr>
                <w:b/>
                <w:bCs/>
                <w:lang w:val="en-US"/>
              </w:rPr>
            </w:pPr>
            <w:r w:rsidRPr="00A30610">
              <w:rPr>
                <w:b/>
                <w:bCs/>
                <w:lang w:val="en-US"/>
              </w:rPr>
              <w:t>Interpretation</w:t>
            </w:r>
          </w:p>
        </w:tc>
      </w:tr>
      <w:tr w:rsidR="00A30610" w14:paraId="1BCCE479" w14:textId="77777777" w:rsidTr="00A30610">
        <w:tc>
          <w:tcPr>
            <w:tcW w:w="1816" w:type="dxa"/>
            <w:vAlign w:val="center"/>
          </w:tcPr>
          <w:p w14:paraId="37EC8D3E" w14:textId="6E746119" w:rsidR="00A30610" w:rsidRDefault="00A30610" w:rsidP="00A30610">
            <w:pPr>
              <w:pStyle w:val="ListParagraph"/>
              <w:ind w:left="0"/>
              <w:rPr>
                <w:lang w:val="en-US"/>
              </w:rPr>
            </w:pPr>
            <w:r w:rsidRPr="00A30610">
              <w:rPr>
                <w:lang w:val="en-US"/>
              </w:rPr>
              <w:t>Time</w:t>
            </w:r>
          </w:p>
        </w:tc>
        <w:tc>
          <w:tcPr>
            <w:tcW w:w="2268" w:type="dxa"/>
            <w:vAlign w:val="center"/>
          </w:tcPr>
          <w:p w14:paraId="08F35E57" w14:textId="01BDE36A" w:rsidR="00A30610" w:rsidRDefault="00A30610" w:rsidP="00A30610">
            <w:pPr>
              <w:pStyle w:val="ListParagraph"/>
              <w:ind w:left="0"/>
              <w:rPr>
                <w:lang w:val="en-US"/>
              </w:rPr>
            </w:pPr>
            <w:r w:rsidRPr="00A30610">
              <w:rPr>
                <w:lang w:val="en-US"/>
              </w:rPr>
              <w:t>0</w:t>
            </w:r>
          </w:p>
        </w:tc>
        <w:tc>
          <w:tcPr>
            <w:tcW w:w="3826" w:type="dxa"/>
            <w:vAlign w:val="center"/>
          </w:tcPr>
          <w:p w14:paraId="7B76E8C6" w14:textId="5A04A848" w:rsidR="00A30610" w:rsidRDefault="00A30610" w:rsidP="00A30610">
            <w:pPr>
              <w:pStyle w:val="ListParagraph"/>
              <w:ind w:left="0"/>
              <w:rPr>
                <w:lang w:val="en-US"/>
              </w:rPr>
            </w:pPr>
            <w:r w:rsidRPr="00A30610">
              <w:rPr>
                <w:lang w:val="en-US"/>
              </w:rPr>
              <w:t>Fully populated numerical field in the released dataset.</w:t>
            </w:r>
          </w:p>
        </w:tc>
      </w:tr>
      <w:tr w:rsidR="00A30610" w14:paraId="24D17856" w14:textId="77777777" w:rsidTr="00A30610">
        <w:tc>
          <w:tcPr>
            <w:tcW w:w="1816" w:type="dxa"/>
            <w:vAlign w:val="center"/>
          </w:tcPr>
          <w:p w14:paraId="1E65C90E" w14:textId="1B6A135E" w:rsidR="00A30610" w:rsidRDefault="00A30610" w:rsidP="00A30610">
            <w:pPr>
              <w:pStyle w:val="ListParagraph"/>
              <w:ind w:left="0"/>
              <w:rPr>
                <w:lang w:val="en-US"/>
              </w:rPr>
            </w:pPr>
            <w:r w:rsidRPr="00A30610">
              <w:rPr>
                <w:lang w:val="en-US"/>
              </w:rPr>
              <w:lastRenderedPageBreak/>
              <w:t>V1–V28</w:t>
            </w:r>
          </w:p>
        </w:tc>
        <w:tc>
          <w:tcPr>
            <w:tcW w:w="2268" w:type="dxa"/>
            <w:vAlign w:val="center"/>
          </w:tcPr>
          <w:p w14:paraId="41DEE26C" w14:textId="4F75AE87" w:rsidR="00A30610" w:rsidRDefault="00A30610" w:rsidP="00A30610">
            <w:pPr>
              <w:pStyle w:val="ListParagraph"/>
              <w:ind w:left="0"/>
              <w:rPr>
                <w:lang w:val="en-US"/>
              </w:rPr>
            </w:pPr>
            <w:r w:rsidRPr="00A30610">
              <w:rPr>
                <w:lang w:val="en-US"/>
              </w:rPr>
              <w:t>0</w:t>
            </w:r>
          </w:p>
        </w:tc>
        <w:tc>
          <w:tcPr>
            <w:tcW w:w="3826" w:type="dxa"/>
            <w:vAlign w:val="center"/>
          </w:tcPr>
          <w:p w14:paraId="1EA115E3" w14:textId="1A915EF3" w:rsidR="00A30610" w:rsidRDefault="00A30610" w:rsidP="00A30610">
            <w:pPr>
              <w:pStyle w:val="ListParagraph"/>
              <w:ind w:left="0"/>
              <w:rPr>
                <w:lang w:val="en-US"/>
              </w:rPr>
            </w:pPr>
            <w:r w:rsidRPr="00A30610">
              <w:rPr>
                <w:lang w:val="en-US"/>
              </w:rPr>
              <w:t>PCA component fields are expected to be complete.</w:t>
            </w:r>
          </w:p>
        </w:tc>
      </w:tr>
      <w:tr w:rsidR="00A30610" w14:paraId="71E7620F" w14:textId="77777777" w:rsidTr="00A30610">
        <w:tc>
          <w:tcPr>
            <w:tcW w:w="1816" w:type="dxa"/>
            <w:vAlign w:val="center"/>
          </w:tcPr>
          <w:p w14:paraId="1302510A" w14:textId="744EC58F" w:rsidR="00A30610" w:rsidRDefault="00A30610" w:rsidP="00A30610">
            <w:pPr>
              <w:pStyle w:val="ListParagraph"/>
              <w:ind w:left="0"/>
              <w:rPr>
                <w:lang w:val="en-US"/>
              </w:rPr>
            </w:pPr>
            <w:r w:rsidRPr="00A30610">
              <w:rPr>
                <w:lang w:val="en-US"/>
              </w:rPr>
              <w:t>Amount</w:t>
            </w:r>
          </w:p>
        </w:tc>
        <w:tc>
          <w:tcPr>
            <w:tcW w:w="2268" w:type="dxa"/>
            <w:vAlign w:val="center"/>
          </w:tcPr>
          <w:p w14:paraId="5AEB9F48" w14:textId="0CFDE920" w:rsidR="00A30610" w:rsidRDefault="00A30610" w:rsidP="00A30610">
            <w:pPr>
              <w:pStyle w:val="ListParagraph"/>
              <w:ind w:left="0"/>
              <w:rPr>
                <w:lang w:val="en-US"/>
              </w:rPr>
            </w:pPr>
            <w:r w:rsidRPr="00A30610">
              <w:rPr>
                <w:lang w:val="en-US"/>
              </w:rPr>
              <w:t>0</w:t>
            </w:r>
          </w:p>
        </w:tc>
        <w:tc>
          <w:tcPr>
            <w:tcW w:w="3826" w:type="dxa"/>
            <w:vAlign w:val="center"/>
          </w:tcPr>
          <w:p w14:paraId="1C4A8545" w14:textId="29593BDC" w:rsidR="00A30610" w:rsidRDefault="00A30610" w:rsidP="00A30610">
            <w:pPr>
              <w:pStyle w:val="ListParagraph"/>
              <w:ind w:left="0"/>
              <w:rPr>
                <w:lang w:val="en-US"/>
              </w:rPr>
            </w:pPr>
            <w:r w:rsidRPr="00A30610">
              <w:rPr>
                <w:lang w:val="en-US"/>
              </w:rPr>
              <w:t>No missing values expected in the released dataset.</w:t>
            </w:r>
          </w:p>
        </w:tc>
      </w:tr>
      <w:tr w:rsidR="00A30610" w14:paraId="21DA932C" w14:textId="77777777" w:rsidTr="00A30610">
        <w:tc>
          <w:tcPr>
            <w:tcW w:w="1816" w:type="dxa"/>
            <w:vAlign w:val="center"/>
          </w:tcPr>
          <w:p w14:paraId="54A9C9EA" w14:textId="0ADFF184" w:rsidR="00A30610" w:rsidRDefault="00A30610" w:rsidP="00A30610">
            <w:pPr>
              <w:pStyle w:val="ListParagraph"/>
              <w:ind w:left="0"/>
              <w:rPr>
                <w:lang w:val="en-US"/>
              </w:rPr>
            </w:pPr>
            <w:r w:rsidRPr="00A30610">
              <w:rPr>
                <w:lang w:val="en-US"/>
              </w:rPr>
              <w:t>Class</w:t>
            </w:r>
          </w:p>
        </w:tc>
        <w:tc>
          <w:tcPr>
            <w:tcW w:w="2268" w:type="dxa"/>
            <w:vAlign w:val="center"/>
          </w:tcPr>
          <w:p w14:paraId="10B40894" w14:textId="4C40FDA4" w:rsidR="00A30610" w:rsidRDefault="00A30610" w:rsidP="00A30610">
            <w:pPr>
              <w:pStyle w:val="ListParagraph"/>
              <w:ind w:left="0"/>
              <w:rPr>
                <w:lang w:val="en-US"/>
              </w:rPr>
            </w:pPr>
            <w:r w:rsidRPr="00A30610">
              <w:rPr>
                <w:lang w:val="en-US"/>
              </w:rPr>
              <w:t>0</w:t>
            </w:r>
          </w:p>
        </w:tc>
        <w:tc>
          <w:tcPr>
            <w:tcW w:w="3826" w:type="dxa"/>
            <w:vAlign w:val="center"/>
          </w:tcPr>
          <w:p w14:paraId="65B9BED3" w14:textId="086F1237" w:rsidR="00A30610" w:rsidRDefault="00A30610" w:rsidP="00A30610">
            <w:pPr>
              <w:pStyle w:val="ListParagraph"/>
              <w:ind w:left="0"/>
              <w:rPr>
                <w:lang w:val="en-US"/>
              </w:rPr>
            </w:pPr>
            <w:r w:rsidRPr="00A30610">
              <w:rPr>
                <w:lang w:val="en-US"/>
              </w:rPr>
              <w:t>Target label is expected to be complete.</w:t>
            </w:r>
          </w:p>
        </w:tc>
      </w:tr>
    </w:tbl>
    <w:p w14:paraId="7C5A7BEC" w14:textId="77777777" w:rsidR="00A30610" w:rsidRPr="00A30610" w:rsidRDefault="00A30610" w:rsidP="00A30610">
      <w:pPr>
        <w:pStyle w:val="ListParagraph"/>
        <w:ind w:left="1440"/>
        <w:rPr>
          <w:lang w:val="en-US"/>
        </w:rPr>
      </w:pPr>
    </w:p>
    <w:p w14:paraId="04B319B8" w14:textId="5D63B3EF" w:rsidR="004F5253" w:rsidRDefault="004F5253" w:rsidP="00A30610">
      <w:pPr>
        <w:pStyle w:val="ListParagraph"/>
        <w:numPr>
          <w:ilvl w:val="1"/>
          <w:numId w:val="6"/>
        </w:numPr>
        <w:rPr>
          <w:lang w:val="en-US"/>
        </w:rPr>
      </w:pPr>
      <w:r w:rsidRPr="00A30610">
        <w:rPr>
          <w:lang w:val="en-US"/>
        </w:rPr>
        <w:t>Class distribution</w:t>
      </w:r>
    </w:p>
    <w:tbl>
      <w:tblPr>
        <w:tblStyle w:val="TableGrid"/>
        <w:tblW w:w="0" w:type="auto"/>
        <w:tblInd w:w="1440" w:type="dxa"/>
        <w:tblLook w:val="04A0" w:firstRow="1" w:lastRow="0" w:firstColumn="1" w:lastColumn="0" w:noHBand="0" w:noVBand="1"/>
      </w:tblPr>
      <w:tblGrid>
        <w:gridCol w:w="2636"/>
        <w:gridCol w:w="2637"/>
        <w:gridCol w:w="2637"/>
      </w:tblGrid>
      <w:tr w:rsidR="00A30610" w14:paraId="57ADF4FF" w14:textId="77777777" w:rsidTr="00A30610">
        <w:tc>
          <w:tcPr>
            <w:tcW w:w="2636" w:type="dxa"/>
            <w:vAlign w:val="center"/>
          </w:tcPr>
          <w:p w14:paraId="1AE2DDCE" w14:textId="14B70E23" w:rsidR="00A30610" w:rsidRPr="00A30610" w:rsidRDefault="00A30610" w:rsidP="00A30610">
            <w:pPr>
              <w:pStyle w:val="ListParagraph"/>
              <w:ind w:left="0"/>
              <w:rPr>
                <w:b/>
                <w:bCs/>
                <w:lang w:val="en-US"/>
              </w:rPr>
            </w:pPr>
            <w:r w:rsidRPr="00A30610">
              <w:rPr>
                <w:b/>
                <w:bCs/>
                <w:lang w:val="en-US"/>
              </w:rPr>
              <w:t>Class</w:t>
            </w:r>
          </w:p>
        </w:tc>
        <w:tc>
          <w:tcPr>
            <w:tcW w:w="2637" w:type="dxa"/>
            <w:vAlign w:val="center"/>
          </w:tcPr>
          <w:p w14:paraId="0C63F684" w14:textId="4DA617B3" w:rsidR="00A30610" w:rsidRPr="00A30610" w:rsidRDefault="00A30610" w:rsidP="00A30610">
            <w:pPr>
              <w:pStyle w:val="ListParagraph"/>
              <w:ind w:left="0"/>
              <w:rPr>
                <w:b/>
                <w:bCs/>
                <w:lang w:val="en-US"/>
              </w:rPr>
            </w:pPr>
            <w:r w:rsidRPr="00A30610">
              <w:rPr>
                <w:b/>
                <w:bCs/>
                <w:lang w:val="en-US"/>
              </w:rPr>
              <w:t>Count</w:t>
            </w:r>
          </w:p>
        </w:tc>
        <w:tc>
          <w:tcPr>
            <w:tcW w:w="2637" w:type="dxa"/>
            <w:vAlign w:val="center"/>
          </w:tcPr>
          <w:p w14:paraId="71F4CEC9" w14:textId="77E816B3" w:rsidR="00A30610" w:rsidRPr="00A30610" w:rsidRDefault="00A30610" w:rsidP="00A30610">
            <w:pPr>
              <w:pStyle w:val="ListParagraph"/>
              <w:ind w:left="0"/>
              <w:rPr>
                <w:b/>
                <w:bCs/>
                <w:lang w:val="en-US"/>
              </w:rPr>
            </w:pPr>
            <w:r w:rsidRPr="00A30610">
              <w:rPr>
                <w:b/>
                <w:bCs/>
                <w:lang w:val="en-US"/>
              </w:rPr>
              <w:t>Share</w:t>
            </w:r>
          </w:p>
        </w:tc>
      </w:tr>
      <w:tr w:rsidR="00A30610" w14:paraId="3AC0EB20" w14:textId="77777777" w:rsidTr="00A30610">
        <w:tc>
          <w:tcPr>
            <w:tcW w:w="2636" w:type="dxa"/>
            <w:vAlign w:val="center"/>
          </w:tcPr>
          <w:p w14:paraId="479CBDC4" w14:textId="1DBBC7B7" w:rsidR="00A30610" w:rsidRDefault="00A30610" w:rsidP="00A30610">
            <w:pPr>
              <w:pStyle w:val="ListParagraph"/>
              <w:ind w:left="0"/>
              <w:rPr>
                <w:lang w:val="en-US"/>
              </w:rPr>
            </w:pPr>
            <w:r w:rsidRPr="00A30610">
              <w:rPr>
                <w:lang w:val="en-US"/>
              </w:rPr>
              <w:t>Legitimate (0)</w:t>
            </w:r>
          </w:p>
        </w:tc>
        <w:tc>
          <w:tcPr>
            <w:tcW w:w="2637" w:type="dxa"/>
            <w:vAlign w:val="center"/>
          </w:tcPr>
          <w:p w14:paraId="6328EDF4" w14:textId="1E8CDA7D" w:rsidR="00A30610" w:rsidRDefault="00A30610" w:rsidP="00A30610">
            <w:pPr>
              <w:pStyle w:val="ListParagraph"/>
              <w:ind w:left="0"/>
              <w:rPr>
                <w:lang w:val="en-US"/>
              </w:rPr>
            </w:pPr>
            <w:r w:rsidRPr="00A30610">
              <w:rPr>
                <w:lang w:val="en-US"/>
              </w:rPr>
              <w:t>284,315</w:t>
            </w:r>
          </w:p>
        </w:tc>
        <w:tc>
          <w:tcPr>
            <w:tcW w:w="2637" w:type="dxa"/>
            <w:vAlign w:val="center"/>
          </w:tcPr>
          <w:p w14:paraId="343D9D1B" w14:textId="73ACA3B2" w:rsidR="00A30610" w:rsidRDefault="00A30610" w:rsidP="00A30610">
            <w:pPr>
              <w:pStyle w:val="ListParagraph"/>
              <w:ind w:left="0"/>
              <w:rPr>
                <w:lang w:val="en-US"/>
              </w:rPr>
            </w:pPr>
            <w:r w:rsidRPr="00A30610">
              <w:rPr>
                <w:lang w:val="en-US"/>
              </w:rPr>
              <w:t>99.828%</w:t>
            </w:r>
          </w:p>
        </w:tc>
      </w:tr>
      <w:tr w:rsidR="00A30610" w14:paraId="381463F4" w14:textId="77777777" w:rsidTr="00A30610">
        <w:tc>
          <w:tcPr>
            <w:tcW w:w="2636" w:type="dxa"/>
            <w:vAlign w:val="center"/>
          </w:tcPr>
          <w:p w14:paraId="16090E0F" w14:textId="3B13A000" w:rsidR="00A30610" w:rsidRDefault="00A30610" w:rsidP="00A30610">
            <w:pPr>
              <w:pStyle w:val="ListParagraph"/>
              <w:ind w:left="0"/>
              <w:rPr>
                <w:lang w:val="en-US"/>
              </w:rPr>
            </w:pPr>
            <w:r w:rsidRPr="00A30610">
              <w:rPr>
                <w:lang w:val="en-US"/>
              </w:rPr>
              <w:t>Fraud (1)</w:t>
            </w:r>
          </w:p>
        </w:tc>
        <w:tc>
          <w:tcPr>
            <w:tcW w:w="2637" w:type="dxa"/>
            <w:vAlign w:val="center"/>
          </w:tcPr>
          <w:p w14:paraId="746D0A59" w14:textId="03A1CDB4" w:rsidR="00A30610" w:rsidRDefault="00A30610" w:rsidP="00A30610">
            <w:pPr>
              <w:pStyle w:val="ListParagraph"/>
              <w:ind w:left="0"/>
              <w:rPr>
                <w:lang w:val="en-US"/>
              </w:rPr>
            </w:pPr>
            <w:r w:rsidRPr="00A30610">
              <w:rPr>
                <w:lang w:val="en-US"/>
              </w:rPr>
              <w:t>492</w:t>
            </w:r>
          </w:p>
        </w:tc>
        <w:tc>
          <w:tcPr>
            <w:tcW w:w="2637" w:type="dxa"/>
            <w:vAlign w:val="center"/>
          </w:tcPr>
          <w:p w14:paraId="1632DB51" w14:textId="7019ED1F" w:rsidR="00A30610" w:rsidRDefault="00A30610" w:rsidP="00A30610">
            <w:pPr>
              <w:pStyle w:val="ListParagraph"/>
              <w:ind w:left="0"/>
              <w:rPr>
                <w:lang w:val="en-US"/>
              </w:rPr>
            </w:pPr>
            <w:r w:rsidRPr="00A30610">
              <w:rPr>
                <w:lang w:val="en-US"/>
              </w:rPr>
              <w:t>0.172%</w:t>
            </w:r>
          </w:p>
        </w:tc>
      </w:tr>
    </w:tbl>
    <w:p w14:paraId="19C20A96" w14:textId="77777777" w:rsidR="00A30610" w:rsidRDefault="00A30610" w:rsidP="00A30610">
      <w:pPr>
        <w:pStyle w:val="ListParagraph"/>
        <w:rPr>
          <w:b/>
          <w:bCs/>
          <w:lang w:val="en-US"/>
        </w:rPr>
      </w:pPr>
    </w:p>
    <w:p w14:paraId="712200BD" w14:textId="1F04E496" w:rsidR="004F5253" w:rsidRPr="00A30610" w:rsidRDefault="004F5253" w:rsidP="00A30610">
      <w:pPr>
        <w:pStyle w:val="ListParagraph"/>
        <w:numPr>
          <w:ilvl w:val="0"/>
          <w:numId w:val="6"/>
        </w:numPr>
        <w:rPr>
          <w:b/>
          <w:bCs/>
          <w:lang w:val="en-US"/>
        </w:rPr>
      </w:pPr>
      <w:r w:rsidRPr="00A30610">
        <w:rPr>
          <w:b/>
          <w:bCs/>
          <w:lang w:val="en-US"/>
        </w:rPr>
        <w:t>Data dictionary</w:t>
      </w:r>
    </w:p>
    <w:tbl>
      <w:tblPr>
        <w:tblStyle w:val="TableGrid"/>
        <w:tblW w:w="9350" w:type="dxa"/>
        <w:tblLook w:val="04A0" w:firstRow="1" w:lastRow="0" w:firstColumn="1" w:lastColumn="0" w:noHBand="0" w:noVBand="1"/>
      </w:tblPr>
      <w:tblGrid>
        <w:gridCol w:w="1035"/>
        <w:gridCol w:w="1228"/>
        <w:gridCol w:w="1701"/>
        <w:gridCol w:w="1985"/>
        <w:gridCol w:w="3401"/>
      </w:tblGrid>
      <w:tr w:rsidR="00A30610" w:rsidRPr="00A30610" w14:paraId="091E2DAE" w14:textId="77777777" w:rsidTr="00A30610">
        <w:tc>
          <w:tcPr>
            <w:tcW w:w="1035" w:type="dxa"/>
            <w:vAlign w:val="center"/>
          </w:tcPr>
          <w:p w14:paraId="620E0489" w14:textId="15A20353" w:rsidR="00A30610" w:rsidRPr="00A30610" w:rsidRDefault="00A30610" w:rsidP="00A30610">
            <w:pPr>
              <w:spacing w:before="100" w:beforeAutospacing="1" w:after="100" w:afterAutospacing="1"/>
              <w:rPr>
                <w:rFonts w:ascii="Times New Roman" w:eastAsia="Times New Roman" w:hAnsi="Times New Roman" w:cs="Times New Roman"/>
                <w:kern w:val="0"/>
                <w:sz w:val="22"/>
                <w:szCs w:val="22"/>
                <w14:ligatures w14:val="none"/>
              </w:rPr>
            </w:pPr>
            <w:r w:rsidRPr="00A30610">
              <w:rPr>
                <w:rFonts w:ascii="Times New Roman" w:eastAsia="Times New Roman" w:hAnsi="Times New Roman" w:cs="Times New Roman"/>
                <w:b/>
                <w:bCs/>
                <w:kern w:val="0"/>
                <w:sz w:val="22"/>
                <w:szCs w:val="22"/>
                <w14:ligatures w14:val="none"/>
              </w:rPr>
              <w:t>Variable</w:t>
            </w:r>
          </w:p>
        </w:tc>
        <w:tc>
          <w:tcPr>
            <w:tcW w:w="1228" w:type="dxa"/>
            <w:vAlign w:val="center"/>
          </w:tcPr>
          <w:p w14:paraId="4ED0F7B3" w14:textId="03664FD6" w:rsidR="00A30610" w:rsidRPr="00A30610" w:rsidRDefault="00A30610" w:rsidP="00A30610">
            <w:pPr>
              <w:spacing w:before="100" w:beforeAutospacing="1" w:after="100" w:afterAutospacing="1"/>
              <w:rPr>
                <w:rFonts w:ascii="Times New Roman" w:eastAsia="Times New Roman" w:hAnsi="Times New Roman" w:cs="Times New Roman"/>
                <w:kern w:val="0"/>
                <w:sz w:val="22"/>
                <w:szCs w:val="22"/>
                <w14:ligatures w14:val="none"/>
              </w:rPr>
            </w:pPr>
            <w:r w:rsidRPr="00A30610">
              <w:rPr>
                <w:rFonts w:ascii="Times New Roman" w:eastAsia="Times New Roman" w:hAnsi="Times New Roman" w:cs="Times New Roman"/>
                <w:b/>
                <w:bCs/>
                <w:kern w:val="0"/>
                <w:sz w:val="22"/>
                <w:szCs w:val="22"/>
                <w14:ligatures w14:val="none"/>
              </w:rPr>
              <w:t>Type</w:t>
            </w:r>
          </w:p>
        </w:tc>
        <w:tc>
          <w:tcPr>
            <w:tcW w:w="1701" w:type="dxa"/>
            <w:vAlign w:val="center"/>
          </w:tcPr>
          <w:p w14:paraId="41BB7880" w14:textId="07117F91" w:rsidR="00A30610" w:rsidRPr="00A30610" w:rsidRDefault="00A30610" w:rsidP="00A30610">
            <w:pPr>
              <w:spacing w:before="100" w:beforeAutospacing="1" w:after="100" w:afterAutospacing="1"/>
              <w:rPr>
                <w:rFonts w:ascii="Times New Roman" w:eastAsia="Times New Roman" w:hAnsi="Times New Roman" w:cs="Times New Roman"/>
                <w:kern w:val="0"/>
                <w:sz w:val="22"/>
                <w:szCs w:val="22"/>
                <w14:ligatures w14:val="none"/>
              </w:rPr>
            </w:pPr>
            <w:r w:rsidRPr="00A30610">
              <w:rPr>
                <w:rFonts w:ascii="Times New Roman" w:eastAsia="Times New Roman" w:hAnsi="Times New Roman" w:cs="Times New Roman"/>
                <w:b/>
                <w:bCs/>
                <w:kern w:val="0"/>
                <w:sz w:val="22"/>
                <w:szCs w:val="22"/>
                <w14:ligatures w14:val="none"/>
              </w:rPr>
              <w:t>Format / Unit</w:t>
            </w:r>
          </w:p>
        </w:tc>
        <w:tc>
          <w:tcPr>
            <w:tcW w:w="1985" w:type="dxa"/>
            <w:vAlign w:val="center"/>
          </w:tcPr>
          <w:p w14:paraId="500AA49C" w14:textId="45578157" w:rsidR="00A30610" w:rsidRPr="00A30610" w:rsidRDefault="00A30610" w:rsidP="00A30610">
            <w:pPr>
              <w:spacing w:before="100" w:beforeAutospacing="1" w:after="100" w:afterAutospacing="1"/>
              <w:rPr>
                <w:rFonts w:ascii="Times New Roman" w:eastAsia="Times New Roman" w:hAnsi="Times New Roman" w:cs="Times New Roman"/>
                <w:kern w:val="0"/>
                <w:sz w:val="22"/>
                <w:szCs w:val="22"/>
                <w14:ligatures w14:val="none"/>
              </w:rPr>
            </w:pPr>
            <w:r w:rsidRPr="00A30610">
              <w:rPr>
                <w:rFonts w:ascii="Times New Roman" w:eastAsia="Times New Roman" w:hAnsi="Times New Roman" w:cs="Times New Roman"/>
                <w:b/>
                <w:bCs/>
                <w:kern w:val="0"/>
                <w:sz w:val="22"/>
                <w:szCs w:val="22"/>
                <w14:ligatures w14:val="none"/>
              </w:rPr>
              <w:t>Expected or observed values</w:t>
            </w:r>
          </w:p>
        </w:tc>
        <w:tc>
          <w:tcPr>
            <w:tcW w:w="3401" w:type="dxa"/>
            <w:vAlign w:val="center"/>
          </w:tcPr>
          <w:p w14:paraId="4359D3E8" w14:textId="4909D221" w:rsidR="00A30610" w:rsidRPr="00A30610" w:rsidRDefault="00A30610" w:rsidP="00A30610">
            <w:pPr>
              <w:spacing w:before="100" w:beforeAutospacing="1" w:after="100" w:afterAutospacing="1"/>
              <w:rPr>
                <w:rFonts w:ascii="Times New Roman" w:eastAsia="Times New Roman" w:hAnsi="Times New Roman" w:cs="Times New Roman"/>
                <w:kern w:val="0"/>
                <w:sz w:val="22"/>
                <w:szCs w:val="22"/>
                <w14:ligatures w14:val="none"/>
              </w:rPr>
            </w:pPr>
            <w:r w:rsidRPr="00A30610">
              <w:rPr>
                <w:rFonts w:ascii="Times New Roman" w:eastAsia="Times New Roman" w:hAnsi="Times New Roman" w:cs="Times New Roman"/>
                <w:b/>
                <w:bCs/>
                <w:kern w:val="0"/>
                <w:sz w:val="22"/>
                <w:szCs w:val="22"/>
                <w14:ligatures w14:val="none"/>
              </w:rPr>
              <w:t>Description</w:t>
            </w:r>
          </w:p>
        </w:tc>
      </w:tr>
      <w:tr w:rsidR="00A30610" w:rsidRPr="00A30610" w14:paraId="6C97FFA3" w14:textId="77777777" w:rsidTr="00A30610">
        <w:tc>
          <w:tcPr>
            <w:tcW w:w="1035" w:type="dxa"/>
            <w:vAlign w:val="center"/>
          </w:tcPr>
          <w:p w14:paraId="2B5930DC" w14:textId="18CF0891" w:rsidR="00A30610" w:rsidRPr="00A30610" w:rsidRDefault="00A30610" w:rsidP="00A30610">
            <w:pPr>
              <w:spacing w:before="100" w:beforeAutospacing="1" w:after="100" w:afterAutospacing="1"/>
              <w:rPr>
                <w:sz w:val="22"/>
                <w:szCs w:val="22"/>
                <w:lang w:val="en-US"/>
              </w:rPr>
            </w:pPr>
            <w:r w:rsidRPr="00A30610">
              <w:rPr>
                <w:sz w:val="22"/>
                <w:szCs w:val="22"/>
                <w:lang w:val="en-US"/>
              </w:rPr>
              <w:t>Time</w:t>
            </w:r>
          </w:p>
        </w:tc>
        <w:tc>
          <w:tcPr>
            <w:tcW w:w="1228" w:type="dxa"/>
            <w:vAlign w:val="center"/>
          </w:tcPr>
          <w:p w14:paraId="17B42AC3" w14:textId="59886E94"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75D92F36" w14:textId="6206FDAE" w:rsidR="00A30610" w:rsidRPr="00A30610" w:rsidRDefault="00A30610" w:rsidP="00A30610">
            <w:pPr>
              <w:spacing w:before="100" w:beforeAutospacing="1" w:after="100" w:afterAutospacing="1"/>
              <w:rPr>
                <w:sz w:val="22"/>
                <w:szCs w:val="22"/>
                <w:lang w:val="en-US"/>
              </w:rPr>
            </w:pPr>
            <w:r w:rsidRPr="00A30610">
              <w:rPr>
                <w:sz w:val="22"/>
                <w:szCs w:val="22"/>
                <w:lang w:val="en-US"/>
              </w:rPr>
              <w:t>Seconds elapsed</w:t>
            </w:r>
          </w:p>
        </w:tc>
        <w:tc>
          <w:tcPr>
            <w:tcW w:w="1985" w:type="dxa"/>
            <w:vAlign w:val="center"/>
          </w:tcPr>
          <w:p w14:paraId="27F5298C" w14:textId="1591B7C5" w:rsidR="00A30610" w:rsidRPr="00A30610" w:rsidRDefault="00A30610" w:rsidP="00A30610">
            <w:pPr>
              <w:spacing w:before="100" w:beforeAutospacing="1" w:after="100" w:afterAutospacing="1"/>
              <w:rPr>
                <w:sz w:val="22"/>
                <w:szCs w:val="22"/>
                <w:lang w:val="en-US"/>
              </w:rPr>
            </w:pPr>
            <w:r w:rsidRPr="00A30610">
              <w:rPr>
                <w:sz w:val="22"/>
                <w:szCs w:val="22"/>
                <w:lang w:val="en-US"/>
              </w:rPr>
              <w:t>Non-negative continuous value.</w:t>
            </w:r>
          </w:p>
        </w:tc>
        <w:tc>
          <w:tcPr>
            <w:tcW w:w="3401" w:type="dxa"/>
            <w:vAlign w:val="center"/>
          </w:tcPr>
          <w:p w14:paraId="0347AE2A" w14:textId="15ED83D6"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Seconds between the current transaction and the first transaction in the dataset. </w:t>
            </w:r>
          </w:p>
        </w:tc>
      </w:tr>
      <w:tr w:rsidR="00A30610" w:rsidRPr="00A30610" w14:paraId="01868D82" w14:textId="77777777" w:rsidTr="00A30610">
        <w:tc>
          <w:tcPr>
            <w:tcW w:w="1035" w:type="dxa"/>
            <w:vAlign w:val="center"/>
          </w:tcPr>
          <w:p w14:paraId="126FCE43" w14:textId="047E97D6" w:rsidR="00A30610" w:rsidRPr="00A30610" w:rsidRDefault="00A30610" w:rsidP="00A30610">
            <w:pPr>
              <w:spacing w:before="100" w:beforeAutospacing="1" w:after="100" w:afterAutospacing="1"/>
              <w:rPr>
                <w:sz w:val="22"/>
                <w:szCs w:val="22"/>
                <w:lang w:val="en-US"/>
              </w:rPr>
            </w:pPr>
            <w:r w:rsidRPr="00A30610">
              <w:rPr>
                <w:sz w:val="22"/>
                <w:szCs w:val="22"/>
                <w:lang w:val="en-US"/>
              </w:rPr>
              <w:t>V1</w:t>
            </w:r>
          </w:p>
        </w:tc>
        <w:tc>
          <w:tcPr>
            <w:tcW w:w="1228" w:type="dxa"/>
            <w:vAlign w:val="center"/>
          </w:tcPr>
          <w:p w14:paraId="66488BDF" w14:textId="07938E9D"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082AD84F" w14:textId="42D2D468"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6EB9108F" w14:textId="790342FF"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4CBD3130" w14:textId="53E76A14"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derived from confidential original features. </w:t>
            </w:r>
          </w:p>
        </w:tc>
      </w:tr>
      <w:tr w:rsidR="00A30610" w:rsidRPr="00A30610" w14:paraId="63F9F037" w14:textId="77777777" w:rsidTr="00A30610">
        <w:tc>
          <w:tcPr>
            <w:tcW w:w="1035" w:type="dxa"/>
            <w:vAlign w:val="center"/>
          </w:tcPr>
          <w:p w14:paraId="69D09568" w14:textId="02AAF0B5" w:rsidR="00A30610" w:rsidRPr="00A30610" w:rsidRDefault="00A30610" w:rsidP="00A30610">
            <w:pPr>
              <w:spacing w:before="100" w:beforeAutospacing="1" w:after="100" w:afterAutospacing="1"/>
              <w:rPr>
                <w:sz w:val="22"/>
                <w:szCs w:val="22"/>
                <w:lang w:val="en-US"/>
              </w:rPr>
            </w:pPr>
            <w:r w:rsidRPr="00A30610">
              <w:rPr>
                <w:sz w:val="22"/>
                <w:szCs w:val="22"/>
                <w:lang w:val="en-US"/>
              </w:rPr>
              <w:t>V2</w:t>
            </w:r>
          </w:p>
        </w:tc>
        <w:tc>
          <w:tcPr>
            <w:tcW w:w="1228" w:type="dxa"/>
            <w:vAlign w:val="center"/>
          </w:tcPr>
          <w:p w14:paraId="0200B74A" w14:textId="72E0FDD5"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708432B3" w14:textId="3C76C96B"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1A99EC4D" w14:textId="5A80392B"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1E0B0657" w14:textId="6FDD6A16"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632CC0F9" w14:textId="77777777" w:rsidTr="00A30610">
        <w:tc>
          <w:tcPr>
            <w:tcW w:w="1035" w:type="dxa"/>
            <w:vAlign w:val="center"/>
          </w:tcPr>
          <w:p w14:paraId="79B8745C" w14:textId="7222AED7" w:rsidR="00A30610" w:rsidRPr="00A30610" w:rsidRDefault="00A30610" w:rsidP="00A30610">
            <w:pPr>
              <w:spacing w:before="100" w:beforeAutospacing="1" w:after="100" w:afterAutospacing="1"/>
              <w:rPr>
                <w:sz w:val="22"/>
                <w:szCs w:val="22"/>
                <w:lang w:val="en-US"/>
              </w:rPr>
            </w:pPr>
            <w:r w:rsidRPr="00A30610">
              <w:rPr>
                <w:sz w:val="22"/>
                <w:szCs w:val="22"/>
                <w:lang w:val="en-US"/>
              </w:rPr>
              <w:t>V3</w:t>
            </w:r>
          </w:p>
        </w:tc>
        <w:tc>
          <w:tcPr>
            <w:tcW w:w="1228" w:type="dxa"/>
            <w:vAlign w:val="center"/>
          </w:tcPr>
          <w:p w14:paraId="3454D5B9" w14:textId="379A5369"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3597EE0E" w14:textId="367EACCD"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20944C61" w14:textId="1248BB9B"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7442EF0A" w14:textId="1C3BD29E"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0E124D48" w14:textId="77777777" w:rsidTr="00A30610">
        <w:tc>
          <w:tcPr>
            <w:tcW w:w="1035" w:type="dxa"/>
            <w:vAlign w:val="center"/>
          </w:tcPr>
          <w:p w14:paraId="19D012FA" w14:textId="359C20BA" w:rsidR="00A30610" w:rsidRPr="00A30610" w:rsidRDefault="00A30610" w:rsidP="00A30610">
            <w:pPr>
              <w:spacing w:before="100" w:beforeAutospacing="1" w:after="100" w:afterAutospacing="1"/>
              <w:rPr>
                <w:sz w:val="22"/>
                <w:szCs w:val="22"/>
                <w:lang w:val="en-US"/>
              </w:rPr>
            </w:pPr>
            <w:r w:rsidRPr="00A30610">
              <w:rPr>
                <w:sz w:val="22"/>
                <w:szCs w:val="22"/>
                <w:lang w:val="en-US"/>
              </w:rPr>
              <w:t>V4</w:t>
            </w:r>
          </w:p>
        </w:tc>
        <w:tc>
          <w:tcPr>
            <w:tcW w:w="1228" w:type="dxa"/>
            <w:vAlign w:val="center"/>
          </w:tcPr>
          <w:p w14:paraId="5E74CB99" w14:textId="41A044B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41B39110" w14:textId="3C798683"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20D0DC8B" w14:textId="0DE93ABF"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07A99026" w14:textId="3E0BBE35"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377509E6" w14:textId="77777777" w:rsidTr="00A30610">
        <w:tc>
          <w:tcPr>
            <w:tcW w:w="1035" w:type="dxa"/>
            <w:vAlign w:val="center"/>
          </w:tcPr>
          <w:p w14:paraId="4FB1F744" w14:textId="4C6E5A94" w:rsidR="00A30610" w:rsidRPr="00A30610" w:rsidRDefault="00A30610" w:rsidP="00A30610">
            <w:pPr>
              <w:spacing w:before="100" w:beforeAutospacing="1" w:after="100" w:afterAutospacing="1"/>
              <w:rPr>
                <w:sz w:val="22"/>
                <w:szCs w:val="22"/>
                <w:lang w:val="en-US"/>
              </w:rPr>
            </w:pPr>
            <w:r w:rsidRPr="00A30610">
              <w:rPr>
                <w:sz w:val="22"/>
                <w:szCs w:val="22"/>
                <w:lang w:val="en-US"/>
              </w:rPr>
              <w:t>V5</w:t>
            </w:r>
          </w:p>
        </w:tc>
        <w:tc>
          <w:tcPr>
            <w:tcW w:w="1228" w:type="dxa"/>
            <w:vAlign w:val="center"/>
          </w:tcPr>
          <w:p w14:paraId="7967D3B3" w14:textId="4095B51C"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1F317EBA" w14:textId="4A51C8BD"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48D7736C" w14:textId="17D44DE1"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0C73C583" w14:textId="638CC3AE"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098939B6" w14:textId="77777777" w:rsidTr="00A30610">
        <w:tc>
          <w:tcPr>
            <w:tcW w:w="1035" w:type="dxa"/>
            <w:vAlign w:val="center"/>
          </w:tcPr>
          <w:p w14:paraId="7DC5A034" w14:textId="136BB91B" w:rsidR="00A30610" w:rsidRPr="00A30610" w:rsidRDefault="00A30610" w:rsidP="00A30610">
            <w:pPr>
              <w:spacing w:before="100" w:beforeAutospacing="1" w:after="100" w:afterAutospacing="1"/>
              <w:rPr>
                <w:sz w:val="22"/>
                <w:szCs w:val="22"/>
                <w:lang w:val="en-US"/>
              </w:rPr>
            </w:pPr>
            <w:r w:rsidRPr="00A30610">
              <w:rPr>
                <w:sz w:val="22"/>
                <w:szCs w:val="22"/>
                <w:lang w:val="en-US"/>
              </w:rPr>
              <w:t>V6</w:t>
            </w:r>
          </w:p>
        </w:tc>
        <w:tc>
          <w:tcPr>
            <w:tcW w:w="1228" w:type="dxa"/>
            <w:vAlign w:val="center"/>
          </w:tcPr>
          <w:p w14:paraId="219FF762" w14:textId="26A8EF1E"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10E23442" w14:textId="39EA0F1E"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50FB90A8" w14:textId="0A9FC70C"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5DE95E36" w14:textId="2A3BCE8B"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56754C82" w14:textId="77777777" w:rsidTr="00A30610">
        <w:tc>
          <w:tcPr>
            <w:tcW w:w="1035" w:type="dxa"/>
            <w:vAlign w:val="center"/>
          </w:tcPr>
          <w:p w14:paraId="3981EE40" w14:textId="66D310D5" w:rsidR="00A30610" w:rsidRPr="00A30610" w:rsidRDefault="00A30610" w:rsidP="00A30610">
            <w:pPr>
              <w:spacing w:before="100" w:beforeAutospacing="1" w:after="100" w:afterAutospacing="1"/>
              <w:rPr>
                <w:sz w:val="22"/>
                <w:szCs w:val="22"/>
                <w:lang w:val="en-US"/>
              </w:rPr>
            </w:pPr>
            <w:r w:rsidRPr="00A30610">
              <w:rPr>
                <w:sz w:val="22"/>
                <w:szCs w:val="22"/>
                <w:lang w:val="en-US"/>
              </w:rPr>
              <w:t>V7</w:t>
            </w:r>
          </w:p>
        </w:tc>
        <w:tc>
          <w:tcPr>
            <w:tcW w:w="1228" w:type="dxa"/>
            <w:vAlign w:val="center"/>
          </w:tcPr>
          <w:p w14:paraId="489DD9D4" w14:textId="4A39B00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6ABA65EA" w14:textId="222368B8"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0BE4C24A" w14:textId="4C127E8E"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61FE4328" w14:textId="536F664A"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286ADC75" w14:textId="77777777" w:rsidTr="00A30610">
        <w:tc>
          <w:tcPr>
            <w:tcW w:w="1035" w:type="dxa"/>
            <w:vAlign w:val="center"/>
          </w:tcPr>
          <w:p w14:paraId="672D86DB" w14:textId="2C4DD785" w:rsidR="00A30610" w:rsidRPr="00A30610" w:rsidRDefault="00A30610" w:rsidP="00A30610">
            <w:pPr>
              <w:spacing w:before="100" w:beforeAutospacing="1" w:after="100" w:afterAutospacing="1"/>
              <w:rPr>
                <w:sz w:val="22"/>
                <w:szCs w:val="22"/>
                <w:lang w:val="en-US"/>
              </w:rPr>
            </w:pPr>
            <w:r w:rsidRPr="00A30610">
              <w:rPr>
                <w:sz w:val="22"/>
                <w:szCs w:val="22"/>
                <w:lang w:val="en-US"/>
              </w:rPr>
              <w:t>V8</w:t>
            </w:r>
          </w:p>
        </w:tc>
        <w:tc>
          <w:tcPr>
            <w:tcW w:w="1228" w:type="dxa"/>
            <w:vAlign w:val="center"/>
          </w:tcPr>
          <w:p w14:paraId="589B6E3A" w14:textId="4151CA6E"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5DE08BC6" w14:textId="79CFB1E1"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0A5F0991" w14:textId="13FA89CC"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7AFEC2F5" w14:textId="73B3FCC5"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5C6214FF" w14:textId="77777777" w:rsidTr="00A30610">
        <w:tc>
          <w:tcPr>
            <w:tcW w:w="1035" w:type="dxa"/>
            <w:vAlign w:val="center"/>
          </w:tcPr>
          <w:p w14:paraId="1CA13586" w14:textId="39CC5E38" w:rsidR="00A30610" w:rsidRPr="00A30610" w:rsidRDefault="00A30610" w:rsidP="00A30610">
            <w:pPr>
              <w:spacing w:before="100" w:beforeAutospacing="1" w:after="100" w:afterAutospacing="1"/>
              <w:rPr>
                <w:sz w:val="22"/>
                <w:szCs w:val="22"/>
                <w:lang w:val="en-US"/>
              </w:rPr>
            </w:pPr>
            <w:r w:rsidRPr="00A30610">
              <w:rPr>
                <w:sz w:val="22"/>
                <w:szCs w:val="22"/>
                <w:lang w:val="en-US"/>
              </w:rPr>
              <w:t>V9</w:t>
            </w:r>
          </w:p>
        </w:tc>
        <w:tc>
          <w:tcPr>
            <w:tcW w:w="1228" w:type="dxa"/>
            <w:vAlign w:val="center"/>
          </w:tcPr>
          <w:p w14:paraId="6F8F2819" w14:textId="70474D2D"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62023FCA" w14:textId="7A68B872"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0B561A34" w14:textId="443EA0F8"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0137ED00" w14:textId="5AF5143D"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0288A5FB" w14:textId="77777777" w:rsidTr="00A30610">
        <w:tc>
          <w:tcPr>
            <w:tcW w:w="1035" w:type="dxa"/>
            <w:vAlign w:val="center"/>
          </w:tcPr>
          <w:p w14:paraId="6AC68E13" w14:textId="4F54434F" w:rsidR="00A30610" w:rsidRPr="00A30610" w:rsidRDefault="00A30610" w:rsidP="00A30610">
            <w:pPr>
              <w:spacing w:before="100" w:beforeAutospacing="1" w:after="100" w:afterAutospacing="1"/>
              <w:rPr>
                <w:sz w:val="22"/>
                <w:szCs w:val="22"/>
                <w:lang w:val="en-US"/>
              </w:rPr>
            </w:pPr>
            <w:r w:rsidRPr="00A30610">
              <w:rPr>
                <w:sz w:val="22"/>
                <w:szCs w:val="22"/>
                <w:lang w:val="en-US"/>
              </w:rPr>
              <w:t>V10</w:t>
            </w:r>
          </w:p>
        </w:tc>
        <w:tc>
          <w:tcPr>
            <w:tcW w:w="1228" w:type="dxa"/>
            <w:vAlign w:val="center"/>
          </w:tcPr>
          <w:p w14:paraId="5E45564D" w14:textId="6EA6FF39"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250CBB4A" w14:textId="179A102A"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7479CE43" w14:textId="1CFAAA3E"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7FEACC02" w14:textId="07165FF9"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39D5847C" w14:textId="77777777" w:rsidTr="00A30610">
        <w:tc>
          <w:tcPr>
            <w:tcW w:w="1035" w:type="dxa"/>
            <w:vAlign w:val="center"/>
          </w:tcPr>
          <w:p w14:paraId="7A421F2A" w14:textId="4F48625C" w:rsidR="00A30610" w:rsidRPr="00A30610" w:rsidRDefault="00A30610" w:rsidP="00A30610">
            <w:pPr>
              <w:spacing w:before="100" w:beforeAutospacing="1" w:after="100" w:afterAutospacing="1"/>
              <w:rPr>
                <w:sz w:val="22"/>
                <w:szCs w:val="22"/>
                <w:lang w:val="en-US"/>
              </w:rPr>
            </w:pPr>
            <w:r w:rsidRPr="00A30610">
              <w:rPr>
                <w:sz w:val="22"/>
                <w:szCs w:val="22"/>
                <w:lang w:val="en-US"/>
              </w:rPr>
              <w:t>V11</w:t>
            </w:r>
          </w:p>
        </w:tc>
        <w:tc>
          <w:tcPr>
            <w:tcW w:w="1228" w:type="dxa"/>
            <w:vAlign w:val="center"/>
          </w:tcPr>
          <w:p w14:paraId="55B29667" w14:textId="26F2510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3F40C8E8" w14:textId="391BE2DF"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33683DCE" w14:textId="5FAED11E"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4117D34A" w14:textId="006C97F2"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35FD0D40" w14:textId="77777777" w:rsidTr="00A30610">
        <w:tc>
          <w:tcPr>
            <w:tcW w:w="1035" w:type="dxa"/>
            <w:vAlign w:val="center"/>
          </w:tcPr>
          <w:p w14:paraId="6772809F" w14:textId="47F22B23" w:rsidR="00A30610" w:rsidRPr="00A30610" w:rsidRDefault="00A30610" w:rsidP="00A30610">
            <w:pPr>
              <w:spacing w:before="100" w:beforeAutospacing="1" w:after="100" w:afterAutospacing="1"/>
              <w:rPr>
                <w:sz w:val="22"/>
                <w:szCs w:val="22"/>
                <w:lang w:val="en-US"/>
              </w:rPr>
            </w:pPr>
            <w:r w:rsidRPr="00A30610">
              <w:rPr>
                <w:sz w:val="22"/>
                <w:szCs w:val="22"/>
                <w:lang w:val="en-US"/>
              </w:rPr>
              <w:t>V12</w:t>
            </w:r>
          </w:p>
        </w:tc>
        <w:tc>
          <w:tcPr>
            <w:tcW w:w="1228" w:type="dxa"/>
            <w:vAlign w:val="center"/>
          </w:tcPr>
          <w:p w14:paraId="2EBD3CD0" w14:textId="306DC438"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2CD2C45E" w14:textId="7E0D5E66"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2CC40498" w14:textId="682DC889"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76F108C4" w14:textId="610DD323"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2C1ACF2D" w14:textId="77777777" w:rsidTr="00A30610">
        <w:tc>
          <w:tcPr>
            <w:tcW w:w="1035" w:type="dxa"/>
            <w:vAlign w:val="center"/>
          </w:tcPr>
          <w:p w14:paraId="32DFD119" w14:textId="1B8AAAD2" w:rsidR="00A30610" w:rsidRPr="00A30610" w:rsidRDefault="00A30610" w:rsidP="00A30610">
            <w:pPr>
              <w:spacing w:before="100" w:beforeAutospacing="1" w:after="100" w:afterAutospacing="1"/>
              <w:rPr>
                <w:sz w:val="22"/>
                <w:szCs w:val="22"/>
                <w:lang w:val="en-US"/>
              </w:rPr>
            </w:pPr>
            <w:r w:rsidRPr="00A30610">
              <w:rPr>
                <w:sz w:val="22"/>
                <w:szCs w:val="22"/>
                <w:lang w:val="en-US"/>
              </w:rPr>
              <w:lastRenderedPageBreak/>
              <w:t>V13</w:t>
            </w:r>
          </w:p>
        </w:tc>
        <w:tc>
          <w:tcPr>
            <w:tcW w:w="1228" w:type="dxa"/>
            <w:vAlign w:val="center"/>
          </w:tcPr>
          <w:p w14:paraId="4F65882B" w14:textId="31C7F9F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0525BC88" w14:textId="5FCDD4CB"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13BE57E5" w14:textId="3D7F3832"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083E9F4C" w14:textId="6A69D6B5"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060B8B69" w14:textId="77777777" w:rsidTr="00A30610">
        <w:tc>
          <w:tcPr>
            <w:tcW w:w="1035" w:type="dxa"/>
            <w:vAlign w:val="center"/>
          </w:tcPr>
          <w:p w14:paraId="3CAB97F8" w14:textId="03EFFD9C" w:rsidR="00A30610" w:rsidRPr="00A30610" w:rsidRDefault="00A30610" w:rsidP="00A30610">
            <w:pPr>
              <w:spacing w:before="100" w:beforeAutospacing="1" w:after="100" w:afterAutospacing="1"/>
              <w:rPr>
                <w:sz w:val="22"/>
                <w:szCs w:val="22"/>
                <w:lang w:val="en-US"/>
              </w:rPr>
            </w:pPr>
            <w:r w:rsidRPr="00A30610">
              <w:rPr>
                <w:sz w:val="22"/>
                <w:szCs w:val="22"/>
                <w:lang w:val="en-US"/>
              </w:rPr>
              <w:t>V14</w:t>
            </w:r>
          </w:p>
        </w:tc>
        <w:tc>
          <w:tcPr>
            <w:tcW w:w="1228" w:type="dxa"/>
            <w:vAlign w:val="center"/>
          </w:tcPr>
          <w:p w14:paraId="1DF1DBCA" w14:textId="28E10192"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62898DED" w14:textId="5B0604D8"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5216AA1E" w14:textId="355634BE"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4A8925C0" w14:textId="795EBFC2"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535CD167" w14:textId="77777777" w:rsidTr="00A30610">
        <w:tc>
          <w:tcPr>
            <w:tcW w:w="1035" w:type="dxa"/>
            <w:vAlign w:val="center"/>
          </w:tcPr>
          <w:p w14:paraId="433022FA" w14:textId="2ADA2BFE" w:rsidR="00A30610" w:rsidRPr="00A30610" w:rsidRDefault="00A30610" w:rsidP="00A30610">
            <w:pPr>
              <w:spacing w:before="100" w:beforeAutospacing="1" w:after="100" w:afterAutospacing="1"/>
              <w:rPr>
                <w:sz w:val="22"/>
                <w:szCs w:val="22"/>
                <w:lang w:val="en-US"/>
              </w:rPr>
            </w:pPr>
            <w:r w:rsidRPr="00A30610">
              <w:rPr>
                <w:sz w:val="22"/>
                <w:szCs w:val="22"/>
                <w:lang w:val="en-US"/>
              </w:rPr>
              <w:t>V15</w:t>
            </w:r>
          </w:p>
        </w:tc>
        <w:tc>
          <w:tcPr>
            <w:tcW w:w="1228" w:type="dxa"/>
            <w:vAlign w:val="center"/>
          </w:tcPr>
          <w:p w14:paraId="28BA9E13" w14:textId="0ED6855F"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1A4EFCCC" w14:textId="56C735AC"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6344D2EF" w14:textId="4E2CD026"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625CF6D6" w14:textId="42EF65CB"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629C3944" w14:textId="77777777" w:rsidTr="00A30610">
        <w:tc>
          <w:tcPr>
            <w:tcW w:w="1035" w:type="dxa"/>
            <w:vAlign w:val="center"/>
          </w:tcPr>
          <w:p w14:paraId="62FD9DA4" w14:textId="1E4DC517" w:rsidR="00A30610" w:rsidRPr="00A30610" w:rsidRDefault="00A30610" w:rsidP="00A30610">
            <w:pPr>
              <w:spacing w:before="100" w:beforeAutospacing="1" w:after="100" w:afterAutospacing="1"/>
              <w:rPr>
                <w:sz w:val="22"/>
                <w:szCs w:val="22"/>
                <w:lang w:val="en-US"/>
              </w:rPr>
            </w:pPr>
            <w:r w:rsidRPr="00A30610">
              <w:rPr>
                <w:sz w:val="22"/>
                <w:szCs w:val="22"/>
                <w:lang w:val="en-US"/>
              </w:rPr>
              <w:t>V16</w:t>
            </w:r>
          </w:p>
        </w:tc>
        <w:tc>
          <w:tcPr>
            <w:tcW w:w="1228" w:type="dxa"/>
            <w:vAlign w:val="center"/>
          </w:tcPr>
          <w:p w14:paraId="369579F1" w14:textId="288EBF99"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1F73D278" w14:textId="07592BEC"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395DF6BF" w14:textId="375366E0"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64CFDD38" w14:textId="7521015F"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3A3A88B6" w14:textId="77777777" w:rsidTr="00A30610">
        <w:tc>
          <w:tcPr>
            <w:tcW w:w="1035" w:type="dxa"/>
            <w:vAlign w:val="center"/>
          </w:tcPr>
          <w:p w14:paraId="5ACE96C2" w14:textId="729B8601" w:rsidR="00A30610" w:rsidRPr="00A30610" w:rsidRDefault="00A30610" w:rsidP="00A30610">
            <w:pPr>
              <w:spacing w:before="100" w:beforeAutospacing="1" w:after="100" w:afterAutospacing="1"/>
              <w:rPr>
                <w:sz w:val="22"/>
                <w:szCs w:val="22"/>
                <w:lang w:val="en-US"/>
              </w:rPr>
            </w:pPr>
            <w:r w:rsidRPr="00A30610">
              <w:rPr>
                <w:sz w:val="22"/>
                <w:szCs w:val="22"/>
                <w:lang w:val="en-US"/>
              </w:rPr>
              <w:t>V17</w:t>
            </w:r>
          </w:p>
        </w:tc>
        <w:tc>
          <w:tcPr>
            <w:tcW w:w="1228" w:type="dxa"/>
            <w:vAlign w:val="center"/>
          </w:tcPr>
          <w:p w14:paraId="427A6BF7" w14:textId="5370D70A"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6D8CB440" w14:textId="2AF66C15"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49EBED11" w14:textId="1FC40105"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7AF27BB7" w14:textId="0E3E978B"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77AA73D5" w14:textId="77777777" w:rsidTr="00A30610">
        <w:tc>
          <w:tcPr>
            <w:tcW w:w="1035" w:type="dxa"/>
            <w:vAlign w:val="center"/>
          </w:tcPr>
          <w:p w14:paraId="09BC9433" w14:textId="612AB5F4" w:rsidR="00A30610" w:rsidRPr="00A30610" w:rsidRDefault="00A30610" w:rsidP="00A30610">
            <w:pPr>
              <w:spacing w:before="100" w:beforeAutospacing="1" w:after="100" w:afterAutospacing="1"/>
              <w:rPr>
                <w:sz w:val="22"/>
                <w:szCs w:val="22"/>
                <w:lang w:val="en-US"/>
              </w:rPr>
            </w:pPr>
            <w:r w:rsidRPr="00A30610">
              <w:rPr>
                <w:sz w:val="22"/>
                <w:szCs w:val="22"/>
                <w:lang w:val="en-US"/>
              </w:rPr>
              <w:t>V18</w:t>
            </w:r>
          </w:p>
        </w:tc>
        <w:tc>
          <w:tcPr>
            <w:tcW w:w="1228" w:type="dxa"/>
            <w:vAlign w:val="center"/>
          </w:tcPr>
          <w:p w14:paraId="228E249F" w14:textId="3E9329F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421FB52A" w14:textId="2EBE61F1"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5575D816" w14:textId="23270B98"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24EF96F1" w14:textId="124876E8"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50055D8D" w14:textId="77777777" w:rsidTr="00A30610">
        <w:tc>
          <w:tcPr>
            <w:tcW w:w="1035" w:type="dxa"/>
            <w:vAlign w:val="center"/>
          </w:tcPr>
          <w:p w14:paraId="519D0C09" w14:textId="78E2BA2B" w:rsidR="00A30610" w:rsidRPr="00A30610" w:rsidRDefault="00A30610" w:rsidP="00A30610">
            <w:pPr>
              <w:spacing w:before="100" w:beforeAutospacing="1" w:after="100" w:afterAutospacing="1"/>
              <w:rPr>
                <w:sz w:val="22"/>
                <w:szCs w:val="22"/>
                <w:lang w:val="en-US"/>
              </w:rPr>
            </w:pPr>
            <w:r w:rsidRPr="00A30610">
              <w:rPr>
                <w:sz w:val="22"/>
                <w:szCs w:val="22"/>
                <w:lang w:val="en-US"/>
              </w:rPr>
              <w:t>V19</w:t>
            </w:r>
          </w:p>
        </w:tc>
        <w:tc>
          <w:tcPr>
            <w:tcW w:w="1228" w:type="dxa"/>
            <w:vAlign w:val="center"/>
          </w:tcPr>
          <w:p w14:paraId="10E38449" w14:textId="2D0CFC8F"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03569993" w14:textId="6641B3DE"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2C4E4098" w14:textId="30AA3FB0"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5110D6CB" w14:textId="010659BB"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6C46DB7C" w14:textId="77777777" w:rsidTr="00A30610">
        <w:tc>
          <w:tcPr>
            <w:tcW w:w="1035" w:type="dxa"/>
            <w:vAlign w:val="center"/>
          </w:tcPr>
          <w:p w14:paraId="33963B77" w14:textId="755F2140" w:rsidR="00A30610" w:rsidRPr="00A30610" w:rsidRDefault="00A30610" w:rsidP="00A30610">
            <w:pPr>
              <w:spacing w:before="100" w:beforeAutospacing="1" w:after="100" w:afterAutospacing="1"/>
              <w:rPr>
                <w:sz w:val="22"/>
                <w:szCs w:val="22"/>
                <w:lang w:val="en-US"/>
              </w:rPr>
            </w:pPr>
            <w:r w:rsidRPr="00A30610">
              <w:rPr>
                <w:sz w:val="22"/>
                <w:szCs w:val="22"/>
                <w:lang w:val="en-US"/>
              </w:rPr>
              <w:t>V20</w:t>
            </w:r>
          </w:p>
        </w:tc>
        <w:tc>
          <w:tcPr>
            <w:tcW w:w="1228" w:type="dxa"/>
            <w:vAlign w:val="center"/>
          </w:tcPr>
          <w:p w14:paraId="25740618" w14:textId="5D8B822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6F1A9398" w14:textId="4C0D9771"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699D15FE" w14:textId="2DE8F350"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4A61A124" w14:textId="6BAD1E4B"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22638FCD" w14:textId="77777777" w:rsidTr="00A30610">
        <w:tc>
          <w:tcPr>
            <w:tcW w:w="1035" w:type="dxa"/>
            <w:vAlign w:val="center"/>
          </w:tcPr>
          <w:p w14:paraId="14037A27" w14:textId="60906DDC" w:rsidR="00A30610" w:rsidRPr="00A30610" w:rsidRDefault="00A30610" w:rsidP="00A30610">
            <w:pPr>
              <w:spacing w:before="100" w:beforeAutospacing="1" w:after="100" w:afterAutospacing="1"/>
              <w:rPr>
                <w:sz w:val="22"/>
                <w:szCs w:val="22"/>
                <w:lang w:val="en-US"/>
              </w:rPr>
            </w:pPr>
            <w:r w:rsidRPr="00A30610">
              <w:rPr>
                <w:sz w:val="22"/>
                <w:szCs w:val="22"/>
                <w:lang w:val="en-US"/>
              </w:rPr>
              <w:t>V21</w:t>
            </w:r>
          </w:p>
        </w:tc>
        <w:tc>
          <w:tcPr>
            <w:tcW w:w="1228" w:type="dxa"/>
            <w:vAlign w:val="center"/>
          </w:tcPr>
          <w:p w14:paraId="6471F52B" w14:textId="1FD36837"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02D76C02" w14:textId="0C51D0EA"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1D574618" w14:textId="74BD55D1"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3828D77F" w14:textId="6B700866"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36012FA2" w14:textId="77777777" w:rsidTr="00A30610">
        <w:tc>
          <w:tcPr>
            <w:tcW w:w="1035" w:type="dxa"/>
            <w:vAlign w:val="center"/>
          </w:tcPr>
          <w:p w14:paraId="2E02D353" w14:textId="668D3C3B" w:rsidR="00A30610" w:rsidRPr="00A30610" w:rsidRDefault="00A30610" w:rsidP="00A30610">
            <w:pPr>
              <w:spacing w:before="100" w:beforeAutospacing="1" w:after="100" w:afterAutospacing="1"/>
              <w:rPr>
                <w:sz w:val="22"/>
                <w:szCs w:val="22"/>
                <w:lang w:val="en-US"/>
              </w:rPr>
            </w:pPr>
            <w:r w:rsidRPr="00A30610">
              <w:rPr>
                <w:sz w:val="22"/>
                <w:szCs w:val="22"/>
                <w:lang w:val="en-US"/>
              </w:rPr>
              <w:t>V22</w:t>
            </w:r>
          </w:p>
        </w:tc>
        <w:tc>
          <w:tcPr>
            <w:tcW w:w="1228" w:type="dxa"/>
            <w:vAlign w:val="center"/>
          </w:tcPr>
          <w:p w14:paraId="3D71F2B7" w14:textId="534C903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57792EF8" w14:textId="3B45F762"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5F0BCDCA" w14:textId="4B37ED1E"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62E29539" w14:textId="43FF1EAD"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430009A9" w14:textId="77777777" w:rsidTr="00A30610">
        <w:tc>
          <w:tcPr>
            <w:tcW w:w="1035" w:type="dxa"/>
            <w:vAlign w:val="center"/>
          </w:tcPr>
          <w:p w14:paraId="63BE3E49" w14:textId="737F83EA" w:rsidR="00A30610" w:rsidRPr="00A30610" w:rsidRDefault="00A30610" w:rsidP="00A30610">
            <w:pPr>
              <w:spacing w:before="100" w:beforeAutospacing="1" w:after="100" w:afterAutospacing="1"/>
              <w:rPr>
                <w:sz w:val="22"/>
                <w:szCs w:val="22"/>
                <w:lang w:val="en-US"/>
              </w:rPr>
            </w:pPr>
            <w:r w:rsidRPr="00A30610">
              <w:rPr>
                <w:sz w:val="22"/>
                <w:szCs w:val="22"/>
                <w:lang w:val="en-US"/>
              </w:rPr>
              <w:t>V23</w:t>
            </w:r>
          </w:p>
        </w:tc>
        <w:tc>
          <w:tcPr>
            <w:tcW w:w="1228" w:type="dxa"/>
            <w:vAlign w:val="center"/>
          </w:tcPr>
          <w:p w14:paraId="14685BAD" w14:textId="7DF49AF2"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0291B792" w14:textId="2BE9282E"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2B3C069A" w14:textId="302BA88A" w:rsidR="00A30610" w:rsidRPr="00A30610" w:rsidRDefault="00A30610" w:rsidP="00A30610">
            <w:pPr>
              <w:spacing w:before="100" w:beforeAutospacing="1" w:after="100" w:afterAutospacing="1"/>
              <w:rPr>
                <w:sz w:val="22"/>
                <w:szCs w:val="22"/>
                <w:lang w:val="en-US"/>
              </w:rPr>
            </w:pPr>
            <w:r w:rsidRPr="00A30610">
              <w:rPr>
                <w:sz w:val="22"/>
                <w:szCs w:val="22"/>
                <w:lang w:val="en-US"/>
              </w:rPr>
              <w:t>Continuous real-valued field.</w:t>
            </w:r>
          </w:p>
        </w:tc>
        <w:tc>
          <w:tcPr>
            <w:tcW w:w="3401" w:type="dxa"/>
            <w:vAlign w:val="center"/>
          </w:tcPr>
          <w:p w14:paraId="38D5FC05" w14:textId="2D48A2CC"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788F5A0D" w14:textId="77777777" w:rsidTr="00A30610">
        <w:tc>
          <w:tcPr>
            <w:tcW w:w="1035" w:type="dxa"/>
            <w:vAlign w:val="center"/>
          </w:tcPr>
          <w:p w14:paraId="1972E4BD" w14:textId="2E7E9B56" w:rsidR="00A30610" w:rsidRPr="00A30610" w:rsidRDefault="00A30610" w:rsidP="00A30610">
            <w:pPr>
              <w:spacing w:before="100" w:beforeAutospacing="1" w:after="100" w:afterAutospacing="1"/>
              <w:rPr>
                <w:sz w:val="22"/>
                <w:szCs w:val="22"/>
                <w:lang w:val="en-US"/>
              </w:rPr>
            </w:pPr>
            <w:r w:rsidRPr="00A30610">
              <w:rPr>
                <w:sz w:val="22"/>
                <w:szCs w:val="22"/>
                <w:lang w:val="en-US"/>
              </w:rPr>
              <w:t>V24</w:t>
            </w:r>
          </w:p>
        </w:tc>
        <w:tc>
          <w:tcPr>
            <w:tcW w:w="1228" w:type="dxa"/>
            <w:vAlign w:val="center"/>
          </w:tcPr>
          <w:p w14:paraId="67BDF376" w14:textId="4A19FA66"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7D31D6AC" w14:textId="61A7F1D2"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7C057865" w14:textId="569A3EAE"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Continuous real-valued field. </w:t>
            </w:r>
          </w:p>
        </w:tc>
        <w:tc>
          <w:tcPr>
            <w:tcW w:w="3401" w:type="dxa"/>
            <w:vAlign w:val="center"/>
          </w:tcPr>
          <w:p w14:paraId="78E8BAE4" w14:textId="7663797E"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1586E3DB" w14:textId="77777777" w:rsidTr="00A30610">
        <w:tc>
          <w:tcPr>
            <w:tcW w:w="1035" w:type="dxa"/>
            <w:vAlign w:val="center"/>
          </w:tcPr>
          <w:p w14:paraId="0165A882" w14:textId="72E016C8" w:rsidR="00A30610" w:rsidRPr="00A30610" w:rsidRDefault="00A30610" w:rsidP="00A30610">
            <w:pPr>
              <w:spacing w:before="100" w:beforeAutospacing="1" w:after="100" w:afterAutospacing="1"/>
              <w:rPr>
                <w:sz w:val="22"/>
                <w:szCs w:val="22"/>
                <w:lang w:val="en-US"/>
              </w:rPr>
            </w:pPr>
            <w:r w:rsidRPr="00A30610">
              <w:rPr>
                <w:sz w:val="22"/>
                <w:szCs w:val="22"/>
                <w:lang w:val="en-US"/>
              </w:rPr>
              <w:t>V25</w:t>
            </w:r>
          </w:p>
        </w:tc>
        <w:tc>
          <w:tcPr>
            <w:tcW w:w="1228" w:type="dxa"/>
            <w:vAlign w:val="center"/>
          </w:tcPr>
          <w:p w14:paraId="33FE33A2" w14:textId="19D6E8C6"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3A0F8E5E" w14:textId="64ACBFFB"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01D57A31" w14:textId="6138C045"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Continuous real-valued field. </w:t>
            </w:r>
          </w:p>
        </w:tc>
        <w:tc>
          <w:tcPr>
            <w:tcW w:w="3401" w:type="dxa"/>
            <w:vAlign w:val="center"/>
          </w:tcPr>
          <w:p w14:paraId="75BD50FC" w14:textId="59350DAD"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5D8D467E" w14:textId="77777777" w:rsidTr="00A30610">
        <w:tc>
          <w:tcPr>
            <w:tcW w:w="1035" w:type="dxa"/>
            <w:vAlign w:val="center"/>
          </w:tcPr>
          <w:p w14:paraId="0AACAB00" w14:textId="0FD62832" w:rsidR="00A30610" w:rsidRPr="00A30610" w:rsidRDefault="00A30610" w:rsidP="00A30610">
            <w:pPr>
              <w:spacing w:before="100" w:beforeAutospacing="1" w:after="100" w:afterAutospacing="1"/>
              <w:rPr>
                <w:sz w:val="22"/>
                <w:szCs w:val="22"/>
                <w:lang w:val="en-US"/>
              </w:rPr>
            </w:pPr>
            <w:r w:rsidRPr="00A30610">
              <w:rPr>
                <w:sz w:val="22"/>
                <w:szCs w:val="22"/>
                <w:lang w:val="en-US"/>
              </w:rPr>
              <w:t>V26</w:t>
            </w:r>
          </w:p>
        </w:tc>
        <w:tc>
          <w:tcPr>
            <w:tcW w:w="1228" w:type="dxa"/>
            <w:vAlign w:val="center"/>
          </w:tcPr>
          <w:p w14:paraId="1D28D64D" w14:textId="25D0B72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42B1FD66" w14:textId="530FBE84"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4152F916" w14:textId="635A944A"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Continuous real-valued field. </w:t>
            </w:r>
          </w:p>
        </w:tc>
        <w:tc>
          <w:tcPr>
            <w:tcW w:w="3401" w:type="dxa"/>
            <w:vAlign w:val="center"/>
          </w:tcPr>
          <w:p w14:paraId="272AA253" w14:textId="24F7D10C"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6187CF5F" w14:textId="77777777" w:rsidTr="00A30610">
        <w:tc>
          <w:tcPr>
            <w:tcW w:w="1035" w:type="dxa"/>
            <w:vAlign w:val="center"/>
          </w:tcPr>
          <w:p w14:paraId="2EABC727" w14:textId="322B5FFB" w:rsidR="00A30610" w:rsidRPr="00A30610" w:rsidRDefault="00A30610" w:rsidP="00A30610">
            <w:pPr>
              <w:spacing w:before="100" w:beforeAutospacing="1" w:after="100" w:afterAutospacing="1"/>
              <w:rPr>
                <w:sz w:val="22"/>
                <w:szCs w:val="22"/>
                <w:lang w:val="en-US"/>
              </w:rPr>
            </w:pPr>
            <w:r w:rsidRPr="00A30610">
              <w:rPr>
                <w:sz w:val="22"/>
                <w:szCs w:val="22"/>
                <w:lang w:val="en-US"/>
              </w:rPr>
              <w:t>V27</w:t>
            </w:r>
          </w:p>
        </w:tc>
        <w:tc>
          <w:tcPr>
            <w:tcW w:w="1228" w:type="dxa"/>
            <w:vAlign w:val="center"/>
          </w:tcPr>
          <w:p w14:paraId="0F03DC57" w14:textId="450DEC50"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2228BFC9" w14:textId="422F8185"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1052551E" w14:textId="521B7DFE"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Continuous real-valued field. </w:t>
            </w:r>
          </w:p>
        </w:tc>
        <w:tc>
          <w:tcPr>
            <w:tcW w:w="3401" w:type="dxa"/>
            <w:vAlign w:val="center"/>
          </w:tcPr>
          <w:p w14:paraId="4198243C" w14:textId="03BD61CD"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120AEE6B" w14:textId="77777777" w:rsidTr="00A30610">
        <w:tc>
          <w:tcPr>
            <w:tcW w:w="1035" w:type="dxa"/>
            <w:vAlign w:val="center"/>
          </w:tcPr>
          <w:p w14:paraId="550F9D94" w14:textId="48693352" w:rsidR="00A30610" w:rsidRPr="00A30610" w:rsidRDefault="00A30610" w:rsidP="00A30610">
            <w:pPr>
              <w:spacing w:before="100" w:beforeAutospacing="1" w:after="100" w:afterAutospacing="1"/>
              <w:rPr>
                <w:sz w:val="22"/>
                <w:szCs w:val="22"/>
                <w:lang w:val="en-US"/>
              </w:rPr>
            </w:pPr>
            <w:r w:rsidRPr="00A30610">
              <w:rPr>
                <w:sz w:val="22"/>
                <w:szCs w:val="22"/>
                <w:lang w:val="en-US"/>
              </w:rPr>
              <w:t>V28</w:t>
            </w:r>
          </w:p>
        </w:tc>
        <w:tc>
          <w:tcPr>
            <w:tcW w:w="1228" w:type="dxa"/>
            <w:vAlign w:val="center"/>
          </w:tcPr>
          <w:p w14:paraId="531D256F" w14:textId="06E2B054"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2031F808" w14:textId="41932A55" w:rsidR="00A30610" w:rsidRPr="00A30610" w:rsidRDefault="00A30610" w:rsidP="00A30610">
            <w:pPr>
              <w:spacing w:before="100" w:beforeAutospacing="1" w:after="100" w:afterAutospacing="1"/>
              <w:rPr>
                <w:sz w:val="22"/>
                <w:szCs w:val="22"/>
                <w:lang w:val="en-US"/>
              </w:rPr>
            </w:pPr>
            <w:r w:rsidRPr="00A30610">
              <w:rPr>
                <w:sz w:val="22"/>
                <w:szCs w:val="22"/>
                <w:lang w:val="en-US"/>
              </w:rPr>
              <w:t>PCA component</w:t>
            </w:r>
          </w:p>
        </w:tc>
        <w:tc>
          <w:tcPr>
            <w:tcW w:w="1985" w:type="dxa"/>
            <w:vAlign w:val="center"/>
          </w:tcPr>
          <w:p w14:paraId="3805032E" w14:textId="135DB7DD"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Continuous real-valued field. </w:t>
            </w:r>
          </w:p>
        </w:tc>
        <w:tc>
          <w:tcPr>
            <w:tcW w:w="3401" w:type="dxa"/>
            <w:vAlign w:val="center"/>
          </w:tcPr>
          <w:p w14:paraId="3357BEFF" w14:textId="0D634A37"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Anonymized principal component. </w:t>
            </w:r>
          </w:p>
        </w:tc>
      </w:tr>
      <w:tr w:rsidR="00A30610" w:rsidRPr="00A30610" w14:paraId="28395C10" w14:textId="77777777" w:rsidTr="00A30610">
        <w:tc>
          <w:tcPr>
            <w:tcW w:w="1035" w:type="dxa"/>
            <w:vAlign w:val="center"/>
          </w:tcPr>
          <w:p w14:paraId="625434ED" w14:textId="3B8D939A" w:rsidR="00A30610" w:rsidRPr="00A30610" w:rsidRDefault="00A30610" w:rsidP="00A30610">
            <w:pPr>
              <w:spacing w:before="100" w:beforeAutospacing="1" w:after="100" w:afterAutospacing="1"/>
              <w:rPr>
                <w:sz w:val="22"/>
                <w:szCs w:val="22"/>
                <w:lang w:val="en-US"/>
              </w:rPr>
            </w:pPr>
            <w:r w:rsidRPr="00A30610">
              <w:rPr>
                <w:sz w:val="22"/>
                <w:szCs w:val="22"/>
                <w:lang w:val="en-US"/>
              </w:rPr>
              <w:t>Amount</w:t>
            </w:r>
          </w:p>
        </w:tc>
        <w:tc>
          <w:tcPr>
            <w:tcW w:w="1228" w:type="dxa"/>
            <w:vAlign w:val="center"/>
          </w:tcPr>
          <w:p w14:paraId="537F45E8" w14:textId="416440DB" w:rsidR="00A30610" w:rsidRPr="00A30610" w:rsidRDefault="00A30610" w:rsidP="00A30610">
            <w:pPr>
              <w:spacing w:before="100" w:beforeAutospacing="1" w:after="100" w:afterAutospacing="1"/>
              <w:rPr>
                <w:sz w:val="22"/>
                <w:szCs w:val="22"/>
                <w:lang w:val="en-US"/>
              </w:rPr>
            </w:pPr>
            <w:r w:rsidRPr="00A30610">
              <w:rPr>
                <w:sz w:val="22"/>
                <w:szCs w:val="22"/>
                <w:lang w:val="en-US"/>
              </w:rPr>
              <w:t>Numerical</w:t>
            </w:r>
          </w:p>
        </w:tc>
        <w:tc>
          <w:tcPr>
            <w:tcW w:w="1701" w:type="dxa"/>
            <w:vAlign w:val="center"/>
          </w:tcPr>
          <w:p w14:paraId="54A9BF01" w14:textId="3E18D718" w:rsidR="00A30610" w:rsidRPr="00A30610" w:rsidRDefault="00A30610" w:rsidP="00A30610">
            <w:pPr>
              <w:spacing w:before="100" w:beforeAutospacing="1" w:after="100" w:afterAutospacing="1"/>
              <w:rPr>
                <w:sz w:val="22"/>
                <w:szCs w:val="22"/>
                <w:lang w:val="en-US"/>
              </w:rPr>
            </w:pPr>
            <w:r w:rsidRPr="00A30610">
              <w:rPr>
                <w:sz w:val="22"/>
                <w:szCs w:val="22"/>
                <w:lang w:val="en-US"/>
              </w:rPr>
              <w:t>Currency amount</w:t>
            </w:r>
          </w:p>
        </w:tc>
        <w:tc>
          <w:tcPr>
            <w:tcW w:w="1985" w:type="dxa"/>
            <w:vAlign w:val="center"/>
          </w:tcPr>
          <w:p w14:paraId="0F116E85" w14:textId="3522EAE9"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Non-negative continuous value. </w:t>
            </w:r>
          </w:p>
        </w:tc>
        <w:tc>
          <w:tcPr>
            <w:tcW w:w="3401" w:type="dxa"/>
            <w:vAlign w:val="center"/>
          </w:tcPr>
          <w:p w14:paraId="2AC9A009" w14:textId="179AB8B3"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Monetary value of the transaction. </w:t>
            </w:r>
          </w:p>
        </w:tc>
      </w:tr>
      <w:tr w:rsidR="00A30610" w:rsidRPr="00A30610" w14:paraId="76F64832" w14:textId="77777777" w:rsidTr="00A30610">
        <w:tc>
          <w:tcPr>
            <w:tcW w:w="1035" w:type="dxa"/>
            <w:vAlign w:val="center"/>
          </w:tcPr>
          <w:p w14:paraId="6DFE2700" w14:textId="613C9641" w:rsidR="00A30610" w:rsidRPr="00A30610" w:rsidRDefault="00A30610" w:rsidP="00A30610">
            <w:pPr>
              <w:spacing w:before="100" w:beforeAutospacing="1" w:after="100" w:afterAutospacing="1"/>
              <w:rPr>
                <w:sz w:val="22"/>
                <w:szCs w:val="22"/>
                <w:lang w:val="en-US"/>
              </w:rPr>
            </w:pPr>
            <w:r w:rsidRPr="00A30610">
              <w:rPr>
                <w:sz w:val="22"/>
                <w:szCs w:val="22"/>
                <w:lang w:val="en-US"/>
              </w:rPr>
              <w:t>Class</w:t>
            </w:r>
          </w:p>
        </w:tc>
        <w:tc>
          <w:tcPr>
            <w:tcW w:w="1228" w:type="dxa"/>
            <w:vAlign w:val="center"/>
          </w:tcPr>
          <w:p w14:paraId="4A2B2C53" w14:textId="6C5D319F" w:rsidR="00A30610" w:rsidRPr="00A30610" w:rsidRDefault="00A30610" w:rsidP="00A30610">
            <w:pPr>
              <w:spacing w:before="100" w:beforeAutospacing="1" w:after="100" w:afterAutospacing="1"/>
              <w:rPr>
                <w:sz w:val="22"/>
                <w:szCs w:val="22"/>
                <w:lang w:val="en-US"/>
              </w:rPr>
            </w:pPr>
            <w:r w:rsidRPr="00A30610">
              <w:rPr>
                <w:sz w:val="22"/>
                <w:szCs w:val="22"/>
                <w:lang w:val="en-US"/>
              </w:rPr>
              <w:t>Binary integer</w:t>
            </w:r>
          </w:p>
        </w:tc>
        <w:tc>
          <w:tcPr>
            <w:tcW w:w="1701" w:type="dxa"/>
            <w:vAlign w:val="center"/>
          </w:tcPr>
          <w:p w14:paraId="7550599F" w14:textId="4E45A42F" w:rsidR="00A30610" w:rsidRPr="00A30610" w:rsidRDefault="00A30610" w:rsidP="00A30610">
            <w:pPr>
              <w:spacing w:before="100" w:beforeAutospacing="1" w:after="100" w:afterAutospacing="1"/>
              <w:rPr>
                <w:sz w:val="22"/>
                <w:szCs w:val="22"/>
                <w:lang w:val="en-US"/>
              </w:rPr>
            </w:pPr>
            <w:r w:rsidRPr="00A30610">
              <w:rPr>
                <w:sz w:val="22"/>
                <w:szCs w:val="22"/>
                <w:lang w:val="en-US"/>
              </w:rPr>
              <w:t>0 or 1</w:t>
            </w:r>
          </w:p>
        </w:tc>
        <w:tc>
          <w:tcPr>
            <w:tcW w:w="1985" w:type="dxa"/>
            <w:vAlign w:val="center"/>
          </w:tcPr>
          <w:p w14:paraId="268B1110" w14:textId="25AC6C84"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0 = legitimate, 1 = fraud. </w:t>
            </w:r>
          </w:p>
        </w:tc>
        <w:tc>
          <w:tcPr>
            <w:tcW w:w="3401" w:type="dxa"/>
            <w:vAlign w:val="center"/>
          </w:tcPr>
          <w:p w14:paraId="401A66A8" w14:textId="62CBD459" w:rsidR="00A30610" w:rsidRPr="00A30610" w:rsidRDefault="00A30610" w:rsidP="00A30610">
            <w:pPr>
              <w:spacing w:before="100" w:beforeAutospacing="1" w:after="100" w:afterAutospacing="1"/>
              <w:rPr>
                <w:sz w:val="22"/>
                <w:szCs w:val="22"/>
                <w:lang w:val="en-US"/>
              </w:rPr>
            </w:pPr>
            <w:r w:rsidRPr="00A30610">
              <w:rPr>
                <w:sz w:val="22"/>
                <w:szCs w:val="22"/>
                <w:lang w:val="en-US"/>
              </w:rPr>
              <w:t xml:space="preserve">Target variable for supervised fraud detection. </w:t>
            </w:r>
          </w:p>
        </w:tc>
      </w:tr>
    </w:tbl>
    <w:p w14:paraId="267C0C8F" w14:textId="29AC3250" w:rsidR="004F5253" w:rsidRDefault="00A30610" w:rsidP="00A30610">
      <w:pPr>
        <w:spacing w:before="100" w:beforeAutospacing="1" w:after="100" w:afterAutospacing="1" w:line="240" w:lineRule="auto"/>
        <w:rPr>
          <w:lang w:val="en-US"/>
        </w:rPr>
      </w:pPr>
      <w:r w:rsidRPr="00A30610">
        <w:rPr>
          <w:lang w:val="en-US"/>
        </w:rPr>
        <w:t>Overall, t</w:t>
      </w:r>
      <w:r w:rsidR="004F5253" w:rsidRPr="00A30610">
        <w:rPr>
          <w:lang w:val="en-US"/>
        </w:rPr>
        <w:t>his dataset is a strong choice for demonstrating the ML lifecycle for fraud detection</w:t>
      </w:r>
      <w:r w:rsidRPr="00A30610">
        <w:rPr>
          <w:lang w:val="en-US"/>
        </w:rPr>
        <w:t>. I</w:t>
      </w:r>
      <w:r w:rsidR="004F5253" w:rsidRPr="00A30610">
        <w:rPr>
          <w:lang w:val="en-US"/>
        </w:rPr>
        <w:t>t has labeled outcomes, realistic imbalance, and a clear binary target. Its main limitations are that most features are anonymized PCA components and that the sample is short and dated</w:t>
      </w:r>
      <w:r w:rsidRPr="00A30610">
        <w:rPr>
          <w:lang w:val="en-US"/>
        </w:rPr>
        <w:t>.</w:t>
      </w:r>
      <w:r w:rsidR="004F5253" w:rsidRPr="00A30610">
        <w:rPr>
          <w:lang w:val="en-US"/>
        </w:rPr>
        <w:t xml:space="preserve"> </w:t>
      </w:r>
      <w:r w:rsidRPr="00A30610">
        <w:rPr>
          <w:lang w:val="en-US"/>
        </w:rPr>
        <w:t>Hence,</w:t>
      </w:r>
      <w:r w:rsidR="004F5253" w:rsidRPr="00A30610">
        <w:rPr>
          <w:lang w:val="en-US"/>
        </w:rPr>
        <w:t xml:space="preserve"> conclusions about business interpretation or modern production deployment should be made carefully.</w:t>
      </w:r>
    </w:p>
    <w:p w14:paraId="2E82C888" w14:textId="5B87CDB6" w:rsidR="009231CB" w:rsidRPr="009231CB" w:rsidRDefault="009231CB" w:rsidP="00A30610">
      <w:pPr>
        <w:spacing w:before="100" w:beforeAutospacing="1" w:after="100" w:afterAutospacing="1" w:line="240" w:lineRule="auto"/>
        <w:rPr>
          <w:i/>
          <w:iCs/>
          <w:lang w:val="en-US"/>
        </w:rPr>
      </w:pPr>
      <w:r w:rsidRPr="009231CB">
        <w:rPr>
          <w:i/>
          <w:iCs/>
          <w:lang w:val="en-US"/>
        </w:rPr>
        <w:t>*Steps 3 – 5 can be found in the Python Notebook (</w:t>
      </w:r>
      <w:proofErr w:type="spellStart"/>
      <w:r w:rsidRPr="009231CB">
        <w:rPr>
          <w:i/>
          <w:iCs/>
          <w:lang w:val="en-US"/>
        </w:rPr>
        <w:t>Paolo</w:t>
      </w:r>
      <w:r w:rsidR="00456760">
        <w:rPr>
          <w:i/>
          <w:iCs/>
          <w:lang w:val="en-US"/>
        </w:rPr>
        <w:t>_Cabrera</w:t>
      </w:r>
      <w:r w:rsidRPr="009231CB">
        <w:rPr>
          <w:i/>
          <w:iCs/>
          <w:lang w:val="en-US"/>
        </w:rPr>
        <w:t>_Capstone.ipynb</w:t>
      </w:r>
      <w:proofErr w:type="spellEnd"/>
      <w:r w:rsidRPr="009231CB">
        <w:rPr>
          <w:i/>
          <w:iCs/>
          <w:lang w:val="en-US"/>
        </w:rPr>
        <w:t>)</w:t>
      </w:r>
    </w:p>
    <w:sectPr w:rsidR="009231CB" w:rsidRPr="009231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FE4"/>
    <w:multiLevelType w:val="multilevel"/>
    <w:tmpl w:val="969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7581B"/>
    <w:multiLevelType w:val="multilevel"/>
    <w:tmpl w:val="8AF6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A030D"/>
    <w:multiLevelType w:val="hybridMultilevel"/>
    <w:tmpl w:val="D3D05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6353C"/>
    <w:multiLevelType w:val="multilevel"/>
    <w:tmpl w:val="1B7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8432B"/>
    <w:multiLevelType w:val="multilevel"/>
    <w:tmpl w:val="36A2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01B60"/>
    <w:multiLevelType w:val="multilevel"/>
    <w:tmpl w:val="5B4AA574"/>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Times New Roman" w:eastAsia="Times New Roman" w:hAnsi="Times New Roman" w:cs="Times New Roman" w:hint="default"/>
        <w:b w:val="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6197880"/>
    <w:multiLevelType w:val="multilevel"/>
    <w:tmpl w:val="0EF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5614D"/>
    <w:multiLevelType w:val="multilevel"/>
    <w:tmpl w:val="076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071363">
    <w:abstractNumId w:val="5"/>
  </w:num>
  <w:num w:numId="2" w16cid:durableId="102504143">
    <w:abstractNumId w:val="3"/>
  </w:num>
  <w:num w:numId="3" w16cid:durableId="1260796694">
    <w:abstractNumId w:val="4"/>
  </w:num>
  <w:num w:numId="4" w16cid:durableId="1086733981">
    <w:abstractNumId w:val="7"/>
  </w:num>
  <w:num w:numId="5" w16cid:durableId="709644866">
    <w:abstractNumId w:val="6"/>
  </w:num>
  <w:num w:numId="6" w16cid:durableId="1698966304">
    <w:abstractNumId w:val="2"/>
  </w:num>
  <w:num w:numId="7" w16cid:durableId="1807549482">
    <w:abstractNumId w:val="1"/>
  </w:num>
  <w:num w:numId="8" w16cid:durableId="89635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6B"/>
    <w:rsid w:val="000974D7"/>
    <w:rsid w:val="00350A6B"/>
    <w:rsid w:val="00456760"/>
    <w:rsid w:val="00461B8B"/>
    <w:rsid w:val="004F5253"/>
    <w:rsid w:val="005F783F"/>
    <w:rsid w:val="006A7655"/>
    <w:rsid w:val="00874EB1"/>
    <w:rsid w:val="00892687"/>
    <w:rsid w:val="009231CB"/>
    <w:rsid w:val="00A30610"/>
    <w:rsid w:val="00A52950"/>
    <w:rsid w:val="00D96B70"/>
    <w:rsid w:val="00F64FD0"/>
    <w:rsid w:val="00F905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9C3A73C"/>
  <w15:chartTrackingRefBased/>
  <w15:docId w15:val="{265DDA47-1A26-FA4C-BDC7-20976637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6B"/>
    <w:rPr>
      <w:rFonts w:eastAsiaTheme="majorEastAsia" w:cstheme="majorBidi"/>
      <w:color w:val="272727" w:themeColor="text1" w:themeTint="D8"/>
    </w:rPr>
  </w:style>
  <w:style w:type="paragraph" w:styleId="Title">
    <w:name w:val="Title"/>
    <w:basedOn w:val="Normal"/>
    <w:next w:val="Normal"/>
    <w:link w:val="TitleChar"/>
    <w:uiPriority w:val="10"/>
    <w:qFormat/>
    <w:rsid w:val="0035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6B"/>
    <w:pPr>
      <w:spacing w:before="160"/>
      <w:jc w:val="center"/>
    </w:pPr>
    <w:rPr>
      <w:i/>
      <w:iCs/>
      <w:color w:val="404040" w:themeColor="text1" w:themeTint="BF"/>
    </w:rPr>
  </w:style>
  <w:style w:type="character" w:customStyle="1" w:styleId="QuoteChar">
    <w:name w:val="Quote Char"/>
    <w:basedOn w:val="DefaultParagraphFont"/>
    <w:link w:val="Quote"/>
    <w:uiPriority w:val="29"/>
    <w:rsid w:val="00350A6B"/>
    <w:rPr>
      <w:i/>
      <w:iCs/>
      <w:color w:val="404040" w:themeColor="text1" w:themeTint="BF"/>
    </w:rPr>
  </w:style>
  <w:style w:type="paragraph" w:styleId="ListParagraph">
    <w:name w:val="List Paragraph"/>
    <w:basedOn w:val="Normal"/>
    <w:uiPriority w:val="34"/>
    <w:qFormat/>
    <w:rsid w:val="00350A6B"/>
    <w:pPr>
      <w:ind w:left="720"/>
      <w:contextualSpacing/>
    </w:pPr>
  </w:style>
  <w:style w:type="character" w:styleId="IntenseEmphasis">
    <w:name w:val="Intense Emphasis"/>
    <w:basedOn w:val="DefaultParagraphFont"/>
    <w:uiPriority w:val="21"/>
    <w:qFormat/>
    <w:rsid w:val="00350A6B"/>
    <w:rPr>
      <w:i/>
      <w:iCs/>
      <w:color w:val="0F4761" w:themeColor="accent1" w:themeShade="BF"/>
    </w:rPr>
  </w:style>
  <w:style w:type="paragraph" w:styleId="IntenseQuote">
    <w:name w:val="Intense Quote"/>
    <w:basedOn w:val="Normal"/>
    <w:next w:val="Normal"/>
    <w:link w:val="IntenseQuoteChar"/>
    <w:uiPriority w:val="30"/>
    <w:qFormat/>
    <w:rsid w:val="0035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A6B"/>
    <w:rPr>
      <w:i/>
      <w:iCs/>
      <w:color w:val="0F4761" w:themeColor="accent1" w:themeShade="BF"/>
    </w:rPr>
  </w:style>
  <w:style w:type="character" w:styleId="IntenseReference">
    <w:name w:val="Intense Reference"/>
    <w:basedOn w:val="DefaultParagraphFont"/>
    <w:uiPriority w:val="32"/>
    <w:qFormat/>
    <w:rsid w:val="00350A6B"/>
    <w:rPr>
      <w:b/>
      <w:bCs/>
      <w:smallCaps/>
      <w:color w:val="0F4761" w:themeColor="accent1" w:themeShade="BF"/>
      <w:spacing w:val="5"/>
    </w:rPr>
  </w:style>
  <w:style w:type="paragraph" w:customStyle="1" w:styleId="my-2">
    <w:name w:val="my-2"/>
    <w:basedOn w:val="Normal"/>
    <w:rsid w:val="00D96B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6B70"/>
    <w:rPr>
      <w:b/>
      <w:bCs/>
    </w:rPr>
  </w:style>
  <w:style w:type="character" w:customStyle="1" w:styleId="inline-block">
    <w:name w:val="inline-block"/>
    <w:basedOn w:val="DefaultParagraphFont"/>
    <w:rsid w:val="00D96B70"/>
  </w:style>
  <w:style w:type="character" w:customStyle="1" w:styleId="opacity-50">
    <w:name w:val="opacity-50"/>
    <w:basedOn w:val="DefaultParagraphFont"/>
    <w:rsid w:val="00D96B70"/>
  </w:style>
  <w:style w:type="character" w:styleId="HTMLCode">
    <w:name w:val="HTML Code"/>
    <w:basedOn w:val="DefaultParagraphFont"/>
    <w:uiPriority w:val="99"/>
    <w:semiHidden/>
    <w:unhideWhenUsed/>
    <w:rsid w:val="00D96B70"/>
    <w:rPr>
      <w:rFonts w:ascii="Courier New" w:eastAsia="Times New Roman" w:hAnsi="Courier New" w:cs="Courier New"/>
      <w:sz w:val="20"/>
      <w:szCs w:val="20"/>
    </w:rPr>
  </w:style>
  <w:style w:type="character" w:styleId="Hyperlink">
    <w:name w:val="Hyperlink"/>
    <w:basedOn w:val="DefaultParagraphFont"/>
    <w:uiPriority w:val="99"/>
    <w:unhideWhenUsed/>
    <w:rsid w:val="00892687"/>
    <w:rPr>
      <w:color w:val="467886" w:themeColor="hyperlink"/>
      <w:u w:val="single"/>
    </w:rPr>
  </w:style>
  <w:style w:type="character" w:styleId="UnresolvedMention">
    <w:name w:val="Unresolved Mention"/>
    <w:basedOn w:val="DefaultParagraphFont"/>
    <w:uiPriority w:val="99"/>
    <w:semiHidden/>
    <w:unhideWhenUsed/>
    <w:rsid w:val="00892687"/>
    <w:rPr>
      <w:color w:val="605E5C"/>
      <w:shd w:val="clear" w:color="auto" w:fill="E1DFDD"/>
    </w:rPr>
  </w:style>
  <w:style w:type="table" w:styleId="TableGrid">
    <w:name w:val="Table Grid"/>
    <w:basedOn w:val="TableNormal"/>
    <w:uiPriority w:val="39"/>
    <w:rsid w:val="00F90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4F5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lg-ulb/creditcardfraud/version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c2475e8-c982-4b41-8e67-c00b0053488d}" enabled="1" method="Privileged" siteId="{a4ea1e77-fe75-4a27-9162-67cadf4cdfc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1296</Words>
  <Characters>8414</Characters>
  <Application>Microsoft Office Word</Application>
  <DocSecurity>0</DocSecurity>
  <Lines>147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Paolo T. Cabrera</dc:creator>
  <cp:keywords/>
  <dc:description/>
  <cp:lastModifiedBy>John Paolo T. Cabrera</cp:lastModifiedBy>
  <cp:revision>3</cp:revision>
  <dcterms:created xsi:type="dcterms:W3CDTF">2026-04-03T09:08:00Z</dcterms:created>
  <dcterms:modified xsi:type="dcterms:W3CDTF">2026-04-03T09:08:00Z</dcterms:modified>
</cp:coreProperties>
</file>