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152F" w14:textId="247B2101" w:rsidR="00D658C1" w:rsidRPr="00D658C1" w:rsidRDefault="00D658C1" w:rsidP="00EA4924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theme="minorHAnsi"/>
          <w:b/>
          <w:color w:val="002060"/>
          <w:sz w:val="44"/>
          <w:szCs w:val="44"/>
        </w:rPr>
      </w:pPr>
      <w:r w:rsidRPr="00D658C1">
        <w:rPr>
          <w:rFonts w:asciiTheme="minorHAnsi" w:eastAsia="Cambria" w:hAnsiTheme="minorHAnsi" w:cstheme="minorHAnsi"/>
          <w:b/>
          <w:color w:val="002060"/>
          <w:sz w:val="44"/>
          <w:szCs w:val="44"/>
        </w:rPr>
        <w:t>Payal Tanaji Pawale</w:t>
      </w:r>
    </w:p>
    <w:p w14:paraId="2EFE64CC" w14:textId="77777777" w:rsidR="00D658C1" w:rsidRPr="00D658C1" w:rsidRDefault="00D658C1" w:rsidP="00EA4924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theme="minorHAnsi"/>
        </w:rPr>
      </w:pPr>
      <w:r w:rsidRPr="00D658C1">
        <w:rPr>
          <w:rFonts w:asciiTheme="minorHAnsi" w:eastAsia="Cambria" w:hAnsiTheme="minorHAnsi" w:cstheme="minorHAnsi"/>
        </w:rPr>
        <w:t xml:space="preserve">Pune, Maharashtra| +91(9767101691) | payalpawale1810@email.com </w:t>
      </w:r>
    </w:p>
    <w:p w14:paraId="706DACD7" w14:textId="77777777" w:rsidR="00D658C1" w:rsidRPr="00D658C1" w:rsidRDefault="00847961" w:rsidP="00D658C1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35D0A1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CFC6F4" w14:textId="77777777" w:rsidR="00D13744" w:rsidRPr="00D92360" w:rsidRDefault="00D658C1" w:rsidP="00D658C1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theme="minorHAnsi"/>
          <w:b/>
          <w:color w:val="0D0D0D" w:themeColor="text1" w:themeTint="F2"/>
        </w:rPr>
      </w:pPr>
      <w:r w:rsidRPr="00D92360">
        <w:rPr>
          <w:rFonts w:asciiTheme="minorHAnsi" w:eastAsia="Cambria" w:hAnsiTheme="minorHAnsi" w:cstheme="minorHAnsi"/>
          <w:b/>
          <w:color w:val="0D0D0D" w:themeColor="text1" w:themeTint="F2"/>
        </w:rPr>
        <w:t>CAREER SUMMARY</w:t>
      </w:r>
      <w:r w:rsidR="00D13744" w:rsidRPr="00D92360">
        <w:rPr>
          <w:rFonts w:asciiTheme="minorHAnsi" w:eastAsia="Cambria" w:hAnsiTheme="minorHAnsi" w:cstheme="minorHAnsi"/>
          <w:b/>
          <w:color w:val="0D0D0D" w:themeColor="text1" w:themeTint="F2"/>
        </w:rPr>
        <w:t>:</w:t>
      </w:r>
    </w:p>
    <w:p w14:paraId="3BAF9DDB" w14:textId="53A29104" w:rsidR="00D57D34" w:rsidRPr="0094577E" w:rsidRDefault="00D13744" w:rsidP="0094577E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theme="minorHAnsi"/>
          <w:color w:val="595959" w:themeColor="text1" w:themeTint="A6"/>
        </w:rPr>
      </w:pPr>
      <w:r w:rsidRPr="00D13744">
        <w:rPr>
          <w:rFonts w:asciiTheme="minorHAnsi" w:eastAsia="Cambria" w:hAnsiTheme="minorHAnsi" w:cstheme="minorHAnsi"/>
          <w:bCs/>
          <w:color w:val="000000" w:themeColor="text1"/>
        </w:rPr>
        <w:t>Software Engineer with 3 years of experience in developing and implementing SQL rule</w:t>
      </w:r>
      <w:r w:rsidR="00EF4372">
        <w:rPr>
          <w:rFonts w:asciiTheme="minorHAnsi" w:eastAsia="Cambria" w:hAnsiTheme="minorHAnsi" w:cstheme="minorHAnsi"/>
          <w:bCs/>
          <w:color w:val="000000" w:themeColor="text1"/>
        </w:rPr>
        <w:t xml:space="preserve"> and</w:t>
      </w:r>
      <w:r w:rsidRPr="00D13744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EF4372" w:rsidRPr="00D13744">
        <w:rPr>
          <w:rFonts w:asciiTheme="minorHAnsi" w:eastAsia="Cambria" w:hAnsiTheme="minorHAnsi" w:cstheme="minorHAnsi"/>
          <w:bCs/>
          <w:color w:val="000000" w:themeColor="text1"/>
        </w:rPr>
        <w:t xml:space="preserve">Java microservices </w:t>
      </w:r>
      <w:r w:rsidRPr="00D13744">
        <w:rPr>
          <w:rFonts w:asciiTheme="minorHAnsi" w:eastAsia="Cambria" w:hAnsiTheme="minorHAnsi" w:cstheme="minorHAnsi"/>
          <w:bCs/>
          <w:color w:val="000000" w:themeColor="text1"/>
        </w:rPr>
        <w:t>management. Proven track record in optimizing deployment processes and ensuring high availability of applications. Skilled in Java, Spring Boot, and containerization technologies, with hands-on experience in DevOps practices. Committed to enhancing software delivery through CI/CD methodologies and agile practices</w:t>
      </w:r>
      <w:r w:rsidRPr="00D13744">
        <w:rPr>
          <w:rFonts w:asciiTheme="minorHAnsi" w:eastAsia="Cambria" w:hAnsiTheme="minorHAnsi" w:cstheme="minorHAnsi"/>
          <w:b/>
          <w:color w:val="000000" w:themeColor="text1"/>
        </w:rPr>
        <w:t>.</w:t>
      </w:r>
      <w:r w:rsidR="0094577E">
        <w:rPr>
          <w:rFonts w:asciiTheme="minorHAnsi" w:hAnsiTheme="minorHAnsi" w:cstheme="minorHAnsi"/>
          <w:noProof/>
        </w:rPr>
        <w:t xml:space="preserve"> </w:t>
      </w:r>
      <w:r w:rsidR="00847961">
        <w:rPr>
          <w:rFonts w:asciiTheme="minorHAnsi" w:hAnsiTheme="minorHAnsi" w:cstheme="minorHAnsi"/>
          <w:noProof/>
        </w:rPr>
        <w:pict w14:anchorId="51C58EC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0A3FA0" w14:textId="096E995F" w:rsidR="0035273E" w:rsidRPr="00B73E6D" w:rsidRDefault="00D658C1" w:rsidP="00103621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D92360">
        <w:rPr>
          <w:rFonts w:asciiTheme="minorHAnsi" w:eastAsia="Cambria" w:hAnsiTheme="minorHAnsi" w:cstheme="minorHAnsi"/>
          <w:b/>
          <w:color w:val="0D0D0D" w:themeColor="text1" w:themeTint="F2"/>
        </w:rPr>
        <w:t>Experience</w:t>
      </w:r>
      <w:r w:rsidR="00EA4924">
        <w:rPr>
          <w:rFonts w:asciiTheme="minorHAnsi" w:eastAsia="Cambria" w:hAnsiTheme="minorHAnsi" w:cstheme="minorHAnsi"/>
          <w:b/>
          <w:color w:val="0D0D0D" w:themeColor="text1" w:themeTint="F2"/>
        </w:rPr>
        <w:br/>
      </w:r>
      <w:r w:rsidR="00EA4924">
        <w:rPr>
          <w:rFonts w:asciiTheme="minorHAnsi" w:eastAsia="Cambria" w:hAnsiTheme="minorHAnsi" w:cstheme="minorHAnsi"/>
          <w:color w:val="000000" w:themeColor="text1"/>
          <w:lang w:val="en-US"/>
        </w:rPr>
        <w:t xml:space="preserve">Associate </w:t>
      </w:r>
      <w:r w:rsidR="00846A62">
        <w:rPr>
          <w:rFonts w:asciiTheme="minorHAnsi" w:eastAsia="Cambria" w:hAnsiTheme="minorHAnsi" w:cstheme="minorHAnsi"/>
          <w:color w:val="000000" w:themeColor="text1"/>
          <w:lang w:val="en-US"/>
        </w:rPr>
        <w:t>Consultant</w:t>
      </w:r>
      <w:r w:rsidR="00103621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| </w:t>
      </w:r>
      <w:r w:rsidR="00103621" w:rsidRPr="0035273E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>DevOps</w:t>
      </w:r>
      <w:r w:rsidR="00103621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 xml:space="preserve"> Engineer, </w:t>
      </w:r>
      <w:r w:rsidR="00103621">
        <w:rPr>
          <w:rFonts w:asciiTheme="minorHAnsi" w:eastAsia="Cambria" w:hAnsiTheme="minorHAnsi" w:cstheme="minorHAnsi"/>
          <w:color w:val="000000" w:themeColor="text1"/>
          <w:lang w:val="en-US"/>
        </w:rPr>
        <w:t>Capgemini, Pune</w:t>
      </w:r>
      <w:r w:rsidR="00663425">
        <w:rPr>
          <w:rFonts w:asciiTheme="minorHAnsi" w:eastAsia="Cambria" w:hAnsiTheme="minorHAnsi" w:cstheme="minorHAnsi"/>
          <w:b/>
          <w:color w:val="595959" w:themeColor="text1" w:themeTint="A6"/>
        </w:rPr>
        <w:br/>
      </w:r>
      <w:r w:rsidR="00663425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>Project:</w:t>
      </w:r>
      <w:r w:rsidR="0035273E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 xml:space="preserve"> </w:t>
      </w:r>
      <w:r w:rsidR="0035273E" w:rsidRPr="00D92360">
        <w:rPr>
          <w:rFonts w:asciiTheme="minorHAnsi" w:eastAsia="Cambria" w:hAnsiTheme="minorHAnsi" w:cstheme="minorHAnsi"/>
          <w:color w:val="000000" w:themeColor="text1"/>
          <w:lang w:val="en-US"/>
        </w:rPr>
        <w:t>Payment Orchestration Layer</w:t>
      </w:r>
      <w:r w:rsidR="00663425" w:rsidRPr="00D92360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</w:t>
      </w:r>
      <w:r w:rsidR="00EA4924">
        <w:rPr>
          <w:rFonts w:asciiTheme="minorHAnsi" w:eastAsia="Cambria" w:hAnsiTheme="minorHAnsi" w:cstheme="minorHAnsi"/>
          <w:color w:val="000000" w:themeColor="text1"/>
          <w:lang w:val="en-US"/>
        </w:rPr>
        <w:t xml:space="preserve">| </w:t>
      </w:r>
      <w:r w:rsidR="00663425" w:rsidRPr="00D92360">
        <w:rPr>
          <w:rFonts w:asciiTheme="minorHAnsi" w:eastAsia="Cambria" w:hAnsiTheme="minorHAnsi" w:cstheme="minorHAnsi"/>
          <w:b/>
          <w:bCs/>
          <w:color w:val="0D0D0D" w:themeColor="text1" w:themeTint="F2"/>
          <w:lang w:val="en-US"/>
        </w:rPr>
        <w:t>Client:</w:t>
      </w:r>
      <w:r w:rsidR="00663425" w:rsidRPr="00D92360">
        <w:rPr>
          <w:rFonts w:asciiTheme="minorHAnsi" w:eastAsia="Cambria" w:hAnsiTheme="minorHAnsi" w:cstheme="minorHAnsi"/>
          <w:color w:val="0D0D0D" w:themeColor="text1" w:themeTint="F2"/>
          <w:lang w:val="en-US"/>
        </w:rPr>
        <w:t xml:space="preserve"> </w:t>
      </w:r>
      <w:r w:rsidR="00663425">
        <w:rPr>
          <w:rFonts w:asciiTheme="minorHAnsi" w:eastAsia="Cambria" w:hAnsiTheme="minorHAnsi" w:cstheme="minorHAnsi"/>
          <w:color w:val="000000" w:themeColor="text1"/>
          <w:lang w:val="en-US"/>
        </w:rPr>
        <w:t>HSBC</w:t>
      </w:r>
      <w:r w:rsidR="00EA4924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| </w:t>
      </w:r>
    </w:p>
    <w:p w14:paraId="05EFF1BE" w14:textId="77777777" w:rsidR="008362C3" w:rsidRPr="00B51638" w:rsidRDefault="008362C3" w:rsidP="008362C3">
      <w:pPr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Implemented DevOps best practices, enhancing automation and streamlining CI/CD pipelines for multiple projects, reducing deployment time.</w:t>
      </w:r>
    </w:p>
    <w:p w14:paraId="6119A8F0" w14:textId="77777777" w:rsidR="008362C3" w:rsidRPr="00B51638" w:rsidRDefault="008362C3" w:rsidP="008362C3">
      <w:pPr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Collaborated with cross-functional teams to design, develop, and deploy microservices architecture for clients, ensuring scalability and reliability.</w:t>
      </w:r>
    </w:p>
    <w:p w14:paraId="44B1488A" w14:textId="77777777" w:rsidR="008362C3" w:rsidRPr="00B51638" w:rsidRDefault="008362C3" w:rsidP="008362C3">
      <w:pPr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Responsible for managing cloud infrastructure and automating provisioning using Infrastructure as Code (</w:t>
      </w:r>
      <w:proofErr w:type="spellStart"/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IaC</w:t>
      </w:r>
      <w:proofErr w:type="spellEnd"/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) tools like Terraform or CloudFormation.</w:t>
      </w:r>
    </w:p>
    <w:p w14:paraId="705E5AAB" w14:textId="1458DDD8" w:rsidR="00B51638" w:rsidRPr="004E7175" w:rsidRDefault="008362C3" w:rsidP="00B51638">
      <w:pPr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Working in an Agile-DevOps environment, delivering products in iterations using continuous integration and continuous development.</w:t>
      </w:r>
      <w:r w:rsidR="00663425" w:rsidRPr="004E7175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  </w:t>
      </w:r>
    </w:p>
    <w:p w14:paraId="43481F10" w14:textId="16B3268B" w:rsidR="00C81678" w:rsidRPr="00B51638" w:rsidRDefault="00C81678" w:rsidP="00B51638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Involved in the development and management of SQL databases for payment rule modifications across 56 countries.</w:t>
      </w:r>
    </w:p>
    <w:p w14:paraId="6EC94821" w14:textId="77777777" w:rsidR="00B51638" w:rsidRPr="00B51638" w:rsidRDefault="00B51638" w:rsidP="00B51638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Developed and tested microservices for HSBC Bank, enabling cross-border high-value payments across multiple countries.</w:t>
      </w:r>
    </w:p>
    <w:p w14:paraId="7FC704D0" w14:textId="77777777" w:rsidR="007F2F68" w:rsidRDefault="00B51638" w:rsidP="007F2F68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Experience in SWIFT MT and MX standard payments, including:</w:t>
      </w:r>
    </w:p>
    <w:p w14:paraId="3AD0395F" w14:textId="58127B76" w:rsidR="00B51638" w:rsidRPr="00B51638" w:rsidRDefault="00B51638" w:rsidP="007F2F68">
      <w:pPr>
        <w:tabs>
          <w:tab w:val="right" w:pos="10080"/>
        </w:tabs>
        <w:spacing w:line="252" w:lineRule="auto"/>
        <w:ind w:left="720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MT standards: MT1XX, MT2XX, MT9</w:t>
      </w:r>
      <w:r w:rsidR="00BC58D3" w:rsidRPr="00B51638">
        <w:rPr>
          <w:rFonts w:asciiTheme="minorHAnsi" w:eastAsia="Cambria" w:hAnsiTheme="minorHAnsi" w:cstheme="minorHAnsi"/>
          <w:color w:val="000000" w:themeColor="text1"/>
          <w:lang w:val="en-US"/>
        </w:rPr>
        <w:t>XX</w:t>
      </w:r>
      <w:r w:rsidR="00BC58D3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and</w:t>
      </w:r>
      <w:r w:rsidR="007F2F68" w:rsidRPr="007F2F68">
        <w:rPr>
          <w:rFonts w:asciiTheme="minorHAnsi" w:eastAsia="Cambria" w:hAnsiTheme="minorHAnsi" w:cstheme="minorHAnsi"/>
          <w:color w:val="000000" w:themeColor="text1"/>
          <w:lang w:val="en-US"/>
        </w:rPr>
        <w:t xml:space="preserve">   </w:t>
      </w: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MX standards ISO20022: PAIN, PACS, CAMT</w:t>
      </w:r>
    </w:p>
    <w:p w14:paraId="6135BC23" w14:textId="6237A3F2" w:rsidR="00B51638" w:rsidRPr="00B51638" w:rsidRDefault="00B51638" w:rsidP="00B51638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Worked on rules production activities in various environments</w:t>
      </w:r>
      <w:r w:rsidR="00BC58D3">
        <w:rPr>
          <w:rFonts w:asciiTheme="minorHAnsi" w:eastAsia="Cambria" w:hAnsiTheme="minorHAnsi" w:cstheme="minorHAnsi"/>
          <w:color w:val="000000" w:themeColor="text1"/>
          <w:lang w:val="en-US"/>
        </w:rPr>
        <w:t>.</w:t>
      </w:r>
    </w:p>
    <w:p w14:paraId="657F879E" w14:textId="77777777" w:rsidR="00B51638" w:rsidRPr="00B51638" w:rsidRDefault="00B51638" w:rsidP="00B51638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Managed environment-related activities, resolving production issues and ensuring operational continuity.</w:t>
      </w:r>
    </w:p>
    <w:p w14:paraId="0BCCE820" w14:textId="63AC4CEB" w:rsidR="00234965" w:rsidRPr="00D92360" w:rsidRDefault="00B51638" w:rsidP="00CC70F2">
      <w:pPr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B51638">
        <w:rPr>
          <w:rFonts w:asciiTheme="minorHAnsi" w:eastAsia="Cambria" w:hAnsiTheme="minorHAnsi" w:cstheme="minorHAnsi"/>
          <w:color w:val="000000" w:themeColor="text1"/>
          <w:lang w:val="en-US"/>
        </w:rPr>
        <w:t>Engaged in Agile methodologies under the SCRUM framework, delivering requirements in two-week iterations.</w:t>
      </w:r>
    </w:p>
    <w:p w14:paraId="1EBB5892" w14:textId="693AB209" w:rsidR="00CC70F2" w:rsidRPr="00CC70F2" w:rsidRDefault="00CC70F2" w:rsidP="00CC70F2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CC70F2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>Software Developer Intern</w:t>
      </w:r>
      <w:r w:rsidR="003B7DDF">
        <w:rPr>
          <w:rFonts w:asciiTheme="minorHAnsi" w:eastAsia="Cambria" w:hAnsiTheme="minorHAnsi" w:cstheme="minorHAnsi"/>
          <w:color w:val="000000" w:themeColor="text1"/>
          <w:lang w:val="en-US"/>
        </w:rPr>
        <w:t xml:space="preserve">: </w:t>
      </w:r>
      <w:r w:rsidR="00C81678" w:rsidRPr="00CC70F2">
        <w:rPr>
          <w:rFonts w:asciiTheme="minorHAnsi" w:eastAsia="Cambria" w:hAnsiTheme="minorHAnsi" w:cstheme="minorHAnsi"/>
          <w:color w:val="000000" w:themeColor="text1"/>
          <w:lang w:val="en-US"/>
        </w:rPr>
        <w:t>Capgemini</w:t>
      </w:r>
      <w:r w:rsidR="00C81678">
        <w:rPr>
          <w:rFonts w:asciiTheme="minorHAnsi" w:eastAsia="Cambria" w:hAnsiTheme="minorHAnsi" w:cstheme="minorHAnsi"/>
          <w:color w:val="000000" w:themeColor="text1"/>
          <w:lang w:val="en-US"/>
        </w:rPr>
        <w:t>, Pune</w:t>
      </w:r>
      <w:r w:rsidRPr="00CC70F2">
        <w:rPr>
          <w:rFonts w:asciiTheme="minorHAnsi" w:eastAsia="Cambria" w:hAnsiTheme="minorHAnsi" w:cstheme="minorHAnsi"/>
          <w:color w:val="000000" w:themeColor="text1"/>
          <w:lang w:val="en-US"/>
        </w:rPr>
        <w:br/>
        <w:t>Oct 2021 – Dec 2022</w:t>
      </w:r>
    </w:p>
    <w:p w14:paraId="1441A0D3" w14:textId="77777777" w:rsidR="00CC70F2" w:rsidRPr="00CC70F2" w:rsidRDefault="00CC70F2" w:rsidP="00CC70F2">
      <w:pPr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CC70F2">
        <w:rPr>
          <w:rFonts w:asciiTheme="minorHAnsi" w:eastAsia="Cambria" w:hAnsiTheme="minorHAnsi" w:cstheme="minorHAnsi"/>
          <w:color w:val="000000" w:themeColor="text1"/>
          <w:lang w:val="en-US"/>
        </w:rPr>
        <w:t>Led a team of four developers to design and develop an online food delivery application, emphasizing user-friendly features for ordering.</w:t>
      </w:r>
    </w:p>
    <w:p w14:paraId="34C37294" w14:textId="77777777" w:rsidR="00CC70F2" w:rsidRPr="00CC70F2" w:rsidRDefault="00CC70F2" w:rsidP="00CC70F2">
      <w:pPr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CC70F2">
        <w:rPr>
          <w:rFonts w:asciiTheme="minorHAnsi" w:eastAsia="Cambria" w:hAnsiTheme="minorHAnsi" w:cstheme="minorHAnsi"/>
          <w:color w:val="000000" w:themeColor="text1"/>
          <w:lang w:val="en-US"/>
        </w:rPr>
        <w:t>Integrated CI/CD processes using Jenkins to automate deployment, improving efficiency and reliability.</w:t>
      </w:r>
    </w:p>
    <w:p w14:paraId="490F6CE2" w14:textId="77777777" w:rsidR="00CC70F2" w:rsidRPr="00CC70F2" w:rsidRDefault="00CC70F2" w:rsidP="00CC70F2">
      <w:pPr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CC70F2">
        <w:rPr>
          <w:rFonts w:asciiTheme="minorHAnsi" w:eastAsia="Cambria" w:hAnsiTheme="minorHAnsi" w:cstheme="minorHAnsi"/>
          <w:color w:val="000000" w:themeColor="text1"/>
          <w:lang w:val="en-US"/>
        </w:rPr>
        <w:t>Utilized Git for version control, ensuring smooth collaboration among team members.</w:t>
      </w:r>
    </w:p>
    <w:p w14:paraId="6FD10120" w14:textId="77777777" w:rsidR="00CC70F2" w:rsidRPr="00CC70F2" w:rsidRDefault="00CC70F2" w:rsidP="00CC70F2">
      <w:pPr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color w:val="000000" w:themeColor="text1"/>
          <w:lang w:val="en-US"/>
        </w:rPr>
      </w:pPr>
      <w:r w:rsidRPr="00CC70F2">
        <w:rPr>
          <w:rFonts w:asciiTheme="minorHAnsi" w:eastAsia="Cambria" w:hAnsiTheme="minorHAnsi" w:cstheme="minorHAnsi"/>
          <w:color w:val="000000" w:themeColor="text1"/>
          <w:lang w:val="en-US"/>
        </w:rPr>
        <w:t>Tech Stack: Java, Spring Boot, SQL, Git, Postman</w:t>
      </w:r>
    </w:p>
    <w:p w14:paraId="7143BD17" w14:textId="77777777" w:rsidR="00D658C1" w:rsidRPr="00D658C1" w:rsidRDefault="00847961" w:rsidP="00D658C1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theme="minorHAnsi"/>
          <w:b/>
          <w:color w:val="000000" w:themeColor="text1"/>
        </w:rPr>
      </w:pPr>
      <w:r>
        <w:rPr>
          <w:rFonts w:asciiTheme="minorHAnsi" w:eastAsia="Cambria" w:hAnsiTheme="minorHAnsi" w:cstheme="minorHAnsi"/>
          <w:b/>
          <w:color w:val="000000" w:themeColor="text1"/>
        </w:rPr>
        <w:pict w14:anchorId="6FBF6B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B68D6B" w14:textId="3BD5523B" w:rsidR="00D57D34" w:rsidRPr="00D22537" w:rsidRDefault="00D57D34" w:rsidP="00D57D34">
      <w:pPr>
        <w:pStyle w:val="NoSpacing"/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</w:pPr>
      <w:r w:rsidRPr="00D22537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>SKILLS</w:t>
      </w:r>
      <w:r w:rsidR="0094577E">
        <w:rPr>
          <w:rFonts w:asciiTheme="minorHAnsi" w:eastAsia="Cambria" w:hAnsiTheme="minorHAnsi" w:cstheme="minorHAnsi"/>
          <w:b/>
          <w:bCs/>
          <w:color w:val="000000" w:themeColor="text1"/>
          <w:lang w:val="en-US"/>
        </w:rPr>
        <w:t>:</w:t>
      </w:r>
    </w:p>
    <w:p w14:paraId="34856497" w14:textId="57787130" w:rsidR="00D57D34" w:rsidRPr="00D92360" w:rsidRDefault="00D57D34" w:rsidP="00D57D34">
      <w:pPr>
        <w:pStyle w:val="NoSpacing"/>
        <w:rPr>
          <w:rFonts w:asciiTheme="minorHAnsi" w:eastAsia="Cambria" w:hAnsiTheme="minorHAnsi" w:cstheme="minorHAnsi"/>
          <w:bCs/>
          <w:color w:val="000000" w:themeColor="text1"/>
          <w:lang w:val="en-US"/>
        </w:rPr>
      </w:pPr>
      <w:r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>Java, Python</w:t>
      </w:r>
      <w:r w:rsidR="00286AE0"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>,</w:t>
      </w:r>
      <w:r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 xml:space="preserve"> MySQL</w:t>
      </w:r>
      <w:r w:rsidR="00286AE0"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 xml:space="preserve">, </w:t>
      </w:r>
      <w:r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>AWS, Docker, Kubernetes, Ansible, Puppet</w:t>
      </w:r>
      <w:r w:rsidR="0094577E"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>,</w:t>
      </w:r>
      <w:r w:rsidRPr="0094577E">
        <w:rPr>
          <w:rFonts w:asciiTheme="minorHAnsi" w:eastAsia="Cambria" w:hAnsiTheme="minorHAnsi" w:cstheme="minorHAnsi"/>
          <w:bCs/>
          <w:color w:val="000000" w:themeColor="text1"/>
          <w:lang w:val="en-US"/>
        </w:rPr>
        <w:t xml:space="preserve"> CI/CD Pipelines, Jenkins, Chef, Agile</w:t>
      </w:r>
    </w:p>
    <w:p w14:paraId="09C6F357" w14:textId="0C94999A" w:rsidR="00D57D34" w:rsidRDefault="00D57D34" w:rsidP="00CF6882">
      <w:pPr>
        <w:tabs>
          <w:tab w:val="right" w:pos="10080"/>
        </w:tabs>
        <w:spacing w:line="252" w:lineRule="auto"/>
        <w:rPr>
          <w:rFonts w:asciiTheme="minorHAnsi" w:eastAsia="Cambria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bCs/>
          <w:noProof/>
        </w:rPr>
        <w:pict w14:anchorId="2726347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952CC1C" w14:textId="77B8DB6E" w:rsidR="00CF6882" w:rsidRPr="0094577E" w:rsidRDefault="00D658C1" w:rsidP="00CF6882">
      <w:pPr>
        <w:tabs>
          <w:tab w:val="right" w:pos="10080"/>
        </w:tabs>
        <w:spacing w:line="252" w:lineRule="auto"/>
        <w:rPr>
          <w:rFonts w:asciiTheme="minorHAnsi" w:eastAsia="Cambria" w:hAnsiTheme="minorHAnsi" w:cstheme="minorHAnsi"/>
          <w:b/>
          <w:color w:val="0D0D0D" w:themeColor="text1" w:themeTint="F2"/>
        </w:rPr>
      </w:pPr>
      <w:r w:rsidRPr="0094577E">
        <w:rPr>
          <w:rFonts w:asciiTheme="minorHAnsi" w:eastAsia="Cambria" w:hAnsiTheme="minorHAnsi" w:cstheme="minorHAnsi"/>
          <w:b/>
          <w:color w:val="0D0D0D" w:themeColor="text1" w:themeTint="F2"/>
        </w:rPr>
        <w:t>Certificates:</w:t>
      </w:r>
      <w:r w:rsidR="00CF6882" w:rsidRPr="0094577E">
        <w:rPr>
          <w:rFonts w:asciiTheme="minorHAnsi" w:eastAsia="Cambria" w:hAnsiTheme="minorHAnsi" w:cstheme="minorHAnsi"/>
          <w:b/>
          <w:color w:val="0D0D0D" w:themeColor="text1" w:themeTint="F2"/>
        </w:rPr>
        <w:t xml:space="preserve"> </w:t>
      </w:r>
    </w:p>
    <w:p w14:paraId="375E6E33" w14:textId="64904589" w:rsidR="00CB0951" w:rsidRPr="00323905" w:rsidRDefault="00D658C1" w:rsidP="00323905">
      <w:pPr>
        <w:pStyle w:val="NoSpacing"/>
        <w:tabs>
          <w:tab w:val="left" w:pos="4350"/>
        </w:tabs>
        <w:rPr>
          <w:rFonts w:asciiTheme="minorHAnsi" w:hAnsiTheme="minorHAnsi" w:cstheme="minorHAnsi"/>
          <w:noProof/>
          <w:lang w:val="en-US"/>
        </w:rPr>
      </w:pPr>
      <w:r w:rsidRPr="00D658C1">
        <w:rPr>
          <w:rFonts w:asciiTheme="minorHAnsi" w:hAnsiTheme="minorHAnsi" w:cstheme="minorHAnsi"/>
        </w:rPr>
        <w:t>Google Associate Cloud Engineer          Capgemini Payments L1 and L2 certified (Internal Certification)</w:t>
      </w:r>
      <w:r w:rsidR="0094577E">
        <w:rPr>
          <w:rFonts w:asciiTheme="minorHAnsi" w:hAnsiTheme="minorHAnsi" w:cstheme="minorHAnsi"/>
        </w:rPr>
        <w:br/>
      </w:r>
      <w:r w:rsidR="0094577E">
        <w:rPr>
          <w:rFonts w:asciiTheme="minorHAnsi" w:hAnsiTheme="minorHAnsi" w:cstheme="minorHAnsi"/>
          <w:noProof/>
          <w:color w:val="000000" w:themeColor="text1"/>
        </w:rPr>
        <w:pict w14:anchorId="6574F715">
          <v:rect id="_x0000_i1039" alt="" style="width:468pt;height:.05pt;mso-width-percent:0;mso-height-percent:0;mso-width-percent:0;mso-height-percent:0" o:hralign="center" o:hrstd="t" o:hr="t" fillcolor="#a0a0a0" stroked="f"/>
        </w:pict>
      </w:r>
      <w:r w:rsidR="0094577E">
        <w:rPr>
          <w:rFonts w:asciiTheme="minorHAnsi" w:hAnsiTheme="minorHAnsi" w:cstheme="minorHAnsi"/>
        </w:rPr>
        <w:br/>
      </w:r>
      <w:r w:rsidR="0094577E" w:rsidRPr="00D92360">
        <w:rPr>
          <w:rFonts w:asciiTheme="minorHAnsi" w:hAnsiTheme="minorHAnsi" w:cstheme="minorHAnsi"/>
          <w:b/>
          <w:bCs/>
          <w:noProof/>
          <w:color w:val="0D0D0D" w:themeColor="text1" w:themeTint="F2"/>
          <w:lang w:val="en-US"/>
        </w:rPr>
        <w:t>EDUCATION:</w:t>
      </w:r>
      <w:r w:rsidR="0094577E" w:rsidRPr="00873049">
        <w:rPr>
          <w:rFonts w:asciiTheme="minorHAnsi" w:hAnsiTheme="minorHAnsi" w:cstheme="minorHAnsi"/>
          <w:noProof/>
          <w:lang w:val="en-US"/>
        </w:rPr>
        <w:br/>
        <w:t>RMD Sinhgad School of Engineering, Pune</w:t>
      </w:r>
      <w:r w:rsidR="00B03509">
        <w:rPr>
          <w:rFonts w:asciiTheme="minorHAnsi" w:hAnsiTheme="minorHAnsi" w:cstheme="minorHAnsi"/>
          <w:noProof/>
          <w:lang w:val="en-US"/>
        </w:rPr>
        <w:br/>
        <w:t>BE (Computer Science) CGPA</w:t>
      </w:r>
      <w:r w:rsidR="00323905">
        <w:rPr>
          <w:rFonts w:asciiTheme="minorHAnsi" w:hAnsiTheme="minorHAnsi" w:cstheme="minorHAnsi"/>
          <w:noProof/>
          <w:lang w:val="en-US"/>
        </w:rPr>
        <w:t>: 7.60 | 2017-2021</w:t>
      </w:r>
    </w:p>
    <w:sectPr w:rsidR="00CB0951" w:rsidRPr="00323905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46A12" w14:textId="77777777" w:rsidR="00991299" w:rsidRDefault="00991299">
      <w:pPr>
        <w:spacing w:line="240" w:lineRule="auto"/>
      </w:pPr>
      <w:r>
        <w:separator/>
      </w:r>
    </w:p>
  </w:endnote>
  <w:endnote w:type="continuationSeparator" w:id="0">
    <w:p w14:paraId="68523F3F" w14:textId="77777777" w:rsidR="00991299" w:rsidRDefault="00991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B7BEA" w14:textId="77777777" w:rsidR="00991299" w:rsidRDefault="00991299">
      <w:pPr>
        <w:spacing w:line="240" w:lineRule="auto"/>
      </w:pPr>
      <w:r>
        <w:separator/>
      </w:r>
    </w:p>
  </w:footnote>
  <w:footnote w:type="continuationSeparator" w:id="0">
    <w:p w14:paraId="1CF87C94" w14:textId="77777777" w:rsidR="00991299" w:rsidRDefault="00991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DF2A9" w14:textId="77777777" w:rsidR="00D658C1" w:rsidRDefault="00D658C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C6004"/>
    <w:multiLevelType w:val="hybridMultilevel"/>
    <w:tmpl w:val="A818464A"/>
    <w:lvl w:ilvl="0" w:tplc="37BA3D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432D"/>
    <w:multiLevelType w:val="multilevel"/>
    <w:tmpl w:val="BCB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C0758"/>
    <w:multiLevelType w:val="hybridMultilevel"/>
    <w:tmpl w:val="DB08441A"/>
    <w:lvl w:ilvl="0" w:tplc="37BA3D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969E6"/>
    <w:multiLevelType w:val="multilevel"/>
    <w:tmpl w:val="B1C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86CB1"/>
    <w:multiLevelType w:val="multilevel"/>
    <w:tmpl w:val="3AA2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E0731"/>
    <w:multiLevelType w:val="multilevel"/>
    <w:tmpl w:val="3192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B424E"/>
    <w:multiLevelType w:val="multilevel"/>
    <w:tmpl w:val="DB0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8118B"/>
    <w:multiLevelType w:val="multilevel"/>
    <w:tmpl w:val="770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36243"/>
    <w:multiLevelType w:val="hybridMultilevel"/>
    <w:tmpl w:val="FDBA90C2"/>
    <w:lvl w:ilvl="0" w:tplc="37BA3D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82230">
    <w:abstractNumId w:val="8"/>
  </w:num>
  <w:num w:numId="2" w16cid:durableId="306669404">
    <w:abstractNumId w:val="2"/>
  </w:num>
  <w:num w:numId="3" w16cid:durableId="259341630">
    <w:abstractNumId w:val="0"/>
  </w:num>
  <w:num w:numId="4" w16cid:durableId="497039142">
    <w:abstractNumId w:val="6"/>
  </w:num>
  <w:num w:numId="5" w16cid:durableId="1374773056">
    <w:abstractNumId w:val="7"/>
  </w:num>
  <w:num w:numId="6" w16cid:durableId="792753557">
    <w:abstractNumId w:val="4"/>
  </w:num>
  <w:num w:numId="7" w16cid:durableId="1903636819">
    <w:abstractNumId w:val="3"/>
  </w:num>
  <w:num w:numId="8" w16cid:durableId="2077824267">
    <w:abstractNumId w:val="5"/>
  </w:num>
  <w:num w:numId="9" w16cid:durableId="146577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1"/>
    <w:rsid w:val="0004694E"/>
    <w:rsid w:val="000E02C2"/>
    <w:rsid w:val="00103621"/>
    <w:rsid w:val="00117A3B"/>
    <w:rsid w:val="00234965"/>
    <w:rsid w:val="00286AE0"/>
    <w:rsid w:val="00296417"/>
    <w:rsid w:val="002A4D72"/>
    <w:rsid w:val="00315140"/>
    <w:rsid w:val="00322410"/>
    <w:rsid w:val="00323905"/>
    <w:rsid w:val="0033014B"/>
    <w:rsid w:val="00350F65"/>
    <w:rsid w:val="0035273E"/>
    <w:rsid w:val="003B7DDF"/>
    <w:rsid w:val="00442848"/>
    <w:rsid w:val="004B77D5"/>
    <w:rsid w:val="004C0BDE"/>
    <w:rsid w:val="004C1420"/>
    <w:rsid w:val="004E7175"/>
    <w:rsid w:val="00506C97"/>
    <w:rsid w:val="00514BEB"/>
    <w:rsid w:val="005577F3"/>
    <w:rsid w:val="005F458A"/>
    <w:rsid w:val="00612963"/>
    <w:rsid w:val="00663425"/>
    <w:rsid w:val="006C77A8"/>
    <w:rsid w:val="006F7711"/>
    <w:rsid w:val="00734969"/>
    <w:rsid w:val="00741BE4"/>
    <w:rsid w:val="0076383E"/>
    <w:rsid w:val="007F2F68"/>
    <w:rsid w:val="008362C3"/>
    <w:rsid w:val="00846A62"/>
    <w:rsid w:val="00873049"/>
    <w:rsid w:val="008801F5"/>
    <w:rsid w:val="00902AAE"/>
    <w:rsid w:val="0094577E"/>
    <w:rsid w:val="00947AD0"/>
    <w:rsid w:val="00950646"/>
    <w:rsid w:val="00991299"/>
    <w:rsid w:val="009976B1"/>
    <w:rsid w:val="00A85B9F"/>
    <w:rsid w:val="00B03509"/>
    <w:rsid w:val="00B51638"/>
    <w:rsid w:val="00B73E6D"/>
    <w:rsid w:val="00BB2E4A"/>
    <w:rsid w:val="00BC58D3"/>
    <w:rsid w:val="00C0033C"/>
    <w:rsid w:val="00C81678"/>
    <w:rsid w:val="00CB0951"/>
    <w:rsid w:val="00CB2231"/>
    <w:rsid w:val="00CC70F2"/>
    <w:rsid w:val="00CC747D"/>
    <w:rsid w:val="00CF6882"/>
    <w:rsid w:val="00D007CC"/>
    <w:rsid w:val="00D13744"/>
    <w:rsid w:val="00D22537"/>
    <w:rsid w:val="00D57D34"/>
    <w:rsid w:val="00D658C1"/>
    <w:rsid w:val="00D92360"/>
    <w:rsid w:val="00E31D50"/>
    <w:rsid w:val="00EA4924"/>
    <w:rsid w:val="00EF4372"/>
    <w:rsid w:val="00F3677C"/>
    <w:rsid w:val="00F8263C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903A61"/>
  <w15:chartTrackingRefBased/>
  <w15:docId w15:val="{E650683C-3F47-4E2E-8B26-72810C01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25"/>
    <w:pPr>
      <w:spacing w:after="0" w:line="276" w:lineRule="auto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58C1"/>
    <w:pPr>
      <w:widowControl w:val="0"/>
      <w:autoSpaceDE w:val="0"/>
      <w:autoSpaceDN w:val="0"/>
      <w:spacing w:before="120" w:line="240" w:lineRule="auto"/>
      <w:ind w:left="407" w:hanging="195"/>
      <w:contextualSpacing w:val="0"/>
    </w:pPr>
    <w:rPr>
      <w:rFonts w:ascii="Microsoft Sans Serif" w:eastAsia="Microsoft Sans Serif" w:hAnsi="Microsoft Sans Serif" w:cs="Microsoft Sans Serif"/>
      <w:lang w:val="en-US"/>
    </w:rPr>
  </w:style>
  <w:style w:type="paragraph" w:styleId="NoSpacing">
    <w:name w:val="No Spacing"/>
    <w:uiPriority w:val="1"/>
    <w:qFormat/>
    <w:rsid w:val="00D658C1"/>
    <w:pPr>
      <w:spacing w:after="0" w:line="240" w:lineRule="auto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02C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9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905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39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905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Pawale, Payal Tanaji</dc:creator>
  <cp:keywords/>
  <dc:description/>
  <cp:lastModifiedBy>Pawale, Payal Tanaji</cp:lastModifiedBy>
  <cp:revision>2</cp:revision>
  <cp:lastPrinted>2024-09-24T17:07:00Z</cp:lastPrinted>
  <dcterms:created xsi:type="dcterms:W3CDTF">2024-10-25T15:40:00Z</dcterms:created>
  <dcterms:modified xsi:type="dcterms:W3CDTF">2024-10-25T15:40:00Z</dcterms:modified>
</cp:coreProperties>
</file>