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:rsidTr="19D90EEB" w14:paraId="5772EDF4" w14:textId="77777777">
        <w:trPr>
          <w:trHeight w:val="300"/>
        </w:trPr>
        <w:tc>
          <w:tcPr>
            <w:tcW w:w="9936" w:type="dxa"/>
            <w:tcBorders>
              <w:bottom w:val="single" w:color="39A5B7" w:themeColor="accent1" w:sz="12" w:space="0"/>
            </w:tcBorders>
          </w:tcPr>
          <w:p w:rsidRPr="00A428CA" w:rsidR="00545B7A" w:rsidP="19D90EEB" w:rsidRDefault="696096D1" w14:paraId="639EA027" w14:textId="5B13EE29">
            <w:pPr>
              <w:pStyle w:val="Title"/>
              <w:rPr>
                <w:color w:val="1C525B" w:themeColor="accent1" w:themeShade="80"/>
              </w:rPr>
            </w:pPr>
            <w:r w:rsidRPr="19D90EEB">
              <w:rPr>
                <w:color w:val="1C525B" w:themeColor="accent1" w:themeShade="80"/>
              </w:rPr>
              <w:t>Payal Pawale</w:t>
            </w:r>
          </w:p>
        </w:tc>
      </w:tr>
    </w:tbl>
    <w:p w:rsidRPr="00A428CA" w:rsidR="00A428CA" w:rsidP="19D90EEB" w:rsidRDefault="0B7AB28E" w14:paraId="7CA8651F" w14:textId="203652EB">
      <w:pPr>
        <w:tabs>
          <w:tab w:val="left" w:pos="2116"/>
        </w:tabs>
        <w:spacing w:line="265" w:lineRule="exact"/>
        <w:rPr>
          <w:rStyle w:val="Hyperlink"/>
        </w:rPr>
      </w:pPr>
      <w:r w:rsidRPr="19D90EEB">
        <w:rPr>
          <w:rFonts w:ascii="Calibri" w:hAnsi="Calibri" w:eastAsia="Calibri" w:cs="Calibri"/>
          <w:color w:val="000000" w:themeColor="text1"/>
        </w:rPr>
        <w:t>Pune, Maharashtra</w:t>
      </w:r>
      <w:r>
        <w:t xml:space="preserve"> </w:t>
      </w:r>
      <w:r w:rsidR="00A428CA">
        <w:t xml:space="preserve">| </w:t>
      </w:r>
      <w:r w:rsidR="6715C6FF">
        <w:t>+</w:t>
      </w:r>
      <w:r w:rsidRPr="19D90EEB" w:rsidR="6715C6FF">
        <w:rPr>
          <w:rFonts w:ascii="Calibri" w:hAnsi="Calibri" w:eastAsia="Calibri" w:cs="Calibri"/>
          <w:color w:val="000000" w:themeColor="text1"/>
        </w:rPr>
        <w:t>91 9767101691</w:t>
      </w:r>
      <w:r w:rsidR="00A428CA">
        <w:t xml:space="preserve"> | </w:t>
      </w:r>
      <w:hyperlink r:id="rId11">
        <w:r w:rsidRPr="19D90EEB" w:rsidR="1910B818">
          <w:rPr>
            <w:rStyle w:val="Hyperlink"/>
            <w:rFonts w:ascii="Calibri" w:hAnsi="Calibri" w:eastAsia="Calibri" w:cs="Calibri"/>
            <w:color w:val="0000FF"/>
          </w:rPr>
          <w:t>payalpawale1810@gmail.com</w:t>
        </w:r>
      </w:hyperlink>
      <w:r w:rsidRPr="19D90EEB" w:rsidR="1910B818">
        <w:rPr>
          <w:rFonts w:ascii="Calibri" w:hAnsi="Calibri" w:eastAsia="Calibri" w:cs="Calibri"/>
          <w:color w:val="000000" w:themeColor="text1"/>
        </w:rPr>
        <w:t xml:space="preserve"> </w:t>
      </w:r>
      <w:r w:rsidR="00A428CA">
        <w:t>|</w:t>
      </w:r>
      <w:r w:rsidR="4641F9AD">
        <w:t xml:space="preserve"> </w:t>
      </w:r>
      <w:hyperlink r:id="rId12">
        <w:r w:rsidRPr="19D90EEB" w:rsidR="347A300A">
          <w:rPr>
            <w:rStyle w:val="Hyperlink"/>
            <w:color w:val="1C525B" w:themeColor="accent1" w:themeShade="80"/>
          </w:rPr>
          <w:t>linkedin.com/in/payal-pawale18/</w:t>
        </w:r>
      </w:hyperlink>
    </w:p>
    <w:p w:rsidRPr="00A428CA" w:rsidR="00A428CA" w:rsidP="19D90EEB" w:rsidRDefault="6A99339C" w14:paraId="633C514B" w14:textId="2B0F3B30">
      <w:pPr>
        <w:pStyle w:val="Heading1"/>
        <w:rPr>
          <w:color w:val="1C525B" w:themeColor="accent1" w:themeShade="80"/>
        </w:rPr>
      </w:pPr>
      <w:r w:rsidRPr="19D90EEB">
        <w:rPr>
          <w:color w:val="1C525B" w:themeColor="accent1" w:themeShade="80"/>
        </w:rPr>
        <w:t xml:space="preserve">PROFILE SUMMARY </w:t>
      </w:r>
    </w:p>
    <w:p w:rsidR="53F669D1" w:rsidP="19D90EEB" w:rsidRDefault="53F669D1" w14:paraId="14F159D8" w14:textId="3583022C">
      <w:pPr>
        <w:jc w:val="both"/>
        <w:rPr>
          <w:rFonts w:ascii="Cambria" w:hAnsi="Cambria" w:eastAsia="Cambria" w:cs="Cambria"/>
        </w:rPr>
      </w:pPr>
      <w:r w:rsidRPr="19D90EEB">
        <w:rPr>
          <w:rFonts w:ascii="Cambria" w:hAnsi="Cambria" w:eastAsia="Cambria" w:cs="Cambria"/>
          <w:b/>
          <w:bCs/>
        </w:rPr>
        <w:t xml:space="preserve">Detail-oriented </w:t>
      </w:r>
      <w:r w:rsidRPr="19D90EEB">
        <w:rPr>
          <w:rFonts w:ascii="Cambria" w:hAnsi="Cambria" w:eastAsia="Cambria" w:cs="Cambria"/>
        </w:rPr>
        <w:t>Business Analyst with 3+ years of experience in the banking and financial services industry. Proven ability to collaborate with cross-functional teams to deliver successful projects that enhance customer service and drive operational efficiency. Skilled in gathering requirements, conducting user acceptance testing (UAT), and implementing payment solutions that streamline operations</w:t>
      </w:r>
      <w:r w:rsidRPr="19D90EEB" w:rsidR="66410C41">
        <w:rPr>
          <w:rFonts w:ascii="Cambria" w:hAnsi="Cambria" w:eastAsia="Cambria" w:cs="Cambria"/>
        </w:rPr>
        <w:t xml:space="preserve">. </w:t>
      </w:r>
      <w:r w:rsidRPr="19D90EEB">
        <w:rPr>
          <w:rFonts w:ascii="Cambria" w:hAnsi="Cambria" w:eastAsia="Cambria" w:cs="Cambria"/>
        </w:rPr>
        <w:t>Experienced in leveraging data to support decision-making and improve business outcomes.</w:t>
      </w:r>
    </w:p>
    <w:p w:rsidR="08CC89C7" w:rsidP="19D90EEB" w:rsidRDefault="08CC89C7" w14:paraId="00C0ED69" w14:textId="349DD2AC">
      <w:pPr>
        <w:pStyle w:val="Heading1"/>
        <w:rPr>
          <w:color w:val="1C525B" w:themeColor="accent1" w:themeShade="80"/>
        </w:rPr>
      </w:pPr>
      <w:r w:rsidRPr="19D90EEB">
        <w:rPr>
          <w:color w:val="1C525B" w:themeColor="accent1" w:themeShade="80"/>
        </w:rPr>
        <w:t>KEY COMPETENCIES</w:t>
      </w:r>
      <w:r w:rsidRPr="19D90EEB" w:rsidR="451214E8">
        <w:rPr>
          <w:color w:val="1C525B" w:themeColor="accent1" w:themeShade="80"/>
        </w:rPr>
        <w:t xml:space="preserve"> </w:t>
      </w:r>
    </w:p>
    <w:p w:rsidR="65B45070" w:rsidP="19D90EEB" w:rsidRDefault="65B45070" w14:paraId="2763CDF9" w14:textId="0375BA44">
      <w:pPr>
        <w:pStyle w:val="ListParagraph"/>
        <w:numPr>
          <w:ilvl w:val="0"/>
          <w:numId w:val="6"/>
        </w:numPr>
        <w:ind w:left="270" w:hanging="270"/>
        <w:jc w:val="both"/>
        <w:rPr>
          <w:rFonts w:ascii="Cambria" w:hAnsi="Cambria" w:eastAsia="Cambria" w:cs="Cambria"/>
        </w:rPr>
      </w:pPr>
      <w:r w:rsidRPr="19D90EEB">
        <w:rPr>
          <w:rFonts w:ascii="Cambria" w:hAnsi="Cambria" w:eastAsia="Cambria" w:cs="Cambria"/>
          <w:b/>
          <w:bCs/>
          <w:color w:val="2A7B88" w:themeColor="accent1" w:themeShade="BF"/>
        </w:rPr>
        <w:t>Soft Skills:</w:t>
      </w:r>
      <w:r w:rsidRPr="19D90EEB">
        <w:rPr>
          <w:rFonts w:ascii="Cambria" w:hAnsi="Cambria" w:eastAsia="Cambria" w:cs="Cambria"/>
          <w:color w:val="2A7B88" w:themeColor="accent1" w:themeShade="BF"/>
        </w:rPr>
        <w:t xml:space="preserve"> </w:t>
      </w:r>
      <w:r w:rsidRPr="19D90EEB">
        <w:rPr>
          <w:rFonts w:ascii="Cambria" w:hAnsi="Cambria" w:eastAsia="Cambria" w:cs="Cambria"/>
        </w:rPr>
        <w:t xml:space="preserve">Communication | Collaboration &amp; Teamwork | Attention to Detail | Time Management | Conflict Resolution </w:t>
      </w:r>
      <w:r w:rsidRPr="19D90EEB" w:rsidR="393E53CB">
        <w:rPr>
          <w:rFonts w:ascii="Cambria" w:hAnsi="Cambria" w:eastAsia="Cambria" w:cs="Cambria"/>
        </w:rPr>
        <w:t>|</w:t>
      </w:r>
      <w:r w:rsidRPr="19D90EEB">
        <w:rPr>
          <w:rFonts w:ascii="Cambria" w:hAnsi="Cambria" w:eastAsia="Cambria" w:cs="Cambria"/>
        </w:rPr>
        <w:t xml:space="preserve"> Stakeholder Communication | Decision Making | Analytical Thinking</w:t>
      </w:r>
    </w:p>
    <w:p w:rsidR="65B45070" w:rsidP="19D90EEB" w:rsidRDefault="65B45070" w14:paraId="5861E24D" w14:textId="1B8CAD20">
      <w:pPr>
        <w:pStyle w:val="ListParagraph"/>
        <w:numPr>
          <w:ilvl w:val="0"/>
          <w:numId w:val="6"/>
        </w:numPr>
        <w:ind w:left="270" w:hanging="270"/>
        <w:jc w:val="both"/>
        <w:rPr>
          <w:rFonts w:ascii="Cambria" w:hAnsi="Cambria" w:eastAsia="Cambria" w:cs="Cambria"/>
        </w:rPr>
      </w:pPr>
      <w:r w:rsidRPr="19D90EEB">
        <w:rPr>
          <w:b/>
          <w:bCs/>
          <w:color w:val="2A7B88" w:themeColor="accent1" w:themeShade="BF"/>
        </w:rPr>
        <w:t xml:space="preserve">Business Analysis &amp; Documentation: </w:t>
      </w:r>
      <w:r w:rsidRPr="19D90EEB">
        <w:t>BRD (Business Requirements Document) | FRD (Functional Requirements Document) | User Story Writing | EPICs | Acceptance Criteria | RTM (Requirements Traceability Matrix) | Stakeholder Management | Requirement Gathering | Documentation &amp; Reporting</w:t>
      </w:r>
    </w:p>
    <w:p w:rsidR="65B45070" w:rsidP="19D90EEB" w:rsidRDefault="65B45070" w14:paraId="56DD62F7" w14:textId="159604F2">
      <w:pPr>
        <w:pStyle w:val="ListParagraph"/>
        <w:numPr>
          <w:ilvl w:val="0"/>
          <w:numId w:val="6"/>
        </w:numPr>
        <w:ind w:left="270" w:hanging="270"/>
        <w:jc w:val="both"/>
        <w:rPr>
          <w:rFonts w:ascii="Cambria" w:hAnsi="Cambria" w:eastAsia="Cambria" w:cs="Cambria"/>
        </w:rPr>
      </w:pPr>
      <w:r w:rsidRPr="19D90EEB">
        <w:rPr>
          <w:b/>
          <w:bCs/>
          <w:color w:val="2A7B88" w:themeColor="accent1" w:themeShade="BF"/>
        </w:rPr>
        <w:t>Agile &amp; Scrum Expertise</w:t>
      </w:r>
      <w:r w:rsidRPr="19D90EEB" w:rsidR="7155E29D">
        <w:rPr>
          <w:b/>
          <w:bCs/>
          <w:color w:val="2A7B88" w:themeColor="accent1" w:themeShade="BF"/>
        </w:rPr>
        <w:t xml:space="preserve">: </w:t>
      </w:r>
      <w:r w:rsidRPr="19D90EEB">
        <w:t>Agile Scrum | Sprint Planning | Backlog Refinement | SDLC (Software Development Life Cycle) | JIRA | Process Improvement | Agile Methodologies</w:t>
      </w:r>
    </w:p>
    <w:p w:rsidR="65B45070" w:rsidP="19D90EEB" w:rsidRDefault="65B45070" w14:paraId="550A9CAF" w14:textId="22AC2B9D">
      <w:pPr>
        <w:pStyle w:val="ListParagraph"/>
        <w:numPr>
          <w:ilvl w:val="0"/>
          <w:numId w:val="6"/>
        </w:numPr>
        <w:ind w:left="270" w:hanging="270"/>
        <w:jc w:val="both"/>
        <w:rPr>
          <w:rFonts w:ascii="Cambria" w:hAnsi="Cambria" w:eastAsia="Cambria" w:cs="Cambria"/>
        </w:rPr>
      </w:pPr>
      <w:r w:rsidRPr="19D90EEB">
        <w:rPr>
          <w:b/>
          <w:bCs/>
          <w:color w:val="2A7B88" w:themeColor="accent1" w:themeShade="BF"/>
        </w:rPr>
        <w:t>Payments &amp; Compliance</w:t>
      </w:r>
      <w:r w:rsidRPr="19D90EEB" w:rsidR="4CFE202B">
        <w:rPr>
          <w:b/>
          <w:bCs/>
          <w:color w:val="2A7B88" w:themeColor="accent1" w:themeShade="BF"/>
        </w:rPr>
        <w:t>:</w:t>
      </w:r>
      <w:r w:rsidRPr="19D90EEB" w:rsidR="4CFE202B">
        <w:t xml:space="preserve"> </w:t>
      </w:r>
      <w:r w:rsidRPr="19D90EEB">
        <w:t xml:space="preserve">Payments Processing | SWIFT | ISO20022 (MT/MX) | SEPA | CBPR+ | Reconciliation </w:t>
      </w:r>
    </w:p>
    <w:p w:rsidR="65B45070" w:rsidP="19D90EEB" w:rsidRDefault="65B45070" w14:paraId="037CF129" w14:textId="61D4B486">
      <w:pPr>
        <w:pStyle w:val="ListParagraph"/>
        <w:numPr>
          <w:ilvl w:val="0"/>
          <w:numId w:val="6"/>
        </w:numPr>
        <w:ind w:left="270" w:hanging="270"/>
        <w:jc w:val="both"/>
        <w:rPr>
          <w:rFonts w:ascii="Cambria" w:hAnsi="Cambria" w:eastAsia="Cambria" w:cs="Cambria"/>
        </w:rPr>
      </w:pPr>
      <w:r w:rsidRPr="7C1F6244" w:rsidR="65B45070">
        <w:rPr>
          <w:b w:val="1"/>
          <w:bCs w:val="1"/>
          <w:color w:val="2A7B88" w:themeColor="accent1" w:themeTint="FF" w:themeShade="BF"/>
        </w:rPr>
        <w:t>Data &amp; Process Analysis</w:t>
      </w:r>
      <w:r w:rsidRPr="7C1F6244" w:rsidR="637D8445">
        <w:rPr>
          <w:b w:val="1"/>
          <w:bCs w:val="1"/>
          <w:color w:val="2A7B88" w:themeColor="accent1" w:themeTint="FF" w:themeShade="BF"/>
        </w:rPr>
        <w:t xml:space="preserve">: </w:t>
      </w:r>
      <w:r w:rsidRPr="7C1F6244" w:rsidR="65B45070">
        <w:rPr>
          <w:rFonts w:ascii="Cambria" w:hAnsi="Cambria" w:eastAsia="Cambria" w:cs="Cambria"/>
        </w:rPr>
        <w:t xml:space="preserve">Defect Analysis &amp; Triaging | Process Mapping | </w:t>
      </w:r>
      <w:r w:rsidRPr="7C1F6244" w:rsidR="276A734D">
        <w:rPr>
          <w:rFonts w:ascii="Cambria" w:hAnsi="Cambria" w:eastAsia="Cambria" w:cs="Cambria"/>
        </w:rPr>
        <w:t>CR (</w:t>
      </w:r>
      <w:r w:rsidRPr="7C1F6244" w:rsidR="791C800B">
        <w:rPr>
          <w:rFonts w:ascii="Cambria" w:hAnsi="Cambria" w:eastAsia="Cambria" w:cs="Cambria"/>
        </w:rPr>
        <w:t xml:space="preserve">Change Request) </w:t>
      </w:r>
      <w:r w:rsidRPr="7C1F6244" w:rsidR="65B45070">
        <w:rPr>
          <w:rFonts w:ascii="Cambria" w:hAnsi="Cambria" w:eastAsia="Cambria" w:cs="Cambria"/>
        </w:rPr>
        <w:t>Trackers | SQL Query Writing</w:t>
      </w:r>
      <w:r w:rsidRPr="7C1F6244" w:rsidR="016DFDB3">
        <w:rPr>
          <w:rFonts w:ascii="Cambria" w:hAnsi="Cambria" w:eastAsia="Cambria" w:cs="Cambria"/>
        </w:rPr>
        <w:t xml:space="preserve"> </w:t>
      </w:r>
      <w:r w:rsidRPr="7C1F6244" w:rsidR="65B45070">
        <w:rPr>
          <w:rFonts w:ascii="Cambria" w:hAnsi="Cambria" w:eastAsia="Cambria" w:cs="Cambria"/>
        </w:rPr>
        <w:t xml:space="preserve">| Excel Data Analysis | VLOOKUP </w:t>
      </w:r>
      <w:r w:rsidRPr="7C1F6244" w:rsidR="1C6D3679">
        <w:rPr>
          <w:rFonts w:ascii="Cambria" w:hAnsi="Cambria" w:eastAsia="Cambria" w:cs="Cambria"/>
        </w:rPr>
        <w:t>| Power Bi |Tabl</w:t>
      </w:r>
      <w:r w:rsidRPr="7C1F6244" w:rsidR="7D22DD5E">
        <w:rPr>
          <w:rFonts w:ascii="Cambria" w:hAnsi="Cambria" w:eastAsia="Cambria" w:cs="Cambria"/>
        </w:rPr>
        <w:t>eau</w:t>
      </w:r>
    </w:p>
    <w:p w:rsidRPr="00A428CA" w:rsidR="0075155B" w:rsidP="19D90EEB" w:rsidRDefault="6AB6F5DC" w14:paraId="51301CB5" w14:textId="4EC27A12">
      <w:pPr>
        <w:pStyle w:val="Heading1"/>
        <w:rPr>
          <w:color w:val="1C525B" w:themeColor="accent1" w:themeShade="80"/>
        </w:rPr>
      </w:pPr>
      <w:r w:rsidRPr="19D90EEB">
        <w:rPr>
          <w:color w:val="1C525B" w:themeColor="accent1" w:themeShade="80"/>
        </w:rPr>
        <w:t xml:space="preserve">PROFESSIONAL EXPERIENCE </w:t>
      </w:r>
    </w:p>
    <w:p w:rsidR="2D258D02" w:rsidP="19D90EEB" w:rsidRDefault="2D258D02" w14:paraId="733C8DE3" w14:textId="1942BE4A">
      <w:pPr>
        <w:pStyle w:val="Heading2"/>
      </w:pPr>
      <w:r>
        <w:t>Business Analyst</w:t>
      </w:r>
      <w:r w:rsidR="00A428CA">
        <w:t xml:space="preserve"> | </w:t>
      </w:r>
      <w:r w:rsidR="3FC5E094">
        <w:t xml:space="preserve">CAPGEMINI, </w:t>
      </w:r>
      <w:r w:rsidR="083104A0">
        <w:t>Pune |</w:t>
      </w:r>
      <w:r w:rsidR="00A428CA">
        <w:t xml:space="preserve"> </w:t>
      </w:r>
      <w:r w:rsidR="622AB73C">
        <w:t xml:space="preserve">Jan </w:t>
      </w:r>
      <w:r w:rsidR="00A428CA">
        <w:t>20</w:t>
      </w:r>
      <w:r w:rsidR="42098F17">
        <w:t>22</w:t>
      </w:r>
      <w:r w:rsidR="00A428CA">
        <w:t xml:space="preserve"> </w:t>
      </w:r>
      <w:r w:rsidR="002764F4">
        <w:t>–</w:t>
      </w:r>
      <w:r w:rsidR="00A428CA">
        <w:t xml:space="preserve"> </w:t>
      </w:r>
      <w:r w:rsidR="0066464D">
        <w:t>Present</w:t>
      </w:r>
    </w:p>
    <w:p w:rsidR="627FCDDC" w:rsidP="19D90EEB" w:rsidRDefault="627FCDDC" w14:paraId="627327E9" w14:textId="46208A7F">
      <w:pPr>
        <w:jc w:val="both"/>
        <w:rPr>
          <w:i/>
          <w:iCs/>
        </w:rPr>
      </w:pPr>
      <w:r w:rsidRPr="19D90EEB">
        <w:rPr>
          <w:rFonts w:ascii="Cambria" w:hAnsi="Cambria" w:eastAsia="Cambria" w:cs="Cambria"/>
          <w:i/>
          <w:iCs/>
        </w:rPr>
        <w:t xml:space="preserve">Worked for </w:t>
      </w:r>
      <w:r w:rsidRPr="19D90EEB">
        <w:rPr>
          <w:rFonts w:ascii="Cambria" w:hAnsi="Cambria" w:eastAsia="Cambria" w:cs="Cambria"/>
          <w:b/>
          <w:bCs/>
          <w:i/>
          <w:iCs/>
        </w:rPr>
        <w:t>HSBC Bank</w:t>
      </w:r>
      <w:r w:rsidRPr="19D90EEB">
        <w:rPr>
          <w:rFonts w:ascii="Cambria" w:hAnsi="Cambria" w:eastAsia="Cambria" w:cs="Cambria"/>
          <w:i/>
          <w:iCs/>
        </w:rPr>
        <w:t xml:space="preserve">, leading </w:t>
      </w:r>
      <w:r w:rsidRPr="19D90EEB">
        <w:rPr>
          <w:rFonts w:ascii="Cambria" w:hAnsi="Cambria" w:eastAsia="Cambria" w:cs="Cambria"/>
          <w:b/>
          <w:bCs/>
          <w:i/>
          <w:iCs/>
        </w:rPr>
        <w:t>CBPR+ SWIFT message mapping</w:t>
      </w:r>
      <w:r w:rsidRPr="19D90EEB">
        <w:rPr>
          <w:rFonts w:ascii="Cambria" w:hAnsi="Cambria" w:eastAsia="Cambria" w:cs="Cambria"/>
          <w:i/>
          <w:iCs/>
        </w:rPr>
        <w:t xml:space="preserve"> for </w:t>
      </w:r>
      <w:r w:rsidRPr="19D90EEB">
        <w:rPr>
          <w:rFonts w:ascii="Cambria" w:hAnsi="Cambria" w:eastAsia="Cambria" w:cs="Cambria"/>
          <w:b/>
          <w:bCs/>
          <w:i/>
          <w:iCs/>
        </w:rPr>
        <w:t>MT</w:t>
      </w:r>
      <w:r w:rsidRPr="19D90EEB">
        <w:rPr>
          <w:rFonts w:ascii="Cambria" w:hAnsi="Cambria" w:eastAsia="Cambria" w:cs="Cambria"/>
          <w:i/>
          <w:iCs/>
        </w:rPr>
        <w:t xml:space="preserve"> and </w:t>
      </w:r>
      <w:r w:rsidRPr="19D90EEB">
        <w:rPr>
          <w:rFonts w:ascii="Cambria" w:hAnsi="Cambria" w:eastAsia="Cambria" w:cs="Cambria"/>
          <w:b/>
          <w:bCs/>
          <w:i/>
          <w:iCs/>
        </w:rPr>
        <w:t>MX</w:t>
      </w:r>
      <w:r w:rsidRPr="19D90EEB">
        <w:rPr>
          <w:rFonts w:ascii="Cambria" w:hAnsi="Cambria" w:eastAsia="Cambria" w:cs="Cambria"/>
          <w:i/>
          <w:iCs/>
        </w:rPr>
        <w:t xml:space="preserve"> message processing in </w:t>
      </w:r>
      <w:r w:rsidRPr="19D90EEB">
        <w:rPr>
          <w:rFonts w:ascii="Cambria" w:hAnsi="Cambria" w:eastAsia="Cambria" w:cs="Cambria"/>
          <w:b/>
          <w:bCs/>
          <w:i/>
          <w:iCs/>
        </w:rPr>
        <w:t>ISO20022</w:t>
      </w:r>
      <w:r w:rsidRPr="19D90EEB">
        <w:rPr>
          <w:rFonts w:ascii="Cambria" w:hAnsi="Cambria" w:eastAsia="Cambria" w:cs="Cambria"/>
          <w:i/>
          <w:iCs/>
        </w:rPr>
        <w:t xml:space="preserve">. Ensured seamless payment flows across </w:t>
      </w:r>
      <w:r w:rsidRPr="19D90EEB">
        <w:rPr>
          <w:rFonts w:ascii="Cambria" w:hAnsi="Cambria" w:eastAsia="Cambria" w:cs="Cambria"/>
          <w:b/>
          <w:bCs/>
          <w:i/>
          <w:iCs/>
        </w:rPr>
        <w:t>56 countries</w:t>
      </w:r>
      <w:r w:rsidRPr="19D90EEB">
        <w:rPr>
          <w:rFonts w:ascii="Cambria" w:hAnsi="Cambria" w:eastAsia="Cambria" w:cs="Cambria"/>
          <w:i/>
          <w:iCs/>
        </w:rPr>
        <w:t xml:space="preserve"> by gathering and documenting business requirements, while ensuring compliance and timely project delivery</w:t>
      </w:r>
      <w:r w:rsidRPr="19D90EEB" w:rsidR="51677DAF">
        <w:rPr>
          <w:rFonts w:ascii="Cambria" w:hAnsi="Cambria" w:eastAsia="Cambria" w:cs="Cambria"/>
          <w:i/>
          <w:iCs/>
        </w:rPr>
        <w:t>.</w:t>
      </w:r>
    </w:p>
    <w:p w:rsidR="36F4FE0D" w:rsidP="19D90EEB" w:rsidRDefault="36F4FE0D" w14:paraId="2996F539" w14:textId="625CB3F1">
      <w:pPr>
        <w:pStyle w:val="ListParagraph"/>
        <w:numPr>
          <w:ilvl w:val="0"/>
          <w:numId w:val="2"/>
        </w:numPr>
        <w:spacing w:line="259" w:lineRule="auto"/>
        <w:ind w:left="270" w:hanging="270"/>
        <w:jc w:val="both"/>
        <w:rPr>
          <w:rFonts w:ascii="Cambria" w:hAnsi="Cambria" w:eastAsia="Cambria" w:cs="Cambria"/>
        </w:rPr>
      </w:pPr>
      <w:r w:rsidRPr="19D90EEB">
        <w:rPr>
          <w:rFonts w:ascii="Cambria" w:hAnsi="Cambria" w:eastAsia="Cambria" w:cs="Cambria"/>
          <w:b/>
          <w:bCs/>
          <w:color w:val="2A7B88" w:themeColor="accent1" w:themeShade="BF"/>
        </w:rPr>
        <w:t>C</w:t>
      </w:r>
      <w:r w:rsidRPr="19D90EEB">
        <w:rPr>
          <w:b/>
          <w:bCs/>
          <w:color w:val="2A7B88" w:themeColor="accent1" w:themeShade="BF"/>
        </w:rPr>
        <w:t>ross-Functional Collaboration:</w:t>
      </w:r>
      <w:r w:rsidRPr="19D90EEB">
        <w:t xml:space="preserve"> Acted as the primary liaison between business, IT, and cross</w:t>
      </w:r>
      <w:r w:rsidRPr="19D90EEB" w:rsidR="19B3BB42">
        <w:t>-</w:t>
      </w:r>
      <w:r w:rsidRPr="19D90EEB">
        <w:t xml:space="preserve">functional teams, ensuring alignment of goals and clear communication </w:t>
      </w:r>
      <w:r w:rsidRPr="19D90EEB" w:rsidR="7D909145">
        <w:t xml:space="preserve">during </w:t>
      </w:r>
      <w:r w:rsidRPr="19D90EEB">
        <w:t>the project</w:t>
      </w:r>
      <w:r w:rsidRPr="19D90EEB" w:rsidR="269A3C96">
        <w:t xml:space="preserve"> </w:t>
      </w:r>
      <w:r w:rsidRPr="19D90EEB">
        <w:t>lifecycle.</w:t>
      </w:r>
    </w:p>
    <w:p w:rsidR="36F4FE0D" w:rsidP="19D90EEB" w:rsidRDefault="36F4FE0D" w14:paraId="2E247CB1" w14:textId="36825EF3">
      <w:pPr>
        <w:pStyle w:val="ListParagraph"/>
        <w:numPr>
          <w:ilvl w:val="0"/>
          <w:numId w:val="2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>Agile Integration:</w:t>
      </w:r>
      <w:r w:rsidRPr="19D90EEB">
        <w:t xml:space="preserve"> Actively contributed to </w:t>
      </w:r>
      <w:r w:rsidRPr="19D90EEB">
        <w:rPr>
          <w:b/>
          <w:bCs/>
        </w:rPr>
        <w:t>Agile processes</w:t>
      </w:r>
      <w:r w:rsidRPr="19D90EEB">
        <w:t>, including sprint planning, daily stand-ups, backlog grooming, and retrospectives, ensuring the timely delivery of user stories and project milestones.</w:t>
      </w:r>
    </w:p>
    <w:p w:rsidR="36F4FE0D" w:rsidP="19D90EEB" w:rsidRDefault="36F4FE0D" w14:paraId="31D70153" w14:textId="4CEFCFB4">
      <w:pPr>
        <w:pStyle w:val="ListParagraph"/>
        <w:numPr>
          <w:ilvl w:val="0"/>
          <w:numId w:val="2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>Business Documentation</w:t>
      </w:r>
      <w:r w:rsidRPr="19D90EEB" w:rsidR="2378B7D3">
        <w:rPr>
          <w:b/>
          <w:bCs/>
          <w:color w:val="2A7B88" w:themeColor="accent1" w:themeShade="BF"/>
        </w:rPr>
        <w:t>:</w:t>
      </w:r>
      <w:r w:rsidRPr="19D90EEB" w:rsidR="4E50673B">
        <w:rPr>
          <w:b/>
          <w:bCs/>
          <w:color w:val="2A7B88" w:themeColor="accent1" w:themeShade="BF"/>
        </w:rPr>
        <w:t xml:space="preserve"> </w:t>
      </w:r>
      <w:r w:rsidRPr="19D90EEB">
        <w:t xml:space="preserve">Produced comprehensive business documentation, including </w:t>
      </w:r>
      <w:r w:rsidRPr="19D90EEB">
        <w:rPr>
          <w:b/>
          <w:bCs/>
        </w:rPr>
        <w:t>process flows</w:t>
      </w:r>
      <w:r w:rsidRPr="19D90EEB">
        <w:t xml:space="preserve">, </w:t>
      </w:r>
      <w:r w:rsidRPr="19D90EEB">
        <w:rPr>
          <w:b/>
          <w:bCs/>
        </w:rPr>
        <w:t>user stories</w:t>
      </w:r>
      <w:r w:rsidRPr="19D90EEB">
        <w:t xml:space="preserve">, and </w:t>
      </w:r>
      <w:r w:rsidRPr="19D90EEB">
        <w:rPr>
          <w:b/>
          <w:bCs/>
        </w:rPr>
        <w:t>requirement specifications</w:t>
      </w:r>
      <w:r w:rsidRPr="19D90EEB">
        <w:t>, ensuring clarity, traceability, and effective decision-making.</w:t>
      </w:r>
    </w:p>
    <w:p w:rsidR="36F4FE0D" w:rsidP="19D90EEB" w:rsidRDefault="36F4FE0D" w14:paraId="634D21C9" w14:textId="022EA03C">
      <w:pPr>
        <w:pStyle w:val="ListParagraph"/>
        <w:numPr>
          <w:ilvl w:val="0"/>
          <w:numId w:val="2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>UAT &amp; Defect Management:</w:t>
      </w:r>
      <w:r w:rsidRPr="19D90EEB">
        <w:t xml:space="preserve"> Coordinated with </w:t>
      </w:r>
      <w:r w:rsidRPr="19D90EEB">
        <w:rPr>
          <w:b/>
          <w:bCs/>
        </w:rPr>
        <w:t>IT</w:t>
      </w:r>
      <w:r w:rsidRPr="19D90EEB">
        <w:t xml:space="preserve">, </w:t>
      </w:r>
      <w:r w:rsidRPr="19D90EEB">
        <w:rPr>
          <w:b/>
          <w:bCs/>
        </w:rPr>
        <w:t>QA</w:t>
      </w:r>
      <w:r w:rsidRPr="19D90EEB">
        <w:t xml:space="preserve">, and </w:t>
      </w:r>
      <w:r w:rsidRPr="19D90EEB">
        <w:rPr>
          <w:b/>
          <w:bCs/>
        </w:rPr>
        <w:t>business teams</w:t>
      </w:r>
      <w:r w:rsidRPr="19D90EEB">
        <w:t xml:space="preserve"> to execute </w:t>
      </w:r>
      <w:r w:rsidRPr="19D90EEB">
        <w:rPr>
          <w:b/>
          <w:bCs/>
        </w:rPr>
        <w:t>User Acceptance Testing (UAT)</w:t>
      </w:r>
      <w:r w:rsidRPr="19D90EEB">
        <w:t>, identify defects, and implement corrective actions to improve project quality and outcomes.</w:t>
      </w:r>
    </w:p>
    <w:p w:rsidR="36F4FE0D" w:rsidP="19D90EEB" w:rsidRDefault="36F4FE0D" w14:paraId="014C9880" w14:textId="7CCD734A">
      <w:pPr>
        <w:pStyle w:val="ListParagraph"/>
        <w:numPr>
          <w:ilvl w:val="0"/>
          <w:numId w:val="2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>Tools &amp; Automation</w:t>
      </w:r>
      <w:r w:rsidRPr="19D90EEB">
        <w:rPr>
          <w:color w:val="2A7B88" w:themeColor="accent1" w:themeShade="BF"/>
        </w:rPr>
        <w:t>:</w:t>
      </w:r>
      <w:r w:rsidRPr="19D90EEB">
        <w:t xml:space="preserve"> Utilized tools like </w:t>
      </w:r>
      <w:r w:rsidRPr="19D90EEB">
        <w:rPr>
          <w:b/>
          <w:bCs/>
        </w:rPr>
        <w:t>JIRA</w:t>
      </w:r>
      <w:r w:rsidRPr="19D90EEB">
        <w:t xml:space="preserve">, </w:t>
      </w:r>
      <w:r w:rsidRPr="19D90EEB">
        <w:rPr>
          <w:b/>
          <w:bCs/>
        </w:rPr>
        <w:t>Confluence</w:t>
      </w:r>
      <w:r w:rsidRPr="19D90EEB">
        <w:t xml:space="preserve">, and </w:t>
      </w:r>
      <w:r w:rsidRPr="19D90EEB">
        <w:rPr>
          <w:b/>
          <w:bCs/>
        </w:rPr>
        <w:t>DevOps</w:t>
      </w:r>
      <w:r w:rsidRPr="19D90EEB">
        <w:t xml:space="preserve"> for managing project tasks, tracking progress, and automating workflows, ensuring efficient project delivery.</w:t>
      </w:r>
    </w:p>
    <w:p w:rsidR="19D90EEB" w:rsidP="19D90EEB" w:rsidRDefault="19D90EEB" w14:paraId="59BE44A8" w14:textId="6861E692">
      <w:pPr>
        <w:pStyle w:val="ListBullet"/>
        <w:numPr>
          <w:ilvl w:val="0"/>
          <w:numId w:val="0"/>
        </w:numPr>
        <w:ind w:left="270" w:hanging="270"/>
        <w:jc w:val="both"/>
      </w:pPr>
    </w:p>
    <w:p w:rsidRPr="0066464D" w:rsidR="0075155B" w:rsidP="0066464D" w:rsidRDefault="328274F3" w14:paraId="3CE07D4A" w14:textId="26DF0531">
      <w:pPr>
        <w:pStyle w:val="Heading2"/>
      </w:pPr>
      <w:r>
        <w:t xml:space="preserve">Software Developer </w:t>
      </w:r>
      <w:r w:rsidR="167CE082">
        <w:t>Intern |</w:t>
      </w:r>
      <w:r w:rsidR="00A428CA">
        <w:t xml:space="preserve"> </w:t>
      </w:r>
      <w:r w:rsidR="609F2912">
        <w:t>Capgemini, Pune</w:t>
      </w:r>
      <w:r w:rsidR="0066464D">
        <w:t xml:space="preserve"> </w:t>
      </w:r>
      <w:r w:rsidR="00A428CA">
        <w:t xml:space="preserve">| </w:t>
      </w:r>
      <w:r w:rsidR="748EAFAF">
        <w:t>Oct</w:t>
      </w:r>
      <w:r w:rsidR="0066464D">
        <w:t xml:space="preserve"> </w:t>
      </w:r>
      <w:r w:rsidR="00A428CA">
        <w:t>20</w:t>
      </w:r>
      <w:r w:rsidR="406B8E99">
        <w:t>21</w:t>
      </w:r>
      <w:r w:rsidR="002764F4">
        <w:t>–</w:t>
      </w:r>
      <w:r w:rsidR="00A428CA">
        <w:t xml:space="preserve"> </w:t>
      </w:r>
      <w:r w:rsidR="32235EC0">
        <w:t xml:space="preserve">Dec </w:t>
      </w:r>
      <w:r w:rsidR="00A428CA">
        <w:t>20</w:t>
      </w:r>
      <w:r w:rsidR="5E79870C">
        <w:t>21</w:t>
      </w:r>
    </w:p>
    <w:p w:rsidR="7921F8B0" w:rsidP="19D90EEB" w:rsidRDefault="7921F8B0" w14:paraId="1069AFDF" w14:textId="02C57659">
      <w:pPr>
        <w:rPr>
          <w:rFonts w:ascii="Cambria" w:hAnsi="Cambria" w:eastAsia="Cambria" w:cs="Cambria"/>
          <w:i/>
          <w:iCs/>
        </w:rPr>
      </w:pPr>
      <w:r w:rsidRPr="19D90EEB">
        <w:rPr>
          <w:rFonts w:ascii="Cambria" w:hAnsi="Cambria" w:eastAsia="Cambria" w:cs="Cambria"/>
          <w:i/>
          <w:iCs/>
        </w:rPr>
        <w:t>Completed hands-on training and led a team of four developers to design and develop an online food delivery application, focusing on user-friendly features and efficient ordering processes.</w:t>
      </w:r>
    </w:p>
    <w:p w:rsidR="63C6CF55" w:rsidP="19D90EEB" w:rsidRDefault="63C6CF55" w14:paraId="1D0E8C69" w14:textId="4F3C5666">
      <w:pPr>
        <w:pStyle w:val="ListParagraph"/>
        <w:numPr>
          <w:ilvl w:val="0"/>
          <w:numId w:val="6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 xml:space="preserve">Development: </w:t>
      </w:r>
      <w:r w:rsidRPr="19D90EEB">
        <w:t>Led the design and development of the application, ensuring a user-friendly interface and seamless ordering experience.</w:t>
      </w:r>
    </w:p>
    <w:p w:rsidR="63C6CF55" w:rsidP="19D90EEB" w:rsidRDefault="63C6CF55" w14:paraId="0A52FA06" w14:textId="6B8054AA">
      <w:pPr>
        <w:pStyle w:val="ListParagraph"/>
        <w:numPr>
          <w:ilvl w:val="0"/>
          <w:numId w:val="6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 xml:space="preserve">Testing: </w:t>
      </w:r>
      <w:r w:rsidRPr="19D90EEB">
        <w:t>Managed the testing process to ensure high-quality, bug-free functionality across all features.</w:t>
      </w:r>
    </w:p>
    <w:p w:rsidR="63C6CF55" w:rsidP="19D90EEB" w:rsidRDefault="63C6CF55" w14:paraId="72098A0B" w14:textId="6062E013">
      <w:pPr>
        <w:pStyle w:val="ListParagraph"/>
        <w:numPr>
          <w:ilvl w:val="0"/>
          <w:numId w:val="6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 xml:space="preserve">CI/CD Implementation: </w:t>
      </w:r>
      <w:r w:rsidRPr="19D90EEB">
        <w:t>Automated deployment using Jenkins, improving deployment speed, consistency, and reliability.</w:t>
      </w:r>
    </w:p>
    <w:p w:rsidR="63C6CF55" w:rsidP="19D90EEB" w:rsidRDefault="63C6CF55" w14:paraId="40EA18B4" w14:textId="13B23AC7">
      <w:pPr>
        <w:pStyle w:val="ListParagraph"/>
        <w:numPr>
          <w:ilvl w:val="0"/>
          <w:numId w:val="6"/>
        </w:numPr>
        <w:spacing w:line="259" w:lineRule="auto"/>
        <w:ind w:left="270" w:hanging="270"/>
        <w:jc w:val="both"/>
      </w:pPr>
      <w:r w:rsidRPr="19D90EEB">
        <w:rPr>
          <w:b/>
          <w:bCs/>
          <w:color w:val="2A7B88" w:themeColor="accent1" w:themeShade="BF"/>
        </w:rPr>
        <w:t xml:space="preserve">Version Control: </w:t>
      </w:r>
      <w:r w:rsidRPr="19D90EEB">
        <w:t>Utilized Git for version control, ensuring smooth collaboration, maintaining code consistency, and optimizing workflows.</w:t>
      </w:r>
    </w:p>
    <w:p w:rsidR="19D90EEB" w:rsidP="19D90EEB" w:rsidRDefault="19D90EEB" w14:paraId="289EA1B9" w14:textId="706C9DC2">
      <w:pPr>
        <w:pStyle w:val="ListParagraph"/>
        <w:spacing w:line="259" w:lineRule="auto"/>
        <w:jc w:val="both"/>
        <w:rPr>
          <w:b/>
          <w:bCs/>
          <w:color w:val="2A7B88" w:themeColor="accent1" w:themeShade="BF"/>
        </w:rPr>
      </w:pPr>
    </w:p>
    <w:p w:rsidRPr="00A428CA" w:rsidR="00445342" w:rsidP="00A428CA" w:rsidRDefault="00A428CA" w14:paraId="69BC7BDC" w14:textId="27AE87C0">
      <w:pPr>
        <w:pStyle w:val="Heading1"/>
      </w:pPr>
      <w:r>
        <w:t>Education</w:t>
      </w:r>
      <w:r w:rsidR="4F4DAFBC">
        <w:t>:</w:t>
      </w:r>
    </w:p>
    <w:p w:rsidRPr="00A428CA" w:rsidR="000F6F53" w:rsidP="00A428CA" w:rsidRDefault="4F4DAFBC" w14:paraId="3C2CE1A5" w14:textId="1D49CD47">
      <w:pPr>
        <w:pStyle w:val="Heading2"/>
      </w:pPr>
      <w:r>
        <w:t>Bachelor's OF ENGINEERING: COMPUTER SCIENCE’21</w:t>
      </w:r>
      <w:r w:rsidR="000F6F53">
        <w:br/>
      </w:r>
      <w:r w:rsidR="313692D9">
        <w:rPr>
          <w:b w:val="0"/>
        </w:rPr>
        <w:t>RMD sinhgad SCHOOL OF Engineering, Pune</w:t>
      </w:r>
    </w:p>
    <w:p w:rsidRPr="00545B7A" w:rsidR="006270A9" w:rsidP="00545B7A" w:rsidRDefault="00A428CA" w14:paraId="3364B1BE" w14:textId="055C3D7C">
      <w:pPr>
        <w:pStyle w:val="Heading1"/>
      </w:pPr>
      <w:r>
        <w:t>Activities and Interests</w:t>
      </w:r>
    </w:p>
    <w:p w:rsidR="2F341CFE" w:rsidP="19D90EEB" w:rsidRDefault="2F341CFE" w14:paraId="2FE4D0FD" w14:textId="78E10450">
      <w:pPr>
        <w:pStyle w:val="ListParagraph"/>
        <w:numPr>
          <w:ilvl w:val="0"/>
          <w:numId w:val="1"/>
        </w:numPr>
        <w:tabs>
          <w:tab w:val="left" w:pos="805"/>
        </w:tabs>
        <w:spacing w:line="259" w:lineRule="auto"/>
        <w:ind w:left="270" w:hanging="270"/>
        <w:jc w:val="both"/>
        <w:rPr>
          <w:color w:val="000000" w:themeColor="text1"/>
        </w:rPr>
      </w:pPr>
      <w:r w:rsidRPr="19D90EEB">
        <w:rPr>
          <w:color w:val="000000" w:themeColor="text1"/>
        </w:rPr>
        <w:t>Capgemini Payments L1 and L2 Certified</w:t>
      </w:r>
    </w:p>
    <w:p w:rsidR="2F341CFE" w:rsidP="19D90EEB" w:rsidRDefault="2F341CFE" w14:paraId="28534A68" w14:textId="13F5A96D">
      <w:pPr>
        <w:pStyle w:val="ListParagraph"/>
        <w:numPr>
          <w:ilvl w:val="0"/>
          <w:numId w:val="1"/>
        </w:numPr>
        <w:tabs>
          <w:tab w:val="left" w:pos="805"/>
        </w:tabs>
        <w:spacing w:line="259" w:lineRule="auto"/>
        <w:ind w:left="270" w:hanging="270"/>
        <w:jc w:val="both"/>
        <w:rPr>
          <w:color w:val="000000" w:themeColor="text1"/>
        </w:rPr>
      </w:pPr>
      <w:r w:rsidRPr="19D90EEB">
        <w:rPr>
          <w:color w:val="000000" w:themeColor="text1"/>
        </w:rPr>
        <w:t>Business Analysis Fundamentals (Coursera)</w:t>
      </w:r>
    </w:p>
    <w:p w:rsidR="2F341CFE" w:rsidP="19D90EEB" w:rsidRDefault="2F341CFE" w14:paraId="47F68A82" w14:textId="105D1FD4">
      <w:pPr>
        <w:pStyle w:val="ListParagraph"/>
        <w:numPr>
          <w:ilvl w:val="0"/>
          <w:numId w:val="1"/>
        </w:numPr>
        <w:spacing w:line="259" w:lineRule="auto"/>
        <w:ind w:left="270" w:hanging="270"/>
        <w:jc w:val="both"/>
        <w:rPr>
          <w:color w:val="000000" w:themeColor="text1"/>
        </w:rPr>
      </w:pPr>
      <w:r w:rsidRPr="19D90EEB">
        <w:rPr>
          <w:color w:val="000000" w:themeColor="text1"/>
        </w:rPr>
        <w:t>Agile Software Development and Software Development Life Cycle (SDLC) (Coursera)</w:t>
      </w:r>
    </w:p>
    <w:sectPr w:rsidR="2F341CFE" w:rsidSect="00716774">
      <w:footerReference w:type="default" r:id="rId13"/>
      <w:type w:val="continuous"/>
      <w:pgSz w:w="12240" w:h="15840" w:orient="portrait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20234" w:rsidRDefault="00E20234" w14:paraId="29A65625" w14:textId="77777777">
      <w:pPr>
        <w:spacing w:after="0"/>
      </w:pPr>
      <w:r>
        <w:separator/>
      </w:r>
    </w:p>
  </w:endnote>
  <w:endnote w:type="continuationSeparator" w:id="0">
    <w:p w:rsidR="00E20234" w:rsidRDefault="00E20234" w14:paraId="56351A54" w14:textId="77777777">
      <w:pPr>
        <w:spacing w:after="0"/>
      </w:pPr>
      <w:r>
        <w:continuationSeparator/>
      </w:r>
    </w:p>
  </w:endnote>
  <w:endnote w:type="continuationNotice" w:id="1">
    <w:p w:rsidR="00C74933" w:rsidRDefault="00C74933" w14:paraId="589A0343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270A9" w:rsidRDefault="009D5933" w14:paraId="3AA0ED8F" w14:textId="7777777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20234" w:rsidRDefault="00E20234" w14:paraId="3D11C7F3" w14:textId="77777777">
      <w:pPr>
        <w:spacing w:after="0"/>
      </w:pPr>
      <w:r>
        <w:separator/>
      </w:r>
    </w:p>
  </w:footnote>
  <w:footnote w:type="continuationSeparator" w:id="0">
    <w:p w:rsidR="00E20234" w:rsidRDefault="00E20234" w14:paraId="556E5769" w14:textId="77777777">
      <w:pPr>
        <w:spacing w:after="0"/>
      </w:pPr>
      <w:r>
        <w:continuationSeparator/>
      </w:r>
    </w:p>
  </w:footnote>
  <w:footnote w:type="continuationNotice" w:id="1">
    <w:p w:rsidR="00C74933" w:rsidRDefault="00C74933" w14:paraId="19CC1FC6" w14:textId="77777777">
      <w:pPr>
        <w:spacing w:after="0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hybridMultilevel"/>
    <w:tmpl w:val="67B638B6"/>
    <w:lvl w:ilvl="0" w:tplc="05143C48">
      <w:start w:val="1"/>
      <w:numFmt w:val="bullet"/>
      <w:pStyle w:val="ListBullet"/>
      <w:lvlText w:val="·"/>
      <w:lvlJc w:val="left"/>
      <w:pPr>
        <w:tabs>
          <w:tab w:val="num" w:pos="216"/>
        </w:tabs>
        <w:ind w:left="926" w:hanging="360"/>
      </w:pPr>
      <w:rPr>
        <w:rFonts w:hint="default" w:ascii="Cambria" w:hAnsi="Cambria"/>
      </w:rPr>
    </w:lvl>
    <w:lvl w:ilvl="1" w:tplc="25F6B482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hint="default" w:ascii="Courier New" w:hAnsi="Courier New"/>
      </w:rPr>
    </w:lvl>
    <w:lvl w:ilvl="2" w:tplc="6190678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hint="default" w:ascii="Wingdings" w:hAnsi="Wingdings"/>
      </w:rPr>
    </w:lvl>
    <w:lvl w:ilvl="3" w:tplc="811ED372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hint="default" w:ascii="Symbol" w:hAnsi="Symbol"/>
      </w:rPr>
    </w:lvl>
    <w:lvl w:ilvl="4" w:tplc="3B6605FA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hint="default" w:ascii="Courier New" w:hAnsi="Courier New"/>
      </w:rPr>
    </w:lvl>
    <w:lvl w:ilvl="5" w:tplc="C2525AE4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hint="default" w:ascii="Wingdings" w:hAnsi="Wingdings"/>
      </w:rPr>
    </w:lvl>
    <w:lvl w:ilvl="6" w:tplc="49EA196E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hint="default" w:ascii="Symbol" w:hAnsi="Symbol"/>
      </w:rPr>
    </w:lvl>
    <w:lvl w:ilvl="7" w:tplc="19067B92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hint="default" w:ascii="Courier New" w:hAnsi="Courier New"/>
      </w:rPr>
    </w:lvl>
    <w:lvl w:ilvl="8" w:tplc="14C2B162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hint="default" w:ascii="Wingdings" w:hAnsi="Wingdings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hint="default" w:ascii="Wingdings" w:hAnsi="Wingdings"/>
      </w:rPr>
    </w:lvl>
  </w:abstractNum>
  <w:abstractNum w:abstractNumId="15" w15:restartNumberingAfterBreak="0">
    <w:nsid w:val="1B671555"/>
    <w:multiLevelType w:val="hybridMultilevel"/>
    <w:tmpl w:val="FFFFFFFF"/>
    <w:lvl w:ilvl="0" w:tplc="195EAC76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w:ilvl="1" w:tplc="D30607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6DE9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6625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A243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0279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84C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866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E465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2DD0C395"/>
    <w:multiLevelType w:val="hybridMultilevel"/>
    <w:tmpl w:val="FFFFFFFF"/>
    <w:lvl w:ilvl="0" w:tplc="E2C2DEC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0687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586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B6B5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AAA09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927D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44E7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721C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BACF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32177"/>
    <w:multiLevelType w:val="hybridMultilevel"/>
    <w:tmpl w:val="FFFFFFFF"/>
    <w:lvl w:ilvl="0" w:tplc="FA4A8C32">
      <w:start w:val="1"/>
      <w:numFmt w:val="bullet"/>
      <w:lvlText w:val="·"/>
      <w:lvlJc w:val="left"/>
      <w:pPr>
        <w:ind w:left="720" w:hanging="360"/>
      </w:pPr>
      <w:rPr>
        <w:rFonts w:hint="default" w:ascii="Cambria" w:hAnsi="Cambria"/>
      </w:rPr>
    </w:lvl>
    <w:lvl w:ilvl="1" w:tplc="0032E6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503D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1A2C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3203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24461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A0EF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66D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7ECF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18DF35"/>
    <w:multiLevelType w:val="hybridMultilevel"/>
    <w:tmpl w:val="FFFFFFFF"/>
    <w:lvl w:ilvl="0" w:tplc="63B489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746C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28E6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BEA2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061E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18A6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DF24CD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4EF5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010E5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71E857E"/>
    <w:multiLevelType w:val="hybridMultilevel"/>
    <w:tmpl w:val="FFFFFFFF"/>
    <w:lvl w:ilvl="0" w:tplc="B45E27AE">
      <w:start w:val="1"/>
      <w:numFmt w:val="bullet"/>
      <w:lvlText w:val="·"/>
      <w:lvlJc w:val="left"/>
      <w:pPr>
        <w:ind w:left="806" w:hanging="195"/>
      </w:pPr>
      <w:rPr>
        <w:rFonts w:hint="default" w:ascii="Cambria" w:hAnsi="Cambria"/>
      </w:rPr>
    </w:lvl>
    <w:lvl w:ilvl="1" w:tplc="A6966D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4B6EB3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96EEF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66D2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BC3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EE0B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67695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403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hint="default" w:ascii="Wingdings" w:hAnsi="Wingdings"/>
      </w:rPr>
    </w:lvl>
  </w:abstractNum>
  <w:abstractNum w:abstractNumId="27" w15:restartNumberingAfterBreak="0">
    <w:nsid w:val="5ECB1F27"/>
    <w:multiLevelType w:val="hybridMultilevel"/>
    <w:tmpl w:val="FFFFFFFF"/>
    <w:lvl w:ilvl="0" w:tplc="3F6A2094">
      <w:start w:val="1"/>
      <w:numFmt w:val="bullet"/>
      <w:lvlText w:val=""/>
      <w:lvlJc w:val="left"/>
      <w:pPr>
        <w:ind w:left="926" w:hanging="360"/>
      </w:pPr>
      <w:rPr>
        <w:rFonts w:hint="default" w:ascii="Symbol" w:hAnsi="Symbol"/>
      </w:rPr>
    </w:lvl>
    <w:lvl w:ilvl="1" w:tplc="1FCC24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469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ADCF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5B6FA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9765E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440B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1AB9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DE3C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66523">
    <w:abstractNumId w:val="25"/>
  </w:num>
  <w:num w:numId="2" w16cid:durableId="1791168240">
    <w:abstractNumId w:val="15"/>
  </w:num>
  <w:num w:numId="3" w16cid:durableId="1393962570">
    <w:abstractNumId w:val="21"/>
  </w:num>
  <w:num w:numId="4" w16cid:durableId="2105880959">
    <w:abstractNumId w:val="17"/>
  </w:num>
  <w:num w:numId="5" w16cid:durableId="1878199613">
    <w:abstractNumId w:val="27"/>
  </w:num>
  <w:num w:numId="6" w16cid:durableId="302661271">
    <w:abstractNumId w:val="19"/>
  </w:num>
  <w:num w:numId="7" w16cid:durableId="913390499">
    <w:abstractNumId w:val="9"/>
  </w:num>
  <w:num w:numId="8" w16cid:durableId="812210101">
    <w:abstractNumId w:val="9"/>
    <w:lvlOverride w:ilvl="0">
      <w:startOverride w:val="1"/>
    </w:lvlOverride>
  </w:num>
  <w:num w:numId="9" w16cid:durableId="1805735900">
    <w:abstractNumId w:val="9"/>
    <w:lvlOverride w:ilvl="0">
      <w:startOverride w:val="1"/>
    </w:lvlOverride>
  </w:num>
  <w:num w:numId="10" w16cid:durableId="105392052">
    <w:abstractNumId w:val="9"/>
    <w:lvlOverride w:ilvl="0">
      <w:startOverride w:val="1"/>
    </w:lvlOverride>
  </w:num>
  <w:num w:numId="11" w16cid:durableId="216549161">
    <w:abstractNumId w:val="8"/>
  </w:num>
  <w:num w:numId="12" w16cid:durableId="1386099266">
    <w:abstractNumId w:val="7"/>
  </w:num>
  <w:num w:numId="13" w16cid:durableId="1078291303">
    <w:abstractNumId w:val="6"/>
  </w:num>
  <w:num w:numId="14" w16cid:durableId="65494002">
    <w:abstractNumId w:val="5"/>
  </w:num>
  <w:num w:numId="15" w16cid:durableId="1703894474">
    <w:abstractNumId w:val="4"/>
  </w:num>
  <w:num w:numId="16" w16cid:durableId="1278416062">
    <w:abstractNumId w:val="3"/>
  </w:num>
  <w:num w:numId="17" w16cid:durableId="2020959132">
    <w:abstractNumId w:val="2"/>
  </w:num>
  <w:num w:numId="18" w16cid:durableId="1170828592">
    <w:abstractNumId w:val="1"/>
  </w:num>
  <w:num w:numId="19" w16cid:durableId="1300185266">
    <w:abstractNumId w:val="0"/>
  </w:num>
  <w:num w:numId="20" w16cid:durableId="523715709">
    <w:abstractNumId w:val="16"/>
  </w:num>
  <w:num w:numId="21" w16cid:durableId="1323194480">
    <w:abstractNumId w:val="22"/>
  </w:num>
  <w:num w:numId="22" w16cid:durableId="1537156541">
    <w:abstractNumId w:val="13"/>
  </w:num>
  <w:num w:numId="23" w16cid:durableId="471366301">
    <w:abstractNumId w:val="20"/>
  </w:num>
  <w:num w:numId="24" w16cid:durableId="90509762">
    <w:abstractNumId w:val="10"/>
  </w:num>
  <w:num w:numId="25" w16cid:durableId="257639540">
    <w:abstractNumId w:val="29"/>
  </w:num>
  <w:num w:numId="26" w16cid:durableId="1499887979">
    <w:abstractNumId w:val="23"/>
  </w:num>
  <w:num w:numId="27" w16cid:durableId="238290248">
    <w:abstractNumId w:val="11"/>
  </w:num>
  <w:num w:numId="28" w16cid:durableId="1432437245">
    <w:abstractNumId w:val="18"/>
  </w:num>
  <w:num w:numId="29" w16cid:durableId="1062867802">
    <w:abstractNumId w:val="28"/>
  </w:num>
  <w:num w:numId="30" w16cid:durableId="263683987">
    <w:abstractNumId w:val="12"/>
  </w:num>
  <w:num w:numId="31" w16cid:durableId="507523982">
    <w:abstractNumId w:val="14"/>
  </w:num>
  <w:num w:numId="32" w16cid:durableId="580019779">
    <w:abstractNumId w:val="26"/>
  </w:num>
  <w:num w:numId="33" w16cid:durableId="64208345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60"/>
  <w:activeWritingStyle w:lang="en-US" w:vendorID="64" w:dllVersion="0" w:nlCheck="1" w:checkStyle="0" w:appName="MSWord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D5FD9"/>
    <w:rsid w:val="000D6E5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26FC1"/>
    <w:rsid w:val="00445342"/>
    <w:rsid w:val="00460E93"/>
    <w:rsid w:val="004E1AEF"/>
    <w:rsid w:val="004F1E3E"/>
    <w:rsid w:val="00522BD7"/>
    <w:rsid w:val="00535BF6"/>
    <w:rsid w:val="00544927"/>
    <w:rsid w:val="00545B7A"/>
    <w:rsid w:val="00557E35"/>
    <w:rsid w:val="00584EB7"/>
    <w:rsid w:val="00585484"/>
    <w:rsid w:val="005970A6"/>
    <w:rsid w:val="005C4F47"/>
    <w:rsid w:val="005F07C4"/>
    <w:rsid w:val="00617B26"/>
    <w:rsid w:val="006270A9"/>
    <w:rsid w:val="0066464D"/>
    <w:rsid w:val="00675956"/>
    <w:rsid w:val="00676587"/>
    <w:rsid w:val="00681034"/>
    <w:rsid w:val="006A3364"/>
    <w:rsid w:val="006B454C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53D45"/>
    <w:rsid w:val="00985DCF"/>
    <w:rsid w:val="00986CA0"/>
    <w:rsid w:val="009B7B39"/>
    <w:rsid w:val="009C4DED"/>
    <w:rsid w:val="009D5933"/>
    <w:rsid w:val="009F2555"/>
    <w:rsid w:val="00A35217"/>
    <w:rsid w:val="00A428CA"/>
    <w:rsid w:val="00A610C2"/>
    <w:rsid w:val="00A931C4"/>
    <w:rsid w:val="00AC3453"/>
    <w:rsid w:val="00ACEE8F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C74933"/>
    <w:rsid w:val="00CA5EC8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648FB"/>
    <w:rsid w:val="00E83E4B"/>
    <w:rsid w:val="00EC3D9F"/>
    <w:rsid w:val="00ED2268"/>
    <w:rsid w:val="00ED755C"/>
    <w:rsid w:val="00EE42A8"/>
    <w:rsid w:val="00F06896"/>
    <w:rsid w:val="00F31B40"/>
    <w:rsid w:val="00F52D1C"/>
    <w:rsid w:val="00F775FF"/>
    <w:rsid w:val="00F86AA5"/>
    <w:rsid w:val="00FB3617"/>
    <w:rsid w:val="00FC6A47"/>
    <w:rsid w:val="00FC6CDF"/>
    <w:rsid w:val="016DFDB3"/>
    <w:rsid w:val="01AACD54"/>
    <w:rsid w:val="02332576"/>
    <w:rsid w:val="02693510"/>
    <w:rsid w:val="044A525F"/>
    <w:rsid w:val="04553A2A"/>
    <w:rsid w:val="052058D2"/>
    <w:rsid w:val="057196CE"/>
    <w:rsid w:val="072745E5"/>
    <w:rsid w:val="083104A0"/>
    <w:rsid w:val="08CC89C7"/>
    <w:rsid w:val="0B7AB28E"/>
    <w:rsid w:val="0BE9971E"/>
    <w:rsid w:val="0F8B0713"/>
    <w:rsid w:val="0FD6D61B"/>
    <w:rsid w:val="10143A15"/>
    <w:rsid w:val="11BC096A"/>
    <w:rsid w:val="12E23C13"/>
    <w:rsid w:val="13154C92"/>
    <w:rsid w:val="167CE082"/>
    <w:rsid w:val="16D9CC66"/>
    <w:rsid w:val="1910B818"/>
    <w:rsid w:val="19B3BB42"/>
    <w:rsid w:val="19D90EEB"/>
    <w:rsid w:val="1BEFB33A"/>
    <w:rsid w:val="1C6D3679"/>
    <w:rsid w:val="1ED6960B"/>
    <w:rsid w:val="1FC971E0"/>
    <w:rsid w:val="1FF39529"/>
    <w:rsid w:val="20660031"/>
    <w:rsid w:val="22545C3B"/>
    <w:rsid w:val="2322B0BD"/>
    <w:rsid w:val="2378B7D3"/>
    <w:rsid w:val="269A3C96"/>
    <w:rsid w:val="275DCED3"/>
    <w:rsid w:val="276A734D"/>
    <w:rsid w:val="2835606D"/>
    <w:rsid w:val="298A4C94"/>
    <w:rsid w:val="29E4572D"/>
    <w:rsid w:val="2ADDF29B"/>
    <w:rsid w:val="2D258D02"/>
    <w:rsid w:val="2EA9F2F4"/>
    <w:rsid w:val="2F341CFE"/>
    <w:rsid w:val="30830351"/>
    <w:rsid w:val="313692D9"/>
    <w:rsid w:val="31B1B7C2"/>
    <w:rsid w:val="31E74DAB"/>
    <w:rsid w:val="32235EC0"/>
    <w:rsid w:val="322550C9"/>
    <w:rsid w:val="32792653"/>
    <w:rsid w:val="328274F3"/>
    <w:rsid w:val="33256671"/>
    <w:rsid w:val="339A39E7"/>
    <w:rsid w:val="347A300A"/>
    <w:rsid w:val="35827A32"/>
    <w:rsid w:val="36F4FE0D"/>
    <w:rsid w:val="376835A3"/>
    <w:rsid w:val="393E53CB"/>
    <w:rsid w:val="3A3B8B2F"/>
    <w:rsid w:val="3AD2A154"/>
    <w:rsid w:val="3BBE264B"/>
    <w:rsid w:val="3D67A079"/>
    <w:rsid w:val="3FC5E094"/>
    <w:rsid w:val="406B8E99"/>
    <w:rsid w:val="4208C6C7"/>
    <w:rsid w:val="42098F17"/>
    <w:rsid w:val="4284BBB9"/>
    <w:rsid w:val="44EFE811"/>
    <w:rsid w:val="451214E8"/>
    <w:rsid w:val="461D5830"/>
    <w:rsid w:val="462084AE"/>
    <w:rsid w:val="4641F9AD"/>
    <w:rsid w:val="472C277A"/>
    <w:rsid w:val="4CFE202B"/>
    <w:rsid w:val="4DFB9379"/>
    <w:rsid w:val="4E50673B"/>
    <w:rsid w:val="4F4DAFBC"/>
    <w:rsid w:val="50470658"/>
    <w:rsid w:val="51677DAF"/>
    <w:rsid w:val="53F669D1"/>
    <w:rsid w:val="544DC9C1"/>
    <w:rsid w:val="565E21ED"/>
    <w:rsid w:val="5BB2B236"/>
    <w:rsid w:val="5D33DCD5"/>
    <w:rsid w:val="5DC48AE1"/>
    <w:rsid w:val="5E79870C"/>
    <w:rsid w:val="5FFBBF92"/>
    <w:rsid w:val="60940806"/>
    <w:rsid w:val="609F2912"/>
    <w:rsid w:val="61B21991"/>
    <w:rsid w:val="61E2CF3B"/>
    <w:rsid w:val="622AB73C"/>
    <w:rsid w:val="627FCDDC"/>
    <w:rsid w:val="63119199"/>
    <w:rsid w:val="637D8445"/>
    <w:rsid w:val="638C2978"/>
    <w:rsid w:val="63C6CF55"/>
    <w:rsid w:val="64E42254"/>
    <w:rsid w:val="65B45070"/>
    <w:rsid w:val="66410C41"/>
    <w:rsid w:val="66721BA9"/>
    <w:rsid w:val="6715C6FF"/>
    <w:rsid w:val="6852B887"/>
    <w:rsid w:val="6916C0FA"/>
    <w:rsid w:val="696096D1"/>
    <w:rsid w:val="6A0177E5"/>
    <w:rsid w:val="6A99339C"/>
    <w:rsid w:val="6AB6F5DC"/>
    <w:rsid w:val="6F452546"/>
    <w:rsid w:val="6F87D8D3"/>
    <w:rsid w:val="7155E29D"/>
    <w:rsid w:val="71E6301B"/>
    <w:rsid w:val="72F51899"/>
    <w:rsid w:val="744F660F"/>
    <w:rsid w:val="748EAFAF"/>
    <w:rsid w:val="757517BA"/>
    <w:rsid w:val="771615CC"/>
    <w:rsid w:val="78284850"/>
    <w:rsid w:val="782CDCAC"/>
    <w:rsid w:val="791C800B"/>
    <w:rsid w:val="7921F8B0"/>
    <w:rsid w:val="79281FEE"/>
    <w:rsid w:val="79843B44"/>
    <w:rsid w:val="7B4DE773"/>
    <w:rsid w:val="7BF363FB"/>
    <w:rsid w:val="7C1F6244"/>
    <w:rsid w:val="7CE8C8AF"/>
    <w:rsid w:val="7D22DD5E"/>
    <w:rsid w:val="7D909145"/>
    <w:rsid w:val="7E21463F"/>
    <w:rsid w:val="7FDB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45C3B"/>
  <w15:chartTrackingRefBased/>
  <w15:docId w15:val="{7B6A459A-F247-4E42-9F00-D5111C36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TitleChar" w:customStyle="1">
    <w:name w:val="Title Char"/>
    <w:basedOn w:val="DefaultParagraphFont"/>
    <w:link w:val="Title"/>
    <w:uiPriority w:val="1"/>
    <w:rsid w:val="00545B7A"/>
    <w:rPr>
      <w:rFonts w:asciiTheme="majorHAnsi" w:hAnsiTheme="majorHAnsi" w:eastAsiaTheme="majorEastAsia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7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B29CF"/>
    <w:rPr>
      <w:rFonts w:asciiTheme="majorHAnsi" w:hAnsiTheme="majorHAnsi" w:eastAsiaTheme="majorEastAsia" w:cstheme="majorBidi"/>
      <w:b/>
      <w:color w:val="2A7B88" w:themeColor="accent1" w:themeShade="BF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B29CF"/>
    <w:rPr>
      <w:rFonts w:asciiTheme="majorHAnsi" w:hAnsiTheme="majorHAnsi" w:eastAsiaTheme="majorEastAsia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2A7B88" w:themeColor="accent1" w:themeShade="BF" w:sz="4" w:space="10"/>
        <w:bottom w:val="single" w:color="2A7B88" w:themeColor="accent1" w:themeShade="BF" w:sz="4" w:space="10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9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color="39A5B7" w:themeColor="accent1" w:sz="2" w:space="10"/>
        <w:left w:val="single" w:color="39A5B7" w:themeColor="accent1" w:sz="2" w:space="10"/>
        <w:bottom w:val="single" w:color="39A5B7" w:themeColor="accent1" w:sz="2" w:space="10"/>
        <w:right w:val="single" w:color="39A5B7" w:themeColor="accent1" w:sz="2" w:space="10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8220F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8220F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ntactChar" w:customStyle="1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ListParagraph">
    <w:name w:val="List Paragraph"/>
    <w:basedOn w:val="Normal"/>
    <w:uiPriority w:val="34"/>
    <w:qFormat/>
    <w:rsid w:val="19D90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linkedin.com/in/payal-pawale18/" TargetMode="Externa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payalpawale1810@gmail.com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Payal Pawale</dc:creator>
  <keywords/>
  <lastModifiedBy>Payal Pawale</lastModifiedBy>
  <revision>5</revision>
  <dcterms:created xsi:type="dcterms:W3CDTF">2025-01-23T04:35:00.0000000Z</dcterms:created>
  <dcterms:modified xsi:type="dcterms:W3CDTF">2025-01-31T16:00:45.4553546Z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