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0F2A4A"/>
          <w:sz w:val="80"/>
        </w:rPr>
        <w:t>PathoLab</w:t>
      </w:r>
    </w:p>
    <w:p>
      <w:pPr>
        <w:spacing w:after="480"/>
      </w:pPr>
      <w:r>
        <w:rPr>
          <w:b w:val="0"/>
          <w:i w:val="0"/>
          <w:color w:val="086B5F"/>
          <w:sz w:val="40"/>
        </w:rPr>
        <w:t>User Guide for Laboratory Staff</w:t>
      </w:r>
    </w:p>
    <w:p>
      <w:pPr>
        <w:spacing w:after="800"/>
      </w:pPr>
      <w:r>
        <w:rPr>
          <w:b w:val="0"/>
          <w:i w:val="0"/>
          <w:color w:val="5B6B7D"/>
          <w:sz w:val="24"/>
        </w:rPr>
        <w:t>How to set up PathoLab, register patients and orders, enter and release results, send reports by email and WhatsApp, and manage billing.</w:t>
      </w:r>
    </w:p>
    <w:p>
      <w:pPr>
        <w:spacing w:after="120"/>
      </w:pPr>
      <w:r>
        <w:rPr>
          <w:b w:val="0"/>
          <w:i w:val="0"/>
          <w:color w:val="5B6B7D"/>
          <w:sz w:val="22"/>
        </w:rPr>
        <w:t>For: Administrators, receptionists, lab technicians and pathologists</w:t>
      </w:r>
    </w:p>
    <w:p>
      <w:pPr>
        <w:spacing w:after="120"/>
      </w:pPr>
      <w:r>
        <w:rPr>
          <w:b w:val="0"/>
          <w:i w:val="0"/>
          <w:color w:val="5B6B7D"/>
          <w:sz w:val="22"/>
        </w:rPr>
        <w:t>Version 1.0</w:t>
      </w:r>
    </w:p>
    <w:p>
      <w:r>
        <w:br w:type="page"/>
      </w:r>
    </w:p>
    <w:p>
      <w:pPr>
        <w:pStyle w:val="Heading1"/>
      </w:pPr>
      <w:r>
        <w:t>Contents</w:t>
      </w:r>
    </w:p>
    <w:p>
      <w:pPr>
        <w:spacing w:after="40"/>
      </w:pPr>
      <w:r>
        <w:rPr>
          <w:b w:val="0"/>
          <w:i w:val="0"/>
        </w:rPr>
        <w:t>1.  Before you start</w:t>
      </w:r>
    </w:p>
    <w:p>
      <w:pPr>
        <w:spacing w:after="40"/>
      </w:pPr>
      <w:r>
        <w:rPr>
          <w:b w:val="0"/>
          <w:i w:val="0"/>
        </w:rPr>
        <w:t>2.  Opening PathoLab and signing in</w:t>
      </w:r>
    </w:p>
    <w:p>
      <w:pPr>
        <w:spacing w:after="40"/>
      </w:pPr>
      <w:r>
        <w:rPr>
          <w:b w:val="0"/>
          <w:i w:val="0"/>
        </w:rPr>
        <w:t>3.  Finding your way around</w:t>
      </w:r>
    </w:p>
    <w:p>
      <w:pPr>
        <w:spacing w:after="40"/>
      </w:pPr>
      <w:r>
        <w:rPr>
          <w:b w:val="0"/>
          <w:i w:val="0"/>
        </w:rPr>
        <w:t>4.  One-time setup for the administrator</w:t>
      </w:r>
    </w:p>
    <w:p>
      <w:pPr>
        <w:spacing w:after="40"/>
      </w:pPr>
      <w:r>
        <w:rPr>
          <w:b w:val="0"/>
          <w:i w:val="0"/>
        </w:rPr>
        <w:t>5.  Setting up email</w:t>
      </w:r>
    </w:p>
    <w:p>
      <w:pPr>
        <w:spacing w:after="40"/>
      </w:pPr>
      <w:r>
        <w:rPr>
          <w:b w:val="0"/>
          <w:i w:val="0"/>
        </w:rPr>
        <w:t>6.  Setting up WhatsApp messages</w:t>
      </w:r>
    </w:p>
    <w:p>
      <w:pPr>
        <w:spacing w:after="40"/>
      </w:pPr>
      <w:r>
        <w:rPr>
          <w:b w:val="0"/>
          <w:i w:val="0"/>
        </w:rPr>
        <w:t>7.  Adding doctors, branches, collection centres and price lists</w:t>
      </w:r>
    </w:p>
    <w:p>
      <w:pPr>
        <w:spacing w:after="40"/>
      </w:pPr>
      <w:r>
        <w:rPr>
          <w:b w:val="0"/>
          <w:i w:val="0"/>
        </w:rPr>
        <w:t>8.  Adding users and giving them access</w:t>
      </w:r>
    </w:p>
    <w:p>
      <w:pPr>
        <w:spacing w:after="40"/>
      </w:pPr>
      <w:r>
        <w:rPr>
          <w:b w:val="0"/>
          <w:i w:val="0"/>
        </w:rPr>
        <w:t>9.  Registering a patient</w:t>
      </w:r>
    </w:p>
    <w:p>
      <w:pPr>
        <w:spacing w:after="40"/>
      </w:pPr>
      <w:r>
        <w:rPr>
          <w:b w:val="0"/>
          <w:i w:val="0"/>
        </w:rPr>
        <w:t>10. Registering an order</w:t>
      </w:r>
    </w:p>
    <w:p>
      <w:pPr>
        <w:spacing w:after="40"/>
      </w:pPr>
      <w:r>
        <w:rPr>
          <w:b w:val="0"/>
          <w:i w:val="0"/>
        </w:rPr>
        <w:t>11. Collecting and receiving samples</w:t>
      </w:r>
    </w:p>
    <w:p>
      <w:pPr>
        <w:spacing w:after="40"/>
      </w:pPr>
      <w:r>
        <w:rPr>
          <w:b w:val="0"/>
          <w:i w:val="0"/>
        </w:rPr>
        <w:t>12. Entering results</w:t>
      </w:r>
    </w:p>
    <w:p>
      <w:pPr>
        <w:spacing w:after="40"/>
      </w:pPr>
      <w:r>
        <w:rPr>
          <w:b w:val="0"/>
          <w:i w:val="0"/>
        </w:rPr>
        <w:t>13. Verifying and releasing reports</w:t>
      </w:r>
    </w:p>
    <w:p>
      <w:pPr>
        <w:spacing w:after="40"/>
      </w:pPr>
      <w:r>
        <w:rPr>
          <w:b w:val="0"/>
          <w:i w:val="0"/>
        </w:rPr>
        <w:t>14. Sending reports to patients</w:t>
      </w:r>
    </w:p>
    <w:p>
      <w:pPr>
        <w:spacing w:after="40"/>
      </w:pPr>
      <w:r>
        <w:rPr>
          <w:b w:val="0"/>
          <w:i w:val="0"/>
        </w:rPr>
        <w:t>15. Billing, payments and doctor commissions</w:t>
      </w:r>
    </w:p>
    <w:p>
      <w:pPr>
        <w:spacing w:after="40"/>
      </w:pPr>
      <w:r>
        <w:rPr>
          <w:b w:val="0"/>
          <w:i w:val="0"/>
        </w:rPr>
        <w:t>16. Dashboard and MIS reports</w:t>
      </w:r>
    </w:p>
    <w:p>
      <w:pPr>
        <w:spacing w:after="40"/>
      </w:pPr>
      <w:r>
        <w:rPr>
          <w:b w:val="0"/>
          <w:i w:val="0"/>
        </w:rPr>
        <w:t>17. Quality control, inventory and analysers</w:t>
      </w:r>
    </w:p>
    <w:p>
      <w:pPr>
        <w:spacing w:after="40"/>
      </w:pPr>
      <w:r>
        <w:rPr>
          <w:b w:val="0"/>
          <w:i w:val="0"/>
        </w:rPr>
        <w:t>18. Backups and safety</w:t>
      </w:r>
    </w:p>
    <w:p>
      <w:pPr>
        <w:spacing w:after="40"/>
      </w:pPr>
      <w:r>
        <w:rPr>
          <w:b w:val="0"/>
          <w:i w:val="0"/>
        </w:rPr>
        <w:t>19. Licence</w:t>
      </w:r>
    </w:p>
    <w:p>
      <w:pPr>
        <w:spacing w:after="40"/>
      </w:pPr>
      <w:r>
        <w:rPr>
          <w:b w:val="0"/>
          <w:i w:val="0"/>
        </w:rPr>
        <w:t>20. Problems and solutions</w:t>
      </w:r>
    </w:p>
    <w:p>
      <w:pPr>
        <w:spacing w:after="40"/>
      </w:pPr>
      <w:r>
        <w:rPr>
          <w:b w:val="0"/>
          <w:i w:val="0"/>
        </w:rPr>
        <w:t>21. Words used in PathoLab</w:t>
      </w:r>
    </w:p>
    <w:p>
      <w:r>
        <w:br w:type="page"/>
      </w:r>
    </w:p>
    <w:p>
      <w:pPr>
        <w:pStyle w:val="Heading1"/>
      </w:pPr>
      <w:r>
        <w:t>1.  Before you start</w:t>
      </w:r>
    </w:p>
    <w:p>
      <w:pPr>
        <w:spacing w:after="120"/>
      </w:pPr>
      <w:r>
        <w:rPr>
          <w:b w:val="0"/>
          <w:i w:val="0"/>
        </w:rPr>
        <w:t>You will need:</w:t>
      </w:r>
    </w:p>
    <w:p>
      <w:pPr>
        <w:pStyle w:val="ListBullet"/>
        <w:spacing w:after="60"/>
      </w:pPr>
      <w:r>
        <w:t>A Windows computer with PathoLab installed by your IT person or supplier.</w:t>
      </w:r>
    </w:p>
    <w:p>
      <w:pPr>
        <w:pStyle w:val="ListBullet"/>
        <w:spacing w:after="60"/>
      </w:pPr>
      <w:r>
        <w:t>A user name and password. Your administrator creates these for you.</w:t>
      </w:r>
    </w:p>
    <w:p>
      <w:pPr>
        <w:pStyle w:val="ListBullet"/>
        <w:spacing w:after="60"/>
      </w:pPr>
      <w:r>
        <w:t>A licence file for the laboratory, supplied by your PathoLab supplier. Without it, PathoLab will ask you to activate first (see section 19).</w:t>
      </w:r>
    </w:p>
    <w:p>
      <w:pPr>
        <w:pStyle w:val="ListBullet"/>
        <w:spacing w:after="60"/>
      </w:pPr>
      <w:r>
        <w:t>For email reports: an email account the laboratory can use to send mail, and its password (see section 5).</w:t>
      </w:r>
    </w:p>
    <w:p>
      <w:pPr>
        <w:pStyle w:val="ListBullet"/>
        <w:spacing w:after="60"/>
      </w:pPr>
      <w:r>
        <w:t>For WhatsApp messages: an approved WhatsApp Business account (see section 6).</w:t>
      </w:r>
    </w:p>
    <w:p>
      <w:pPr>
        <w:shd w:val="clear" w:color="auto" w:fill="E6F4F1"/>
        <w:spacing w:after="160"/>
      </w:pPr>
      <w:r>
        <w:rPr>
          <w:b/>
          <w:color w:val="086B5F"/>
        </w:rPr>
        <w:t xml:space="preserve">Tip:  </w:t>
      </w:r>
      <w:r>
        <w:t>Read sections 2 and 3 first. They explain how to open the program and find each screen. Everything else is in the order you will need it.</w:t>
      </w:r>
    </w:p>
    <w:p>
      <w:pPr>
        <w:pStyle w:val="Heading1"/>
      </w:pPr>
      <w:r>
        <w:t>2.  Opening PathoLab and signing in</w:t>
      </w:r>
    </w:p>
    <w:p>
      <w:pPr>
        <w:pStyle w:val="Heading3"/>
      </w:pPr>
      <w:r>
        <w:t>Opening the program</w:t>
      </w:r>
    </w:p>
    <w:p>
      <w:pPr>
        <w:spacing w:after="80"/>
        <w:ind w:left="454" w:hanging="454"/>
      </w:pPr>
      <w:r>
        <w:rPr>
          <w:b/>
          <w:color w:val="086B5F"/>
        </w:rPr>
        <w:t xml:space="preserve">Step 1.  </w:t>
      </w:r>
      <w:r>
        <w:t>Double-click the PathoLab icon on the desktop, or find PathoLab in the Start menu.</w:t>
      </w:r>
    </w:p>
    <w:p>
      <w:pPr>
        <w:spacing w:after="80"/>
        <w:ind w:left="454" w:hanging="454"/>
      </w:pPr>
      <w:r>
        <w:rPr>
          <w:b/>
          <w:color w:val="086B5F"/>
        </w:rPr>
        <w:t xml:space="preserve">Step 2.  </w:t>
      </w:r>
      <w:r>
        <w:t>If PathoLab asks you to activate the licence, follow section 19.</w:t>
      </w:r>
    </w:p>
    <w:p>
      <w:pPr>
        <w:spacing w:after="80"/>
        <w:ind w:left="454" w:hanging="454"/>
      </w:pPr>
      <w:r>
        <w:rPr>
          <w:b/>
          <w:color w:val="086B5F"/>
        </w:rPr>
        <w:t xml:space="preserve">Step 3.  </w:t>
      </w:r>
      <w:r>
        <w:t>Type your user name and password, then click the sign-in button.</w:t>
      </w:r>
    </w:p>
    <w:p>
      <w:pPr>
        <w:pStyle w:val="Heading3"/>
      </w:pPr>
      <w:r>
        <w:t>Passwords</w:t>
      </w:r>
    </w:p>
    <w:p>
      <w:pPr>
        <w:pStyle w:val="ListBullet"/>
        <w:spacing w:after="60"/>
      </w:pPr>
      <w:r>
        <w:t>If you type the wrong password 5 times, your account is locked for 15 minutes. Wait, then try again, or ask your administrator.</w:t>
      </w:r>
    </w:p>
    <w:p>
      <w:pPr>
        <w:pStyle w:val="ListBullet"/>
        <w:spacing w:after="60"/>
      </w:pPr>
      <w:r>
        <w:t>Passwords must be changed every 90 days. PathoLab will ask you when it is time.</w:t>
      </w:r>
    </w:p>
    <w:p>
      <w:pPr>
        <w:pStyle w:val="ListBullet"/>
        <w:spacing w:after="60"/>
      </w:pPr>
      <w:r>
        <w:t>To change your password at any time: File &gt; Change Password.</w:t>
      </w:r>
    </w:p>
    <w:p>
      <w:pPr>
        <w:pStyle w:val="Heading3"/>
      </w:pPr>
      <w:r>
        <w:t>Signing out</w:t>
      </w:r>
    </w:p>
    <w:p>
      <w:pPr>
        <w:spacing w:after="120"/>
      </w:pPr>
      <w:r>
        <w:rPr>
          <w:b w:val="0"/>
          <w:i w:val="0"/>
        </w:rPr>
        <w:t>Choose File &gt; Sign Out. Do this when you leave the computer, especially on a shared PC.</w:t>
      </w:r>
    </w:p>
    <w:p>
      <w:pPr>
        <w:pStyle w:val="Heading1"/>
      </w:pPr>
      <w:r>
        <w:t>3.  Finding your way around</w:t>
      </w:r>
    </w:p>
    <w:p>
      <w:pPr>
        <w:spacing w:after="120"/>
      </w:pPr>
      <w:r>
        <w:rPr>
          <w:b w:val="0"/>
          <w:i w:val="0"/>
        </w:rPr>
        <w:t>The left side of the screen is the main menu. Click a name to open that part of the program:</w:t>
      </w:r>
    </w:p>
    <w:tbl>
      <w:tblPr>
        <w:tblStyle w:val="LightGrid-Accent1"/>
        <w:tblW w:type="auto" w:w="0"/>
        <w:jc w:val="center"/>
        <w:tblLook w:firstColumn="1" w:firstRow="1" w:lastColumn="0" w:lastRow="0" w:noHBand="0" w:noVBand="1" w:val="04A0"/>
      </w:tblPr>
      <w:tblGrid>
        <w:gridCol w:w="4873"/>
        <w:gridCol w:w="4873"/>
      </w:tblGrid>
      <w:tr>
        <w:tc>
          <w:tcPr>
            <w:tcW w:type="dxa" w:w="2551"/>
          </w:tcPr>
          <w:p>
            <w:r/>
            <w:r>
              <w:rPr>
                <w:b/>
              </w:rPr>
              <w:t>Menu item</w:t>
            </w:r>
          </w:p>
        </w:tc>
        <w:tc>
          <w:tcPr>
            <w:tcW w:type="dxa" w:w="6520"/>
          </w:tcPr>
          <w:p>
            <w:r/>
            <w:r>
              <w:rPr>
                <w:b/>
              </w:rPr>
              <w:t>What you use it for</w:t>
            </w:r>
          </w:p>
        </w:tc>
      </w:tr>
      <w:tr>
        <w:tc>
          <w:tcPr>
            <w:tcW w:type="dxa" w:w="2551"/>
          </w:tcPr>
          <w:p>
            <w:r>
              <w:t>Dashboard</w:t>
            </w:r>
          </w:p>
        </w:tc>
        <w:tc>
          <w:tcPr>
            <w:tcW w:type="dxa" w:w="6520"/>
          </w:tcPr>
          <w:p>
            <w:r>
              <w:t>A summary of today: pending work, overdue samples and billing</w:t>
            </w:r>
          </w:p>
        </w:tc>
      </w:tr>
      <w:tr>
        <w:tc>
          <w:tcPr>
            <w:tcW w:type="dxa" w:w="2551"/>
          </w:tcPr>
          <w:p>
            <w:r>
              <w:t>Patients</w:t>
            </w:r>
          </w:p>
        </w:tc>
        <w:tc>
          <w:tcPr>
            <w:tcW w:type="dxa" w:w="6520"/>
          </w:tcPr>
          <w:p>
            <w:r>
              <w:t>Register and find patients; see their history</w:t>
            </w:r>
          </w:p>
        </w:tc>
      </w:tr>
      <w:tr>
        <w:tc>
          <w:tcPr>
            <w:tcW w:type="dxa" w:w="2551"/>
          </w:tcPr>
          <w:p>
            <w:r>
              <w:t>Orders</w:t>
            </w:r>
          </w:p>
        </w:tc>
        <w:tc>
          <w:tcPr>
            <w:tcW w:type="dxa" w:w="6520"/>
          </w:tcPr>
          <w:p>
            <w:r>
              <w:t>Book tests for a patient; cancel orders</w:t>
            </w:r>
          </w:p>
        </w:tc>
      </w:tr>
      <w:tr>
        <w:tc>
          <w:tcPr>
            <w:tcW w:type="dxa" w:w="2551"/>
          </w:tcPr>
          <w:p>
            <w:r>
              <w:t>Result Entry</w:t>
            </w:r>
          </w:p>
        </w:tc>
        <w:tc>
          <w:tcPr>
            <w:tcW w:type="dxa" w:w="6520"/>
          </w:tcPr>
          <w:p>
            <w:r>
              <w:t>Type in test results and verify them</w:t>
            </w:r>
          </w:p>
        </w:tc>
      </w:tr>
      <w:tr>
        <w:tc>
          <w:tcPr>
            <w:tcW w:type="dxa" w:w="2551"/>
          </w:tcPr>
          <w:p>
            <w:r>
              <w:t>Sample Tracking</w:t>
            </w:r>
          </w:p>
        </w:tc>
        <w:tc>
          <w:tcPr>
            <w:tcW w:type="dxa" w:w="6520"/>
          </w:tcPr>
          <w:p>
            <w:r>
              <w:t>Collect, receive, reject and label samples</w:t>
            </w:r>
          </w:p>
        </w:tc>
      </w:tr>
      <w:tr>
        <w:tc>
          <w:tcPr>
            <w:tcW w:type="dxa" w:w="2551"/>
          </w:tcPr>
          <w:p>
            <w:r>
              <w:t>Lab Operations</w:t>
            </w:r>
          </w:p>
        </w:tc>
        <w:tc>
          <w:tcPr>
            <w:tcW w:type="dxa" w:w="6520"/>
          </w:tcPr>
          <w:p>
            <w:r>
              <w:t>Critical values, outsourced tests, inventory, quality control, equipment and analysers</w:t>
            </w:r>
          </w:p>
        </w:tc>
      </w:tr>
      <w:tr>
        <w:tc>
          <w:tcPr>
            <w:tcW w:type="dxa" w:w="2551"/>
          </w:tcPr>
          <w:p>
            <w:r>
              <w:t>Test Catalog</w:t>
            </w:r>
          </w:p>
        </w:tc>
        <w:tc>
          <w:tcPr>
            <w:tcW w:type="dxa" w:w="6520"/>
          </w:tcPr>
          <w:p>
            <w:r>
              <w:t>The list of tests, their prices and reference ranges</w:t>
            </w:r>
          </w:p>
        </w:tc>
      </w:tr>
      <w:tr>
        <w:tc>
          <w:tcPr>
            <w:tcW w:type="dxa" w:w="2551"/>
          </w:tcPr>
          <w:p>
            <w:r>
              <w:t>Reports</w:t>
            </w:r>
          </w:p>
        </w:tc>
        <w:tc>
          <w:tcPr>
            <w:tcW w:type="dxa" w:w="6520"/>
          </w:tcPr>
          <w:p>
            <w:r>
              <w:t>Create, print, email and WhatsApp reports</w:t>
            </w:r>
          </w:p>
        </w:tc>
      </w:tr>
      <w:tr>
        <w:tc>
          <w:tcPr>
            <w:tcW w:type="dxa" w:w="2551"/>
          </w:tcPr>
          <w:p>
            <w:r>
              <w:t>Billing &amp; Finance</w:t>
            </w:r>
          </w:p>
        </w:tc>
        <w:tc>
          <w:tcPr>
            <w:tcW w:type="dxa" w:w="6520"/>
          </w:tcPr>
          <w:p>
            <w:r>
              <w:t>Payments, receipts, expenses and doctor commissions</w:t>
            </w:r>
          </w:p>
        </w:tc>
      </w:tr>
      <w:tr>
        <w:tc>
          <w:tcPr>
            <w:tcW w:type="dxa" w:w="2551"/>
          </w:tcPr>
          <w:p>
            <w:r>
              <w:t>MIS Reports</w:t>
            </w:r>
          </w:p>
        </w:tc>
        <w:tc>
          <w:tcPr>
            <w:tcW w:type="dxa" w:w="6520"/>
          </w:tcPr>
          <w:p>
            <w:r>
              <w:t>Summary reports on work, turnaround and money</w:t>
            </w:r>
          </w:p>
        </w:tc>
      </w:tr>
    </w:tbl>
    <w:p>
      <w:pPr>
        <w:spacing w:after="80"/>
      </w:pPr>
    </w:p>
    <w:p>
      <w:pPr>
        <w:spacing w:after="120"/>
      </w:pPr>
      <w:r>
        <w:rPr>
          <w:b w:val="0"/>
          <w:i w:val="0"/>
        </w:rPr>
        <w:t>Some menu items are not visible to every user. This depends on the person's role (see section 8) and on the edition of the licence (see section 19).</w:t>
      </w:r>
    </w:p>
    <w:p>
      <w:pPr>
        <w:pStyle w:val="Heading3"/>
      </w:pPr>
      <w:r>
        <w:t>The top menu</w:t>
      </w:r>
    </w:p>
    <w:tbl>
      <w:tblPr>
        <w:tblStyle w:val="LightGrid-Accent1"/>
        <w:tblW w:type="auto" w:w="0"/>
        <w:jc w:val="center"/>
        <w:tblLook w:firstColumn="1" w:firstRow="1" w:lastColumn="0" w:lastRow="0" w:noHBand="0" w:noVBand="1" w:val="04A0"/>
      </w:tblPr>
      <w:tblGrid>
        <w:gridCol w:w="4873"/>
        <w:gridCol w:w="4873"/>
      </w:tblGrid>
      <w:tr>
        <w:tc>
          <w:tcPr>
            <w:tcW w:type="dxa" w:w="1701"/>
          </w:tcPr>
          <w:p>
            <w:r/>
            <w:r>
              <w:rPr>
                <w:b/>
              </w:rPr>
              <w:t>Menu</w:t>
            </w:r>
          </w:p>
        </w:tc>
        <w:tc>
          <w:tcPr>
            <w:tcW w:type="dxa" w:w="7370"/>
          </w:tcPr>
          <w:p>
            <w:r/>
            <w:r>
              <w:rPr>
                <w:b/>
              </w:rPr>
              <w:t>Main uses</w:t>
            </w:r>
          </w:p>
        </w:tc>
      </w:tr>
      <w:tr>
        <w:tc>
          <w:tcPr>
            <w:tcW w:type="dxa" w:w="1701"/>
          </w:tcPr>
          <w:p>
            <w:r>
              <w:t>File</w:t>
            </w:r>
          </w:p>
        </w:tc>
        <w:tc>
          <w:tcPr>
            <w:tcW w:type="dxa" w:w="7370"/>
          </w:tcPr>
          <w:p>
            <w:r>
              <w:t>New order, new patient, change password, sign out, exit</w:t>
            </w:r>
          </w:p>
        </w:tc>
      </w:tr>
      <w:tr>
        <w:tc>
          <w:tcPr>
            <w:tcW w:type="dxa" w:w="1701"/>
          </w:tcPr>
          <w:p>
            <w:r>
              <w:t>View</w:t>
            </w:r>
          </w:p>
        </w:tc>
        <w:tc>
          <w:tcPr>
            <w:tcW w:type="dxa" w:w="7370"/>
          </w:tcPr>
          <w:p>
            <w:r>
              <w:t>Move between screens; refresh the screen (F5)</w:t>
            </w:r>
          </w:p>
        </w:tc>
      </w:tr>
      <w:tr>
        <w:tc>
          <w:tcPr>
            <w:tcW w:type="dxa" w:w="1701"/>
          </w:tcPr>
          <w:p>
            <w:r>
              <w:t>Tools</w:t>
            </w:r>
          </w:p>
        </w:tc>
        <w:tc>
          <w:tcPr>
            <w:tcW w:type="dxa" w:w="7370"/>
          </w:tcPr>
          <w:p>
            <w:r>
              <w:t>Settings, WhatsApp, masters, packages, users, backups, audit log, quality control</w:t>
            </w:r>
          </w:p>
        </w:tc>
      </w:tr>
      <w:tr>
        <w:tc>
          <w:tcPr>
            <w:tcW w:type="dxa" w:w="1701"/>
          </w:tcPr>
          <w:p>
            <w:r>
              <w:t>Help</w:t>
            </w:r>
          </w:p>
        </w:tc>
        <w:tc>
          <w:tcPr>
            <w:tcW w:type="dxa" w:w="7370"/>
          </w:tcPr>
          <w:p>
            <w:r>
              <w:t>Licence status and activation, About PathoLab</w:t>
            </w:r>
          </w:p>
        </w:tc>
      </w:tr>
    </w:tbl>
    <w:p>
      <w:pPr>
        <w:spacing w:after="80"/>
      </w:pPr>
    </w:p>
    <w:p>
      <w:pPr>
        <w:pStyle w:val="Heading3"/>
      </w:pPr>
      <w:r>
        <w:t>Keyboard shortcuts</w:t>
      </w:r>
    </w:p>
    <w:tbl>
      <w:tblPr>
        <w:tblStyle w:val="LightGrid-Accent1"/>
        <w:tblW w:type="auto" w:w="0"/>
        <w:jc w:val="center"/>
        <w:tblLook w:firstColumn="1" w:firstRow="1" w:lastColumn="0" w:lastRow="0" w:noHBand="0" w:noVBand="1" w:val="04A0"/>
      </w:tblPr>
      <w:tblGrid>
        <w:gridCol w:w="4873"/>
        <w:gridCol w:w="4873"/>
      </w:tblGrid>
      <w:tr>
        <w:tc>
          <w:tcPr>
            <w:tcW w:type="dxa" w:w="2551"/>
          </w:tcPr>
          <w:p>
            <w:r/>
            <w:r>
              <w:rPr>
                <w:b/>
              </w:rPr>
              <w:t>Keys</w:t>
            </w:r>
          </w:p>
        </w:tc>
        <w:tc>
          <w:tcPr>
            <w:tcW w:type="dxa" w:w="6520"/>
          </w:tcPr>
          <w:p>
            <w:r/>
            <w:r>
              <w:rPr>
                <w:b/>
              </w:rPr>
              <w:t>What happens</w:t>
            </w:r>
          </w:p>
        </w:tc>
      </w:tr>
      <w:tr>
        <w:tc>
          <w:tcPr>
            <w:tcW w:type="dxa" w:w="2551"/>
          </w:tcPr>
          <w:p>
            <w:r>
              <w:t>Ctrl + N</w:t>
            </w:r>
          </w:p>
        </w:tc>
        <w:tc>
          <w:tcPr>
            <w:tcW w:type="dxa" w:w="6520"/>
          </w:tcPr>
          <w:p>
            <w:r>
              <w:t>Opens a new order</w:t>
            </w:r>
          </w:p>
        </w:tc>
      </w:tr>
      <w:tr>
        <w:tc>
          <w:tcPr>
            <w:tcW w:type="dxa" w:w="2551"/>
          </w:tcPr>
          <w:p>
            <w:r>
              <w:t>Ctrl + Shift + N</w:t>
            </w:r>
          </w:p>
        </w:tc>
        <w:tc>
          <w:tcPr>
            <w:tcW w:type="dxa" w:w="6520"/>
          </w:tcPr>
          <w:p>
            <w:r>
              <w:t>Opens a new patient</w:t>
            </w:r>
          </w:p>
        </w:tc>
      </w:tr>
      <w:tr>
        <w:tc>
          <w:tcPr>
            <w:tcW w:type="dxa" w:w="2551"/>
          </w:tcPr>
          <w:p>
            <w:r>
              <w:t>F5</w:t>
            </w:r>
          </w:p>
        </w:tc>
        <w:tc>
          <w:tcPr>
            <w:tcW w:type="dxa" w:w="6520"/>
          </w:tcPr>
          <w:p>
            <w:r>
              <w:t>Refreshes the screen</w:t>
            </w:r>
          </w:p>
        </w:tc>
      </w:tr>
      <w:tr>
        <w:tc>
          <w:tcPr>
            <w:tcW w:type="dxa" w:w="2551"/>
          </w:tcPr>
          <w:p>
            <w:r>
              <w:t>Ctrl + 1 to Ctrl + 0</w:t>
            </w:r>
          </w:p>
        </w:tc>
        <w:tc>
          <w:tcPr>
            <w:tcW w:type="dxa" w:w="6520"/>
          </w:tcPr>
          <w:p>
            <w:r>
              <w:t>Jumps to the menu items in order (Dashboard is Ctrl + 1)</w:t>
            </w:r>
          </w:p>
        </w:tc>
      </w:tr>
    </w:tbl>
    <w:p>
      <w:pPr>
        <w:spacing w:after="80"/>
      </w:pPr>
    </w:p>
    <w:p>
      <w:pPr>
        <w:shd w:val="clear" w:color="auto" w:fill="E6F4F1"/>
        <w:spacing w:after="160"/>
      </w:pPr>
      <w:r>
        <w:rPr>
          <w:b/>
          <w:color w:val="086B5F"/>
        </w:rPr>
        <w:t xml:space="preserve">Status bar:  </w:t>
      </w:r>
      <w:r>
        <w:t>The bottom of the window shows your licence status, your user name and your role.</w:t>
      </w:r>
    </w:p>
    <w:p>
      <w:pPr>
        <w:pStyle w:val="Heading1"/>
      </w:pPr>
      <w:r>
        <w:t>4.  One-time setup for the administrator</w:t>
      </w:r>
    </w:p>
    <w:p>
      <w:pPr>
        <w:spacing w:after="120"/>
      </w:pPr>
      <w:r>
        <w:rPr>
          <w:b w:val="0"/>
          <w:i w:val="0"/>
        </w:rPr>
        <w:t>Do these steps once, before the laboratory starts using PathoLab. You need the administrator account.</w:t>
      </w:r>
    </w:p>
    <w:p>
      <w:pPr>
        <w:spacing w:after="80"/>
        <w:ind w:left="454" w:hanging="454"/>
      </w:pPr>
      <w:r>
        <w:rPr>
          <w:b/>
          <w:color w:val="086B5F"/>
        </w:rPr>
        <w:t xml:space="preserve">Step 1.  </w:t>
      </w:r>
      <w:r>
        <w:t>Laboratory name, address and logo: Tools &gt; Settings &gt; Laboratory tab. Fill in the name, address, phone, email and website. The name and address appear on every report.</w:t>
      </w:r>
    </w:p>
    <w:p>
      <w:pPr>
        <w:spacing w:after="80"/>
        <w:ind w:left="454" w:hanging="454"/>
      </w:pPr>
      <w:r>
        <w:rPr>
          <w:b/>
          <w:color w:val="086B5F"/>
        </w:rPr>
        <w:t xml:space="preserve">Step 2.  </w:t>
      </w:r>
      <w:r>
        <w:t>Report details: Tools &gt; Settings &gt; Reports tab. Enter the signing pathologist, their registration number and signature image, the footer note and the page size. Choose a folder where PDF reports are saved.</w:t>
      </w:r>
    </w:p>
    <w:p>
      <w:pPr>
        <w:spacing w:after="80"/>
        <w:ind w:left="454" w:hanging="454"/>
      </w:pPr>
      <w:r>
        <w:rPr>
          <w:b/>
          <w:color w:val="086B5F"/>
        </w:rPr>
        <w:t xml:space="preserve">Step 3.  </w:t>
      </w:r>
      <w:r>
        <w:t>GST (only if you issue GST invoices): on the same Reports tab, enter the GSTIN, the GST rate on tests and the SAC code. Leave these empty if you do not use GST.</w:t>
      </w:r>
    </w:p>
    <w:p>
      <w:pPr>
        <w:spacing w:after="80"/>
        <w:ind w:left="454" w:hanging="454"/>
      </w:pPr>
      <w:r>
        <w:rPr>
          <w:b/>
          <w:color w:val="086B5F"/>
        </w:rPr>
        <w:t xml:space="preserve">Step 4.  </w:t>
      </w:r>
      <w:r>
        <w:t>Email: see section 5.</w:t>
      </w:r>
    </w:p>
    <w:p>
      <w:pPr>
        <w:spacing w:after="80"/>
        <w:ind w:left="454" w:hanging="454"/>
      </w:pPr>
      <w:r>
        <w:rPr>
          <w:b/>
          <w:color w:val="086B5F"/>
        </w:rPr>
        <w:t xml:space="preserve">Step 5.  </w:t>
      </w:r>
      <w:r>
        <w:t>WhatsApp: see section 6.</w:t>
      </w:r>
    </w:p>
    <w:p>
      <w:pPr>
        <w:spacing w:after="80"/>
        <w:ind w:left="454" w:hanging="454"/>
      </w:pPr>
      <w:r>
        <w:rPr>
          <w:b/>
          <w:color w:val="086B5F"/>
        </w:rPr>
        <w:t xml:space="preserve">Step 6.  </w:t>
      </w:r>
      <w:r>
        <w:t>Doctors, branches, collection centres and price lists: see section 7.</w:t>
      </w:r>
    </w:p>
    <w:p>
      <w:pPr>
        <w:spacing w:after="80"/>
        <w:ind w:left="454" w:hanging="454"/>
      </w:pPr>
      <w:r>
        <w:rPr>
          <w:b/>
          <w:color w:val="086B5F"/>
        </w:rPr>
        <w:t xml:space="preserve">Step 7.  </w:t>
      </w:r>
      <w:r>
        <w:t>Users: see section 8.</w:t>
      </w:r>
    </w:p>
    <w:p>
      <w:pPr>
        <w:spacing w:after="80"/>
        <w:ind w:left="454" w:hanging="454"/>
      </w:pPr>
      <w:r>
        <w:rPr>
          <w:b/>
          <w:color w:val="086B5F"/>
        </w:rPr>
        <w:t xml:space="preserve">Step 8.  </w:t>
      </w:r>
      <w:r>
        <w:t>Check the test list: open Test Catalog and confirm the tests, prices and reference ranges are correct. Use Tools &gt; Health Packages to set up health packages.</w:t>
      </w:r>
    </w:p>
    <w:p>
      <w:pPr>
        <w:shd w:val="clear" w:color="auto" w:fill="E6F4F1"/>
        <w:spacing w:after="160"/>
      </w:pPr>
      <w:r>
        <w:rPr>
          <w:b/>
          <w:color w:val="086B5F"/>
        </w:rPr>
        <w:t xml:space="preserve">Tip:  </w:t>
      </w:r>
      <w:r>
        <w:t>Click Save at the bottom of the Settings window after each tab. Changes are not kept until you save.</w:t>
      </w:r>
    </w:p>
    <w:p>
      <w:pPr>
        <w:pStyle w:val="Heading1"/>
      </w:pPr>
      <w:r>
        <w:t>5.  Setting up email</w:t>
      </w:r>
    </w:p>
    <w:p>
      <w:pPr>
        <w:spacing w:after="120"/>
      </w:pPr>
      <w:r>
        <w:rPr>
          <w:b w:val="0"/>
          <w:i w:val="0"/>
        </w:rPr>
        <w:t>Email lets you send a PDF report straight to a patient. It is set up once, by the administrator.</w:t>
      </w:r>
    </w:p>
    <w:p>
      <w:pPr>
        <w:pStyle w:val="Heading3"/>
      </w:pPr>
      <w:r>
        <w:t>What you need</w:t>
      </w:r>
    </w:p>
    <w:p>
      <w:pPr>
        <w:pStyle w:val="ListBullet"/>
        <w:spacing w:after="60"/>
      </w:pPr>
      <w:r>
        <w:t>The email address the laboratory will send from (for example reports@yourlab.com).</w:t>
      </w:r>
    </w:p>
    <w:p>
      <w:pPr>
        <w:pStyle w:val="ListBullet"/>
        <w:spacing w:after="60"/>
      </w:pPr>
      <w:r>
        <w:t>The password for that account. For Gmail and some other providers you must create an "app password" in your email account settings, because your normal password will not work.</w:t>
      </w:r>
    </w:p>
    <w:p>
      <w:pPr>
        <w:pStyle w:val="ListBullet"/>
        <w:spacing w:after="60"/>
      </w:pPr>
      <w:r>
        <w:t>The email server name and port from your email provider. For Gmail the server is smtp.gmail.com and the port is 587.</w:t>
      </w:r>
    </w:p>
    <w:p>
      <w:pPr>
        <w:pStyle w:val="Heading3"/>
      </w:pPr>
      <w:r>
        <w:t>Steps</w:t>
      </w:r>
    </w:p>
    <w:p>
      <w:pPr>
        <w:spacing w:after="80"/>
        <w:ind w:left="454" w:hanging="454"/>
      </w:pPr>
      <w:r>
        <w:rPr>
          <w:b/>
          <w:color w:val="086B5F"/>
        </w:rPr>
        <w:t xml:space="preserve">Step 1.  </w:t>
      </w:r>
      <w:r>
        <w:t>Open Tools &gt; Settings and click the Email Configuration tab.</w:t>
      </w:r>
    </w:p>
    <w:p>
      <w:pPr>
        <w:spacing w:after="80"/>
        <w:ind w:left="454" w:hanging="454"/>
      </w:pPr>
      <w:r>
        <w:rPr>
          <w:b/>
          <w:color w:val="086B5F"/>
        </w:rPr>
        <w:t xml:space="preserve">Step 2.  </w:t>
      </w:r>
      <w:r>
        <w:t>Tick Enable email reports.</w:t>
      </w:r>
    </w:p>
    <w:p>
      <w:pPr>
        <w:spacing w:after="80"/>
        <w:ind w:left="454" w:hanging="454"/>
      </w:pPr>
      <w:r>
        <w:rPr>
          <w:b/>
          <w:color w:val="086B5F"/>
        </w:rPr>
        <w:t xml:space="preserve">Step 3.  </w:t>
      </w:r>
      <w:r>
        <w:t>Type the email server name in SMTP Server, for example smtp.gmail.com.</w:t>
      </w:r>
    </w:p>
    <w:p>
      <w:pPr>
        <w:spacing w:after="80"/>
        <w:ind w:left="454" w:hanging="454"/>
      </w:pPr>
      <w:r>
        <w:rPr>
          <w:b/>
          <w:color w:val="086B5F"/>
        </w:rPr>
        <w:t xml:space="preserve">Step 4.  </w:t>
      </w:r>
      <w:r>
        <w:t>Set SMTP Port to 587, and keep Use TLS/STARTTLS ticked.</w:t>
      </w:r>
    </w:p>
    <w:p>
      <w:pPr>
        <w:spacing w:after="80"/>
        <w:ind w:left="454" w:hanging="454"/>
      </w:pPr>
      <w:r>
        <w:rPr>
          <w:b/>
          <w:color w:val="086B5F"/>
        </w:rPr>
        <w:t xml:space="preserve">Step 5.  </w:t>
      </w:r>
      <w:r>
        <w:t>Type the sending address in Sender Email, and its password in Sender Password.</w:t>
      </w:r>
    </w:p>
    <w:p>
      <w:pPr>
        <w:spacing w:after="80"/>
        <w:ind w:left="454" w:hanging="454"/>
      </w:pPr>
      <w:r>
        <w:rPr>
          <w:b/>
          <w:color w:val="086B5F"/>
        </w:rPr>
        <w:t xml:space="preserve">Step 6.  </w:t>
      </w:r>
      <w:r>
        <w:t>Type the name patients will see in Sender Name, for example "PathoLab Reports".</w:t>
      </w:r>
    </w:p>
    <w:p>
      <w:pPr>
        <w:spacing w:after="80"/>
        <w:ind w:left="454" w:hanging="454"/>
      </w:pPr>
      <w:r>
        <w:rPr>
          <w:b/>
          <w:color w:val="086B5F"/>
        </w:rPr>
        <w:t xml:space="preserve">Step 7.  </w:t>
      </w:r>
      <w:r>
        <w:t>To test: type your own email address in the test box and click Send Test Email. Check your inbox.</w:t>
      </w:r>
    </w:p>
    <w:p>
      <w:pPr>
        <w:spacing w:after="80"/>
        <w:ind w:left="454" w:hanging="454"/>
      </w:pPr>
      <w:r>
        <w:rPr>
          <w:b/>
          <w:color w:val="086B5F"/>
        </w:rPr>
        <w:t xml:space="preserve">Step 8.  </w:t>
      </w:r>
      <w:r>
        <w:t>Click Save.</w:t>
      </w:r>
    </w:p>
    <w:p>
      <w:pPr>
        <w:shd w:val="clear" w:color="auto" w:fill="E6F4F1"/>
        <w:spacing w:after="160"/>
      </w:pPr>
      <w:r>
        <w:rPr>
          <w:b/>
          <w:color w:val="086B5F"/>
        </w:rPr>
        <w:t xml:space="preserve">Tip:  </w:t>
      </w:r>
      <w:r>
        <w:t>If the test email does not arrive, check the spam folder first. Then check the password. For Gmail, the app password is the most common cause of failure.</w:t>
      </w:r>
    </w:p>
    <w:p>
      <w:pPr>
        <w:pStyle w:val="Heading3"/>
      </w:pPr>
      <w:r>
        <w:t>Sending a report by email</w:t>
      </w:r>
    </w:p>
    <w:p>
      <w:pPr>
        <w:spacing w:after="120"/>
      </w:pPr>
      <w:r>
        <w:rPr>
          <w:b w:val="0"/>
          <w:i w:val="0"/>
        </w:rPr>
        <w:t>Open Reports, select the order, and click Send Email. The patient receives the report as a PDF attachment.</w:t>
      </w:r>
    </w:p>
    <w:p>
      <w:pPr>
        <w:pStyle w:val="Heading1"/>
      </w:pPr>
      <w:r>
        <w:t>6.  Setting up WhatsApp messages</w:t>
      </w:r>
    </w:p>
    <w:p>
      <w:pPr>
        <w:spacing w:after="120"/>
      </w:pPr>
      <w:r>
        <w:rPr>
          <w:b w:val="0"/>
          <w:i w:val="0"/>
        </w:rPr>
        <w:t>WhatsApp is used to tell patients their report is ready, to remind them of a payment, and, if you allow it, to send the report PDF. Setting it up needs a WhatsApp Business account. Your WhatsApp provider or IT person can help with the first part.</w:t>
      </w:r>
    </w:p>
    <w:p>
      <w:pPr>
        <w:pStyle w:val="Heading3"/>
      </w:pPr>
      <w:r>
        <w:t>Before you start (outside PathoLab)</w:t>
      </w:r>
    </w:p>
    <w:p>
      <w:pPr>
        <w:pStyle w:val="ListBullet"/>
        <w:spacing w:after="60"/>
      </w:pPr>
      <w:r>
        <w:t>Have a WhatsApp Business account with a phone number for the laboratory.</w:t>
      </w:r>
    </w:p>
    <w:p>
      <w:pPr>
        <w:pStyle w:val="ListBullet"/>
        <w:spacing w:after="60"/>
      </w:pPr>
      <w:r>
        <w:t>Have the message templates approved by WhatsApp: a report-ready message, a payment reminder, and a report-document message if you send PDFs. WhatsApp must approve each template before it can be used.</w:t>
      </w:r>
    </w:p>
    <w:p>
      <w:pPr>
        <w:pStyle w:val="ListBullet"/>
        <w:spacing w:after="60"/>
      </w:pPr>
      <w:r>
        <w:t>Get three things from your provider: the Phone number ID, the access token, and the name of each template.</w:t>
      </w:r>
    </w:p>
    <w:p>
      <w:pPr>
        <w:pStyle w:val="Heading3"/>
      </w:pPr>
      <w:r>
        <w:t>Steps in PathoLab</w:t>
      </w:r>
    </w:p>
    <w:p>
      <w:pPr>
        <w:spacing w:after="80"/>
        <w:ind w:left="454" w:hanging="454"/>
      </w:pPr>
      <w:r>
        <w:rPr>
          <w:b/>
          <w:color w:val="086B5F"/>
        </w:rPr>
        <w:t xml:space="preserve">Step 1.  </w:t>
      </w:r>
      <w:r>
        <w:t>Open Tools &gt; WhatsApp Messaging.</w:t>
      </w:r>
    </w:p>
    <w:p>
      <w:pPr>
        <w:spacing w:after="80"/>
        <w:ind w:left="454" w:hanging="454"/>
      </w:pPr>
      <w:r>
        <w:rPr>
          <w:b/>
          <w:color w:val="086B5F"/>
        </w:rPr>
        <w:t xml:space="preserve">Step 2.  </w:t>
      </w:r>
      <w:r>
        <w:t>Tick Enable WhatsApp messaging.</w:t>
      </w:r>
    </w:p>
    <w:p>
      <w:pPr>
        <w:spacing w:after="80"/>
        <w:ind w:left="454" w:hanging="454"/>
      </w:pPr>
      <w:r>
        <w:rPr>
          <w:b/>
          <w:color w:val="086B5F"/>
        </w:rPr>
        <w:t xml:space="preserve">Step 3.  </w:t>
      </w:r>
      <w:r>
        <w:t>Type the Phone number ID and the Access token. The token is stored securely on this computer; to remove it later, click Remove stored token.</w:t>
      </w:r>
    </w:p>
    <w:p>
      <w:pPr>
        <w:spacing w:after="80"/>
        <w:ind w:left="454" w:hanging="454"/>
      </w:pPr>
      <w:r>
        <w:rPr>
          <w:b/>
          <w:color w:val="086B5F"/>
        </w:rPr>
        <w:t xml:space="preserve">Step 4.  </w:t>
      </w:r>
      <w:r>
        <w:t>Keep the Graph API version as it is, unless your provider tells you otherwise.</w:t>
      </w:r>
    </w:p>
    <w:p>
      <w:pPr>
        <w:spacing w:after="80"/>
        <w:ind w:left="454" w:hanging="454"/>
      </w:pPr>
      <w:r>
        <w:rPr>
          <w:b/>
          <w:color w:val="086B5F"/>
        </w:rPr>
        <w:t xml:space="preserve">Step 5.  </w:t>
      </w:r>
      <w:r>
        <w:t>Type your Default country code, for example 91 for India. This lets you enter mobile numbers without the code.</w:t>
      </w:r>
    </w:p>
    <w:p>
      <w:pPr>
        <w:spacing w:after="80"/>
        <w:ind w:left="454" w:hanging="454"/>
      </w:pPr>
      <w:r>
        <w:rPr>
          <w:b/>
          <w:color w:val="086B5F"/>
        </w:rPr>
        <w:t xml:space="preserve">Step 6.  </w:t>
      </w:r>
      <w:r>
        <w:t>Type the Template language used by your approved templates, for example en.</w:t>
      </w:r>
    </w:p>
    <w:p>
      <w:pPr>
        <w:spacing w:after="80"/>
        <w:ind w:left="454" w:hanging="454"/>
      </w:pPr>
      <w:r>
        <w:rPr>
          <w:b/>
          <w:color w:val="086B5F"/>
        </w:rPr>
        <w:t xml:space="preserve">Step 7.  </w:t>
      </w:r>
      <w:r>
        <w:t>Type the name of the Report-ready template and the Payment reminder template exactly as WhatsApp approved them.</w:t>
      </w:r>
    </w:p>
    <w:p>
      <w:pPr>
        <w:spacing w:after="80"/>
        <w:ind w:left="454" w:hanging="454"/>
      </w:pPr>
      <w:r>
        <w:rPr>
          <w:b/>
          <w:color w:val="086B5F"/>
        </w:rPr>
        <w:t xml:space="preserve">Step 8.  </w:t>
      </w:r>
      <w:r>
        <w:t>If you want to send the PDF, tick the option to send report PDFs, and enter the Report PDF template name.</w:t>
      </w:r>
    </w:p>
    <w:p>
      <w:pPr>
        <w:spacing w:after="80"/>
        <w:ind w:left="454" w:hanging="454"/>
      </w:pPr>
      <w:r>
        <w:rPr>
          <w:b/>
          <w:color w:val="086B5F"/>
        </w:rPr>
        <w:t xml:space="preserve">Step 9.  </w:t>
      </w:r>
      <w:r>
        <w:t>To test: type a mobile number and click Send test message. Check the phone.</w:t>
      </w:r>
    </w:p>
    <w:p>
      <w:pPr>
        <w:spacing w:after="80"/>
        <w:ind w:left="454" w:hanging="454"/>
      </w:pPr>
      <w:r>
        <w:rPr>
          <w:b/>
          <w:color w:val="086B5F"/>
        </w:rPr>
        <w:t xml:space="preserve">Step 10.  </w:t>
      </w:r>
      <w:r>
        <w:t>Click Save.</w:t>
      </w:r>
    </w:p>
    <w:p>
      <w:pPr>
        <w:shd w:val="clear" w:color="auto" w:fill="FFF4E0"/>
        <w:spacing w:after="160"/>
      </w:pPr>
      <w:r>
        <w:rPr>
          <w:b/>
          <w:color w:val="8A4B00"/>
        </w:rPr>
        <w:t xml:space="preserve">Important  </w:t>
      </w:r>
      <w:r>
        <w:t>WhatsApp messages never include test results. The patient is told that the report is ready and asked to collect it or contact the laboratory.</w:t>
      </w:r>
    </w:p>
    <w:p>
      <w:pPr>
        <w:pStyle w:val="Heading3"/>
      </w:pPr>
      <w:r>
        <w:t>Patient consent</w:t>
      </w:r>
    </w:p>
    <w:p>
      <w:pPr>
        <w:spacing w:after="120"/>
      </w:pPr>
      <w:r>
        <w:rPr>
          <w:b w:val="0"/>
          <w:i w:val="0"/>
        </w:rPr>
        <w:t>WhatsApp messages are sent only to patients who have agreed. When you register a patient, tick "Patient agrees to WhatsApp messages from the laboratory" if the patient agrees. Patients who have not ticked it will never receive a message.</w:t>
      </w:r>
    </w:p>
    <w:p>
      <w:pPr>
        <w:pStyle w:val="Heading3"/>
      </w:pPr>
      <w:r>
        <w:t>Checking what was sent</w:t>
      </w:r>
    </w:p>
    <w:p>
      <w:pPr>
        <w:spacing w:after="120"/>
      </w:pPr>
      <w:r>
        <w:rPr>
          <w:b w:val="0"/>
          <w:i w:val="0"/>
        </w:rPr>
        <w:t>The bottom of the WhatsApp Messaging window lists recent messages with their status. A message marked as failed shows the reason.</w:t>
      </w:r>
    </w:p>
    <w:p>
      <w:pPr>
        <w:pStyle w:val="Heading1"/>
      </w:pPr>
      <w:r>
        <w:t>7.  Adding doctors, branches, collection centres and price lists</w:t>
      </w:r>
    </w:p>
    <w:p>
      <w:pPr>
        <w:spacing w:after="120"/>
      </w:pPr>
      <w:r>
        <w:rPr>
          <w:b w:val="0"/>
          <w:i w:val="0"/>
        </w:rPr>
        <w:t>These lists are kept in one place: Tools &gt; Masters. Each tab has the same buttons: New..., Edit... and Delete. Select a line first, then click the button you need.</w:t>
      </w:r>
    </w:p>
    <w:p>
      <w:pPr>
        <w:pStyle w:val="Heading3"/>
      </w:pPr>
      <w:r>
        <w:t>Adding a referring doctor</w:t>
      </w:r>
    </w:p>
    <w:p>
      <w:pPr>
        <w:spacing w:after="80"/>
        <w:ind w:left="454" w:hanging="454"/>
      </w:pPr>
      <w:r>
        <w:rPr>
          <w:b/>
          <w:color w:val="086B5F"/>
        </w:rPr>
        <w:t xml:space="preserve">Step 1.  </w:t>
      </w:r>
      <w:r>
        <w:t>Open Tools &gt; Masters and click the Doctors tab.</w:t>
      </w:r>
    </w:p>
    <w:p>
      <w:pPr>
        <w:spacing w:after="80"/>
        <w:ind w:left="454" w:hanging="454"/>
      </w:pPr>
      <w:r>
        <w:rPr>
          <w:b/>
          <w:color w:val="086B5F"/>
        </w:rPr>
        <w:t xml:space="preserve">Step 2.  </w:t>
      </w:r>
      <w:r>
        <w:t>Click New... and fill in the doctor's name, qualification, phone, hospital and, if needed, the branch.</w:t>
      </w:r>
    </w:p>
    <w:p>
      <w:pPr>
        <w:spacing w:after="80"/>
        <w:ind w:left="454" w:hanging="454"/>
      </w:pPr>
      <w:r>
        <w:rPr>
          <w:b/>
          <w:color w:val="086B5F"/>
        </w:rPr>
        <w:t xml:space="preserve">Step 3.  </w:t>
      </w:r>
      <w:r>
        <w:t>Click Save. The doctor now appears in the Referred by list when you register an order.</w:t>
      </w:r>
    </w:p>
    <w:p>
      <w:pPr>
        <w:spacing w:after="120"/>
      </w:pPr>
      <w:r>
        <w:rPr>
          <w:b w:val="0"/>
          <w:i w:val="0"/>
        </w:rPr>
        <w:t>To pay a doctor a commission, see section 15.</w:t>
      </w:r>
    </w:p>
    <w:p>
      <w:pPr>
        <w:shd w:val="clear" w:color="auto" w:fill="E6F4F1"/>
        <w:spacing w:after="160"/>
      </w:pPr>
      <w:r>
        <w:rPr>
          <w:b/>
          <w:color w:val="086B5F"/>
        </w:rPr>
        <w:t xml:space="preserve">Tip:  </w:t>
      </w:r>
      <w:r>
        <w:t>You can also add a doctor while registering an order: choose Other... in the Referred by box and type the name. The doctor is saved and can be used next time.</w:t>
      </w:r>
    </w:p>
    <w:p>
      <w:pPr>
        <w:pStyle w:val="Heading3"/>
      </w:pPr>
      <w:r>
        <w:t>Adding a branch</w:t>
      </w:r>
    </w:p>
    <w:p>
      <w:pPr>
        <w:spacing w:after="80"/>
        <w:ind w:left="454" w:hanging="454"/>
      </w:pPr>
      <w:r>
        <w:rPr>
          <w:b/>
          <w:color w:val="086B5F"/>
        </w:rPr>
        <w:t xml:space="preserve">Step 1.  </w:t>
      </w:r>
      <w:r>
        <w:t>Open Tools &gt; Masters and click the Branches tab.</w:t>
      </w:r>
    </w:p>
    <w:p>
      <w:pPr>
        <w:spacing w:after="80"/>
        <w:ind w:left="454" w:hanging="454"/>
      </w:pPr>
      <w:r>
        <w:rPr>
          <w:b/>
          <w:color w:val="086B5F"/>
        </w:rPr>
        <w:t xml:space="preserve">Step 2.  </w:t>
      </w:r>
      <w:r>
        <w:t>Click New..., then enter a short code (for example BR2), the branch name, address and phone.</w:t>
      </w:r>
    </w:p>
    <w:p>
      <w:pPr>
        <w:spacing w:after="80"/>
        <w:ind w:left="454" w:hanging="454"/>
      </w:pPr>
      <w:r>
        <w:rPr>
          <w:b/>
          <w:color w:val="086B5F"/>
        </w:rPr>
        <w:t xml:space="preserve">Step 3.  </w:t>
      </w:r>
      <w:r>
        <w:t>Choose the price list the branch uses, then click Save.</w:t>
      </w:r>
    </w:p>
    <w:p>
      <w:pPr>
        <w:pStyle w:val="Heading3"/>
      </w:pPr>
      <w:r>
        <w:t>Adding a collection centre</w:t>
      </w:r>
    </w:p>
    <w:p>
      <w:pPr>
        <w:spacing w:after="120"/>
      </w:pPr>
      <w:r>
        <w:rPr>
          <w:b w:val="0"/>
          <w:i w:val="0"/>
        </w:rPr>
        <w:t>A collection centre is a clinic or hospital that sends you samples. Open the Collection centres tab, click New..., enter the code, name, contact person, phone and address, then click Save. Choose the centre on an order when the sample comes from there.</w:t>
      </w:r>
    </w:p>
    <w:p>
      <w:pPr>
        <w:pStyle w:val="Heading3"/>
      </w:pPr>
      <w:r>
        <w:t>Price lists</w:t>
      </w:r>
    </w:p>
    <w:p>
      <w:pPr>
        <w:spacing w:after="120"/>
      </w:pPr>
      <w:r>
        <w:rPr>
          <w:b w:val="0"/>
          <w:i w:val="0"/>
        </w:rPr>
        <w:t>A price list sets the price of each test. Open the Price lists tab. Use New list... to create one, and Edit list... to change prices. The laboratory default is used when no other list is chosen. A branch can have its own list. An order uses the branch list first, then the default.</w:t>
      </w:r>
    </w:p>
    <w:p>
      <w:pPr>
        <w:pStyle w:val="Heading1"/>
      </w:pPr>
      <w:r>
        <w:t>8.  Adding users and giving them access</w:t>
      </w:r>
    </w:p>
    <w:p>
      <w:pPr>
        <w:spacing w:after="120"/>
      </w:pPr>
      <w:r>
        <w:rPr>
          <w:b w:val="0"/>
          <w:i w:val="0"/>
        </w:rPr>
        <w:t>Every person who uses PathoLab should have their own account. Do not share a password.</w:t>
      </w:r>
    </w:p>
    <w:p>
      <w:pPr>
        <w:spacing w:after="80"/>
        <w:ind w:left="454" w:hanging="454"/>
      </w:pPr>
      <w:r>
        <w:rPr>
          <w:b/>
          <w:color w:val="086B5F"/>
        </w:rPr>
        <w:t xml:space="preserve">Step 1.  </w:t>
      </w:r>
      <w:r>
        <w:t>Open Tools &gt; Manage Users and click New...</w:t>
      </w:r>
    </w:p>
    <w:p>
      <w:pPr>
        <w:spacing w:after="80"/>
        <w:ind w:left="454" w:hanging="454"/>
      </w:pPr>
      <w:r>
        <w:rPr>
          <w:b/>
          <w:color w:val="086B5F"/>
        </w:rPr>
        <w:t xml:space="preserve">Step 2.  </w:t>
      </w:r>
      <w:r>
        <w:t>Enter the full name, a user name and a temporary password. Choose the person's role.</w:t>
      </w:r>
    </w:p>
    <w:p>
      <w:pPr>
        <w:spacing w:after="80"/>
        <w:ind w:left="454" w:hanging="454"/>
      </w:pPr>
      <w:r>
        <w:rPr>
          <w:b/>
          <w:color w:val="086B5F"/>
        </w:rPr>
        <w:t xml:space="preserve">Step 3.  </w:t>
      </w:r>
      <w:r>
        <w:t>Click Save. Give the person the user name and temporary password, and ask them to change it at first sign-in.</w:t>
      </w:r>
    </w:p>
    <w:p>
      <w:pPr>
        <w:pStyle w:val="Heading3"/>
      </w:pPr>
      <w:r>
        <w:t>Roles</w:t>
      </w:r>
    </w:p>
    <w:tbl>
      <w:tblPr>
        <w:tblStyle w:val="LightGrid-Accent1"/>
        <w:tblW w:type="auto" w:w="0"/>
        <w:jc w:val="center"/>
        <w:tblLook w:firstColumn="1" w:firstRow="1" w:lastColumn="0" w:lastRow="0" w:noHBand="0" w:noVBand="1" w:val="04A0"/>
      </w:tblPr>
      <w:tblGrid>
        <w:gridCol w:w="4873"/>
        <w:gridCol w:w="4873"/>
      </w:tblGrid>
      <w:tr>
        <w:tc>
          <w:tcPr>
            <w:tcW w:type="dxa" w:w="2268"/>
          </w:tcPr>
          <w:p>
            <w:r/>
            <w:r>
              <w:rPr>
                <w:b/>
              </w:rPr>
              <w:t>Role</w:t>
            </w:r>
          </w:p>
        </w:tc>
        <w:tc>
          <w:tcPr>
            <w:tcW w:type="dxa" w:w="6803"/>
          </w:tcPr>
          <w:p>
            <w:r/>
            <w:r>
              <w:rPr>
                <w:b/>
              </w:rPr>
              <w:t>What the person usually does</w:t>
            </w:r>
          </w:p>
        </w:tc>
      </w:tr>
      <w:tr>
        <w:tc>
          <w:tcPr>
            <w:tcW w:type="dxa" w:w="2268"/>
          </w:tcPr>
          <w:p>
            <w:r>
              <w:t>Administrator</w:t>
            </w:r>
          </w:p>
        </w:tc>
        <w:tc>
          <w:tcPr>
            <w:tcW w:type="dxa" w:w="6803"/>
          </w:tcPr>
          <w:p>
            <w:r>
              <w:t>Sets up the laboratory, manages users, backups and settings. Sees everything.</w:t>
            </w:r>
          </w:p>
        </w:tc>
      </w:tr>
      <w:tr>
        <w:tc>
          <w:tcPr>
            <w:tcW w:type="dxa" w:w="2268"/>
          </w:tcPr>
          <w:p>
            <w:r>
              <w:t>Pathologist</w:t>
            </w:r>
          </w:p>
        </w:tc>
        <w:tc>
          <w:tcPr>
            <w:tcW w:type="dxa" w:w="6803"/>
          </w:tcPr>
          <w:p>
            <w:r>
              <w:t>Reviews and verifies results, releases reports, sees MIS reports.</w:t>
            </w:r>
          </w:p>
        </w:tc>
      </w:tr>
      <w:tr>
        <w:tc>
          <w:tcPr>
            <w:tcW w:type="dxa" w:w="2268"/>
          </w:tcPr>
          <w:p>
            <w:r>
              <w:t>Lab Technician</w:t>
            </w:r>
          </w:p>
        </w:tc>
        <w:tc>
          <w:tcPr>
            <w:tcW w:type="dxa" w:w="6803"/>
          </w:tcPr>
          <w:p>
            <w:r>
              <w:t>Collects and receives samples, enters results, works with inventory and quality control.</w:t>
            </w:r>
          </w:p>
        </w:tc>
      </w:tr>
      <w:tr>
        <w:tc>
          <w:tcPr>
            <w:tcW w:type="dxa" w:w="2268"/>
          </w:tcPr>
          <w:p>
            <w:r>
              <w:t>Receptionist</w:t>
            </w:r>
          </w:p>
        </w:tc>
        <w:tc>
          <w:tcPr>
            <w:tcW w:type="dxa" w:w="6803"/>
          </w:tcPr>
          <w:p>
            <w:r>
              <w:t>Registers patients and orders, handles payments and receipts, prints reports at the counter.</w:t>
            </w:r>
          </w:p>
        </w:tc>
      </w:tr>
    </w:tbl>
    <w:p>
      <w:pPr>
        <w:spacing w:after="80"/>
      </w:pPr>
    </w:p>
    <w:p>
      <w:pPr>
        <w:spacing w:after="120"/>
      </w:pPr>
      <w:r>
        <w:rPr>
          <w:b w:val="0"/>
          <w:i w:val="0"/>
        </w:rPr>
        <w:t>To change what a role can do, or to create a new role, open Tools &gt; Roles &amp; Permissions. Only an administrator can do this.</w:t>
      </w:r>
    </w:p>
    <w:p>
      <w:pPr>
        <w:shd w:val="clear" w:color="auto" w:fill="FFF4E0"/>
        <w:spacing w:after="160"/>
      </w:pPr>
      <w:r>
        <w:rPr>
          <w:b/>
          <w:color w:val="8A4B00"/>
        </w:rPr>
        <w:t xml:space="preserve">Important  </w:t>
      </w:r>
      <w:r>
        <w:t>Always keep at least one active Administrator. You cannot deactivate your own account while you are signed in with it.</w:t>
      </w:r>
    </w:p>
    <w:p>
      <w:pPr>
        <w:pStyle w:val="Heading1"/>
      </w:pPr>
      <w:r>
        <w:t>9.  Registering a patient</w:t>
      </w:r>
    </w:p>
    <w:p>
      <w:pPr>
        <w:spacing w:after="120"/>
      </w:pPr>
      <w:r>
        <w:rPr>
          <w:b w:val="0"/>
          <w:i w:val="0"/>
        </w:rPr>
        <w:t>Register each patient once. The same record is used for every later order.</w:t>
      </w:r>
    </w:p>
    <w:p>
      <w:pPr>
        <w:spacing w:after="80"/>
        <w:ind w:left="454" w:hanging="454"/>
      </w:pPr>
      <w:r>
        <w:rPr>
          <w:b/>
          <w:color w:val="086B5F"/>
        </w:rPr>
        <w:t xml:space="preserve">Step 1.  </w:t>
      </w:r>
      <w:r>
        <w:t>Click Patients in the left menu and then Register Patient. You can also use File &gt; New Patient (Ctrl + Shift + N).</w:t>
      </w:r>
    </w:p>
    <w:p>
      <w:pPr>
        <w:spacing w:after="80"/>
        <w:ind w:left="454" w:hanging="454"/>
      </w:pPr>
      <w:r>
        <w:rPr>
          <w:b/>
          <w:color w:val="086B5F"/>
        </w:rPr>
        <w:t xml:space="preserve">Step 2.  </w:t>
      </w:r>
      <w:r>
        <w:t>The Patient ID is created automatically. Do not type one.</w:t>
      </w:r>
    </w:p>
    <w:p>
      <w:pPr>
        <w:spacing w:after="80"/>
        <w:ind w:left="454" w:hanging="454"/>
      </w:pPr>
      <w:r>
        <w:rPr>
          <w:b/>
          <w:color w:val="086B5F"/>
        </w:rPr>
        <w:t xml:space="preserve">Step 3.  </w:t>
      </w:r>
      <w:r>
        <w:t>Fill in First name (required), Last name, Gender (required), and either Age or Date of birth (required).</w:t>
      </w:r>
    </w:p>
    <w:p>
      <w:pPr>
        <w:spacing w:after="80"/>
        <w:ind w:left="454" w:hanging="454"/>
      </w:pPr>
      <w:r>
        <w:rPr>
          <w:b/>
          <w:color w:val="086B5F"/>
        </w:rPr>
        <w:t xml:space="preserve">Step 4.  </w:t>
      </w:r>
      <w:r>
        <w:t>Add the Phone and E-mail, so that reports and messages can be sent.</w:t>
      </w:r>
    </w:p>
    <w:p>
      <w:pPr>
        <w:spacing w:after="80"/>
        <w:ind w:left="454" w:hanging="454"/>
      </w:pPr>
      <w:r>
        <w:rPr>
          <w:b/>
          <w:color w:val="086B5F"/>
        </w:rPr>
        <w:t xml:space="preserve">Step 5.  </w:t>
      </w:r>
      <w:r>
        <w:t>Optional: Blood group, Address and Notes.</w:t>
      </w:r>
    </w:p>
    <w:p>
      <w:pPr>
        <w:spacing w:after="80"/>
        <w:ind w:left="454" w:hanging="454"/>
      </w:pPr>
      <w:r>
        <w:rPr>
          <w:b/>
          <w:color w:val="086B5F"/>
        </w:rPr>
        <w:t xml:space="preserve">Step 6.  </w:t>
      </w:r>
      <w:r>
        <w:t>If the patient agrees to WhatsApp messages, tick the WhatsApp consent box (see section 6).</w:t>
      </w:r>
    </w:p>
    <w:p>
      <w:pPr>
        <w:spacing w:after="80"/>
        <w:ind w:left="454" w:hanging="454"/>
      </w:pPr>
      <w:r>
        <w:rPr>
          <w:b/>
          <w:color w:val="086B5F"/>
        </w:rPr>
        <w:t xml:space="preserve">Step 7.  </w:t>
      </w:r>
      <w:r>
        <w:t>Click Save.</w:t>
      </w:r>
    </w:p>
    <w:p>
      <w:pPr>
        <w:pStyle w:val="Heading3"/>
      </w:pPr>
      <w:r>
        <w:t>Finding a patient</w:t>
      </w:r>
    </w:p>
    <w:p>
      <w:pPr>
        <w:spacing w:after="120"/>
      </w:pPr>
      <w:r>
        <w:rPr>
          <w:b w:val="0"/>
          <w:i w:val="0"/>
        </w:rPr>
        <w:t>On the Patients screen, type part of the name, the Patient ID or the phone number in the search box. Click the patient to open the record, see their orders and results, or change their details (Edit).</w:t>
      </w:r>
    </w:p>
    <w:p>
      <w:pPr>
        <w:shd w:val="clear" w:color="auto" w:fill="E6F4F1"/>
        <w:spacing w:after="160"/>
      </w:pPr>
      <w:r>
        <w:rPr>
          <w:b/>
          <w:color w:val="086B5F"/>
        </w:rPr>
        <w:t xml:space="preserve">Tip:  </w:t>
      </w:r>
      <w:r>
        <w:t>Before you register a new patient, search first. Duplicates make results hard to find.</w:t>
      </w:r>
    </w:p>
    <w:p>
      <w:pPr>
        <w:spacing w:after="120"/>
      </w:pPr>
      <w:r>
        <w:rPr>
          <w:b w:val="0"/>
          <w:i w:val="0"/>
        </w:rPr>
        <w:t>A patient who has orders cannot be deleted. This keeps every past result safe.</w:t>
      </w:r>
    </w:p>
    <w:p>
      <w:pPr>
        <w:pStyle w:val="Heading1"/>
      </w:pPr>
      <w:r>
        <w:t>10. Registering an order</w:t>
      </w:r>
    </w:p>
    <w:p>
      <w:pPr>
        <w:spacing w:after="120"/>
      </w:pPr>
      <w:r>
        <w:rPr>
          <w:b w:val="0"/>
          <w:i w:val="0"/>
        </w:rPr>
        <w:t>An order is the list of tests a patient needs today. You can open it from Orders &gt; New Order, or with Ctrl + N.</w:t>
      </w:r>
    </w:p>
    <w:p>
      <w:pPr>
        <w:spacing w:after="80"/>
        <w:ind w:left="454" w:hanging="454"/>
      </w:pPr>
      <w:r>
        <w:rPr>
          <w:b/>
          <w:color w:val="086B5F"/>
        </w:rPr>
        <w:t xml:space="preserve">Step 1.  </w:t>
      </w:r>
      <w:r>
        <w:t>Find the patient in the Patient box at the top. Type the name, ID or phone number and choose the patient from the list. If you opened the order from a patient record, the patient is already chosen.</w:t>
      </w:r>
    </w:p>
    <w:p>
      <w:pPr>
        <w:spacing w:after="80"/>
        <w:ind w:left="454" w:hanging="454"/>
      </w:pPr>
      <w:r>
        <w:rPr>
          <w:b/>
          <w:color w:val="086B5F"/>
        </w:rPr>
        <w:t xml:space="preserve">Step 2.  </w:t>
      </w:r>
      <w:r>
        <w:t>Choose the tests. Type in the Filter box to find a test by name or code. Tick the tests you need, or tick a panel (a group of tests) or a health package. The chosen tests appear in Selected investigations with their prices.</w:t>
      </w:r>
    </w:p>
    <w:p>
      <w:pPr>
        <w:spacing w:after="80"/>
        <w:ind w:left="454" w:hanging="454"/>
      </w:pPr>
      <w:r>
        <w:rPr>
          <w:b/>
          <w:color w:val="086B5F"/>
        </w:rPr>
        <w:t xml:space="preserve">Step 3.  </w:t>
      </w:r>
      <w:r>
        <w:t>Referred by: choose Self if the patient came by themselves, choose a doctor from the list, or choose Other... and type the doctor's name.</w:t>
      </w:r>
    </w:p>
    <w:p>
      <w:pPr>
        <w:spacing w:after="80"/>
        <w:ind w:left="454" w:hanging="454"/>
      </w:pPr>
      <w:r>
        <w:rPr>
          <w:b/>
          <w:color w:val="086B5F"/>
        </w:rPr>
        <w:t xml:space="preserve">Step 4.  </w:t>
      </w:r>
      <w:r>
        <w:t>Branch and Collection centre: choose where the patient is, or the centre that sent the sample. Leave them as they are for a walk-in at the main laboratory.</w:t>
      </w:r>
    </w:p>
    <w:p>
      <w:pPr>
        <w:spacing w:after="80"/>
        <w:ind w:left="454" w:hanging="454"/>
      </w:pPr>
      <w:r>
        <w:rPr>
          <w:b/>
          <w:color w:val="086B5F"/>
        </w:rPr>
        <w:t xml:space="preserve">Step 5.  </w:t>
      </w:r>
      <w:r>
        <w:t>Home visit: for a home collection, choose a visit slot and type the address to visit. For a clinic visit, leave the slot as Clinic visit.</w:t>
      </w:r>
    </w:p>
    <w:p>
      <w:pPr>
        <w:spacing w:after="80"/>
        <w:ind w:left="454" w:hanging="454"/>
      </w:pPr>
      <w:r>
        <w:rPr>
          <w:b/>
          <w:color w:val="086B5F"/>
        </w:rPr>
        <w:t xml:space="preserve">Step 6.  </w:t>
      </w:r>
      <w:r>
        <w:t>Price list: leave as Automatic, unless you need a special price list.</w:t>
      </w:r>
    </w:p>
    <w:p>
      <w:pPr>
        <w:spacing w:after="80"/>
        <w:ind w:left="454" w:hanging="454"/>
      </w:pPr>
      <w:r>
        <w:rPr>
          <w:b/>
          <w:color w:val="086B5F"/>
        </w:rPr>
        <w:t xml:space="preserve">Step 7.  </w:t>
      </w:r>
      <w:r>
        <w:t>Priority: choose Routine, Urgent, or STAT for the most urgent cases.</w:t>
      </w:r>
    </w:p>
    <w:p>
      <w:pPr>
        <w:spacing w:after="80"/>
        <w:ind w:left="454" w:hanging="454"/>
      </w:pPr>
      <w:r>
        <w:rPr>
          <w:b/>
          <w:color w:val="086B5F"/>
        </w:rPr>
        <w:t xml:space="preserve">Step 8.  </w:t>
      </w:r>
      <w:r>
        <w:t>Clinical history: optional. Type the reason for the tests or the doctor's provisional diagnosis.</w:t>
      </w:r>
    </w:p>
    <w:p>
      <w:pPr>
        <w:spacing w:after="80"/>
        <w:ind w:left="454" w:hanging="454"/>
      </w:pPr>
      <w:r>
        <w:rPr>
          <w:b/>
          <w:color w:val="086B5F"/>
        </w:rPr>
        <w:t xml:space="preserve">Step 9.  </w:t>
      </w:r>
      <w:r>
        <w:t>Discount and Amount paid: type them if they apply. The Net payable and Balance update automatically.</w:t>
      </w:r>
    </w:p>
    <w:p>
      <w:pPr>
        <w:spacing w:after="80"/>
        <w:ind w:left="454" w:hanging="454"/>
      </w:pPr>
      <w:r>
        <w:rPr>
          <w:b/>
          <w:color w:val="086B5F"/>
        </w:rPr>
        <w:t xml:space="preserve">Step 10.  </w:t>
      </w:r>
      <w:r>
        <w:t>Click Register Order. The order number is shown, and the samples are created for you.</w:t>
      </w:r>
    </w:p>
    <w:p>
      <w:pPr>
        <w:shd w:val="clear" w:color="auto" w:fill="E6F4F1"/>
        <w:spacing w:after="160"/>
      </w:pPr>
      <w:r>
        <w:rPr>
          <w:b/>
          <w:color w:val="086B5F"/>
        </w:rPr>
        <w:t xml:space="preserve">Tip:  </w:t>
      </w:r>
      <w:r>
        <w:t>Check the Net payable before you register. Once registered, a change to the tests needs the order to be edited.</w:t>
      </w:r>
    </w:p>
    <w:p>
      <w:pPr>
        <w:pStyle w:val="Heading3"/>
      </w:pPr>
      <w:r>
        <w:t>Cancelling an order</w:t>
      </w:r>
    </w:p>
    <w:p>
      <w:pPr>
        <w:spacing w:after="120"/>
      </w:pPr>
      <w:r>
        <w:rPr>
          <w:b w:val="0"/>
          <w:i w:val="0"/>
        </w:rPr>
        <w:t>Select the order in the Orders list and click Cancel Order. A cancelled order cannot be used again, but it stays in the records.</w:t>
      </w:r>
    </w:p>
    <w:p>
      <w:pPr>
        <w:pStyle w:val="Heading1"/>
      </w:pPr>
      <w:r>
        <w:t>11. Collecting and receiving samples</w:t>
      </w:r>
    </w:p>
    <w:p>
      <w:pPr>
        <w:spacing w:after="120"/>
      </w:pPr>
      <w:r>
        <w:rPr>
          <w:b w:val="0"/>
          <w:i w:val="0"/>
        </w:rPr>
        <w:t>Sample Tracking shows each sample from the moment it is taken until it is ready for testing.</w:t>
      </w:r>
    </w:p>
    <w:p>
      <w:pPr>
        <w:spacing w:after="80"/>
        <w:ind w:left="454" w:hanging="454"/>
      </w:pPr>
      <w:r>
        <w:rPr>
          <w:b/>
          <w:color w:val="086B5F"/>
        </w:rPr>
        <w:t xml:space="preserve">Step 1.  </w:t>
      </w:r>
      <w:r>
        <w:t>Open Sample Tracking and find the order, using the search box or the date.</w:t>
      </w:r>
    </w:p>
    <w:p>
      <w:pPr>
        <w:spacing w:after="80"/>
        <w:ind w:left="454" w:hanging="454"/>
      </w:pPr>
      <w:r>
        <w:rPr>
          <w:b/>
          <w:color w:val="086B5F"/>
        </w:rPr>
        <w:t xml:space="preserve">Step 2.  </w:t>
      </w:r>
      <w:r>
        <w:t>When the sample is taken from the patient, select it and click Collect. The time and your name are recorded.</w:t>
      </w:r>
    </w:p>
    <w:p>
      <w:pPr>
        <w:spacing w:after="80"/>
        <w:ind w:left="454" w:hanging="454"/>
      </w:pPr>
      <w:r>
        <w:rPr>
          <w:b/>
          <w:color w:val="086B5F"/>
        </w:rPr>
        <w:t xml:space="preserve">Step 3.  </w:t>
      </w:r>
      <w:r>
        <w:t>When the sample reaches the laboratory, select it and click Receive.</w:t>
      </w:r>
    </w:p>
    <w:p>
      <w:pPr>
        <w:spacing w:after="80"/>
        <w:ind w:left="454" w:hanging="454"/>
      </w:pPr>
      <w:r>
        <w:rPr>
          <w:b/>
          <w:color w:val="086B5F"/>
        </w:rPr>
        <w:t xml:space="preserve">Step 4.  </w:t>
      </w:r>
      <w:r>
        <w:t>Click Print Label. The label has a barcode. Stick it on the tube before it goes to the bench.</w:t>
      </w:r>
    </w:p>
    <w:p>
      <w:pPr>
        <w:pStyle w:val="Heading3"/>
      </w:pPr>
      <w:r>
        <w:t>If there is a problem with a sample</w:t>
      </w:r>
    </w:p>
    <w:p>
      <w:pPr>
        <w:pStyle w:val="ListBullet"/>
        <w:spacing w:after="60"/>
      </w:pPr>
      <w:r>
        <w:t>Rejected sample: select the sample, click Reject..., and write the reason (for example clotted, haemolysed or not enough sample). The reason is recorded.</w:t>
      </w:r>
    </w:p>
    <w:p>
      <w:pPr>
        <w:pStyle w:val="ListBullet"/>
        <w:spacing w:after="60"/>
      </w:pPr>
      <w:r>
        <w:t>Request Recollection: after a rejection, select the sample and click Request Recollection. PathoLab keeps the history of both samples.</w:t>
      </w:r>
    </w:p>
    <w:p>
      <w:pPr>
        <w:pStyle w:val="ListBullet"/>
        <w:spacing w:after="60"/>
      </w:pPr>
      <w:r>
        <w:t>History: select any sample and choose History to see every step, who did it and when.</w:t>
      </w:r>
    </w:p>
    <w:p>
      <w:pPr>
        <w:pStyle w:val="Heading3"/>
      </w:pPr>
      <w:r>
        <w:t>Overdue samples</w:t>
      </w:r>
    </w:p>
    <w:p>
      <w:pPr>
        <w:spacing w:after="120"/>
      </w:pPr>
      <w:r>
        <w:rPr>
          <w:b w:val="0"/>
          <w:i w:val="0"/>
        </w:rPr>
        <w:t>A sample that is past its expected time is shown as overdue on the Dashboard and in the worklist, so it can be dealt with before the result is late.</w:t>
      </w:r>
    </w:p>
    <w:p>
      <w:pPr>
        <w:pStyle w:val="Heading1"/>
      </w:pPr>
      <w:r>
        <w:t>12. Entering results</w:t>
      </w:r>
    </w:p>
    <w:p>
      <w:pPr>
        <w:spacing w:after="120"/>
      </w:pPr>
      <w:r>
        <w:rPr>
          <w:b w:val="0"/>
          <w:i w:val="0"/>
        </w:rPr>
        <w:t>Result Entry shows every test waiting for a result. Work through them order by order.</w:t>
      </w:r>
    </w:p>
    <w:p>
      <w:pPr>
        <w:spacing w:after="80"/>
        <w:ind w:left="454" w:hanging="454"/>
      </w:pPr>
      <w:r>
        <w:rPr>
          <w:b/>
          <w:color w:val="086B5F"/>
        </w:rPr>
        <w:t xml:space="preserve">Step 1.  </w:t>
      </w:r>
      <w:r>
        <w:t>Open Result Entry and select the order from the list of pending work.</w:t>
      </w:r>
    </w:p>
    <w:p>
      <w:pPr>
        <w:spacing w:after="80"/>
        <w:ind w:left="454" w:hanging="454"/>
      </w:pPr>
      <w:r>
        <w:rPr>
          <w:b/>
          <w:color w:val="086B5F"/>
        </w:rPr>
        <w:t xml:space="preserve">Step 2.  </w:t>
      </w:r>
      <w:r>
        <w:t>Type each result in its box. Numbers, choices (for example Positive or Negative) and text are all entered here.</w:t>
      </w:r>
    </w:p>
    <w:p>
      <w:pPr>
        <w:spacing w:after="80"/>
        <w:ind w:left="454" w:hanging="454"/>
      </w:pPr>
      <w:r>
        <w:rPr>
          <w:b/>
          <w:color w:val="086B5F"/>
        </w:rPr>
        <w:t xml:space="preserve">Step 3.  </w:t>
      </w:r>
      <w:r>
        <w:t>Flags appear automatically. A result above or below the reference range is shown as L (low), H (high), or as LL or HH for very low or very high values. A result beyond a critical limit is marked as critical.</w:t>
      </w:r>
    </w:p>
    <w:p>
      <w:pPr>
        <w:spacing w:after="80"/>
        <w:ind w:left="454" w:hanging="454"/>
      </w:pPr>
      <w:r>
        <w:rPr>
          <w:b/>
          <w:color w:val="086B5F"/>
        </w:rPr>
        <w:t xml:space="preserve">Step 4.  </w:t>
      </w:r>
      <w:r>
        <w:t>Check the previous result. PathoLab shows the patient's last verified value and the change in percent.</w:t>
      </w:r>
    </w:p>
    <w:p>
      <w:pPr>
        <w:spacing w:after="80"/>
        <w:ind w:left="454" w:hanging="454"/>
      </w:pPr>
      <w:r>
        <w:rPr>
          <w:b/>
          <w:color w:val="086B5F"/>
        </w:rPr>
        <w:t xml:space="preserve">Step 5.  </w:t>
      </w:r>
      <w:r>
        <w:t>If the change is larger than the limit set for that test, PathoLab asks for a comment before you can verify. Write the reason, for example "repeat sample confirms" or "patient on new medicine".</w:t>
      </w:r>
    </w:p>
    <w:p>
      <w:pPr>
        <w:spacing w:after="80"/>
        <w:ind w:left="454" w:hanging="454"/>
      </w:pPr>
      <w:r>
        <w:rPr>
          <w:b/>
          <w:color w:val="086B5F"/>
        </w:rPr>
        <w:t xml:space="preserve">Step 6.  </w:t>
      </w:r>
      <w:r>
        <w:t>Calculated results (for example LDL cholesterol) are worked out for you. You cannot type them in.</w:t>
      </w:r>
    </w:p>
    <w:p>
      <w:pPr>
        <w:spacing w:after="80"/>
        <w:ind w:left="454" w:hanging="454"/>
      </w:pPr>
      <w:r>
        <w:rPr>
          <w:b/>
          <w:color w:val="086B5F"/>
        </w:rPr>
        <w:t xml:space="preserve">Step 7.  </w:t>
      </w:r>
      <w:r>
        <w:t>Culture and sensitivity: in the culture row, click the button that says Enter culture. Enter the organism and colony count, then choose S (sensitive), I (intermediate) or R (resistant) for each antibiotic.</w:t>
      </w:r>
    </w:p>
    <w:p>
      <w:pPr>
        <w:spacing w:after="80"/>
        <w:ind w:left="454" w:hanging="454"/>
      </w:pPr>
      <w:r>
        <w:rPr>
          <w:b/>
          <w:color w:val="086B5F"/>
        </w:rPr>
        <w:t xml:space="preserve">Step 8.  </w:t>
      </w:r>
      <w:r>
        <w:t>Click Save Results. Results are saved but not yet released.</w:t>
      </w:r>
    </w:p>
    <w:p>
      <w:pPr>
        <w:shd w:val="clear" w:color="auto" w:fill="FFF4E0"/>
        <w:spacing w:after="160"/>
      </w:pPr>
      <w:r>
        <w:rPr>
          <w:b/>
          <w:color w:val="8A4B00"/>
        </w:rPr>
        <w:t xml:space="preserve">Important  </w:t>
      </w:r>
      <w:r>
        <w:t>A critical value must be told to the doctor at once. After you save it, record who was told in Lab Operations &gt; Critical values, so the record shows the call was made.</w:t>
      </w:r>
    </w:p>
    <w:p>
      <w:pPr>
        <w:pStyle w:val="Heading3"/>
      </w:pPr>
      <w:r>
        <w:t>Repeating or correcting a result</w:t>
      </w:r>
    </w:p>
    <w:p>
      <w:pPr>
        <w:pStyle w:val="ListBullet"/>
        <w:spacing w:after="60"/>
      </w:pPr>
      <w:r>
        <w:t>Before verification: change the value and click Save Results again. The earlier value is kept in the audit log.</w:t>
      </w:r>
    </w:p>
    <w:p>
      <w:pPr>
        <w:pStyle w:val="ListBullet"/>
        <w:spacing w:after="60"/>
      </w:pPr>
      <w:r>
        <w:t>After verification: do not change the value yourself. Tell the pathologist. Every change is recorded in the audit log, and a signed report will show if the results were changed after signing.</w:t>
      </w:r>
    </w:p>
    <w:p>
      <w:pPr>
        <w:pStyle w:val="Heading1"/>
      </w:pPr>
      <w:r>
        <w:t>13. Verifying and releasing reports</w:t>
      </w:r>
    </w:p>
    <w:p>
      <w:pPr>
        <w:spacing w:after="120"/>
      </w:pPr>
      <w:r>
        <w:rPr>
          <w:b w:val="0"/>
          <w:i w:val="0"/>
        </w:rPr>
        <w:t>Verification means a qualified person has checked the results. Only a pathologist, or a person with the right permission, should do this.</w:t>
      </w:r>
    </w:p>
    <w:p>
      <w:pPr>
        <w:spacing w:after="80"/>
        <w:ind w:left="454" w:hanging="454"/>
      </w:pPr>
      <w:r>
        <w:rPr>
          <w:b/>
          <w:color w:val="086B5F"/>
        </w:rPr>
        <w:t xml:space="preserve">Step 1.  </w:t>
      </w:r>
      <w:r>
        <w:t>Open Result Entry, select the order and check the results.</w:t>
      </w:r>
    </w:p>
    <w:p>
      <w:pPr>
        <w:spacing w:after="80"/>
        <w:ind w:left="454" w:hanging="454"/>
      </w:pPr>
      <w:r>
        <w:rPr>
          <w:b/>
          <w:color w:val="086B5F"/>
        </w:rPr>
        <w:t xml:space="preserve">Step 2.  </w:t>
      </w:r>
      <w:r>
        <w:t>Click Verify All when the results are correct. You can also verify one test at a time.</w:t>
      </w:r>
    </w:p>
    <w:p>
      <w:pPr>
        <w:spacing w:after="80"/>
        <w:ind w:left="454" w:hanging="454"/>
      </w:pPr>
      <w:r>
        <w:rPr>
          <w:b/>
          <w:color w:val="086B5F"/>
        </w:rPr>
        <w:t xml:space="preserve">Step 3.  </w:t>
      </w:r>
      <w:r>
        <w:t>Open Reports, select the order and click Generate Report.</w:t>
      </w:r>
    </w:p>
    <w:p>
      <w:pPr>
        <w:spacing w:after="80"/>
        <w:ind w:left="454" w:hanging="454"/>
      </w:pPr>
      <w:r>
        <w:rPr>
          <w:b/>
          <w:color w:val="086B5F"/>
        </w:rPr>
        <w:t xml:space="preserve">Step 4.  </w:t>
      </w:r>
      <w:r>
        <w:t>Choose Provisional (a draft, marked as not final) while results are still being checked, or Final when they are verified.</w:t>
      </w:r>
    </w:p>
    <w:p>
      <w:pPr>
        <w:spacing w:after="80"/>
        <w:ind w:left="454" w:hanging="454"/>
      </w:pPr>
      <w:r>
        <w:rPr>
          <w:b/>
          <w:color w:val="086B5F"/>
        </w:rPr>
        <w:t xml:space="preserve">Step 5.  </w:t>
      </w:r>
      <w:r>
        <w:t>Click Open PDF to view the report. Click Open Folder to find the saved file. Print it from the PDF.</w:t>
      </w:r>
    </w:p>
    <w:p>
      <w:pPr>
        <w:pStyle w:val="Heading3"/>
      </w:pPr>
      <w:r>
        <w:t>Checking that a report has not been changed</w:t>
      </w:r>
    </w:p>
    <w:p>
      <w:pPr>
        <w:spacing w:after="120"/>
      </w:pPr>
      <w:r>
        <w:rPr>
          <w:b w:val="0"/>
          <w:i w:val="0"/>
        </w:rPr>
        <w:t>A final report carries a signature code made from its results. In Reports, select the order and click Verify Signature. PathoLab tells you whether the results still match. If they do not, the report was changed after signing and must not be released until it is checked.</w:t>
      </w:r>
    </w:p>
    <w:p>
      <w:pPr>
        <w:shd w:val="clear" w:color="auto" w:fill="E6F4F1"/>
        <w:spacing w:after="160"/>
      </w:pPr>
      <w:r>
        <w:rPr>
          <w:b/>
          <w:color w:val="086B5F"/>
        </w:rPr>
        <w:t xml:space="preserve">Report designer:  </w:t>
      </w:r>
      <w:r>
        <w:t>On the Enterprise edition, Tools &gt; Report Designer lets you adjust the report layout. The Settings &gt; Reports tab has the basic options for every edition.</w:t>
      </w:r>
    </w:p>
    <w:p>
      <w:pPr>
        <w:pStyle w:val="Heading1"/>
      </w:pPr>
      <w:r>
        <w:t>14. Sending reports to patients</w:t>
      </w:r>
    </w:p>
    <w:tbl>
      <w:tblPr>
        <w:tblStyle w:val="LightGrid-Accent1"/>
        <w:tblW w:type="auto" w:w="0"/>
        <w:jc w:val="center"/>
        <w:tblLook w:firstColumn="1" w:firstRow="1" w:lastColumn="0" w:lastRow="0" w:noHBand="0" w:noVBand="1" w:val="04A0"/>
      </w:tblPr>
      <w:tblGrid>
        <w:gridCol w:w="3249"/>
        <w:gridCol w:w="3249"/>
        <w:gridCol w:w="3249"/>
      </w:tblGrid>
      <w:tr>
        <w:tc>
          <w:tcPr>
            <w:tcW w:type="dxa" w:w="2268"/>
          </w:tcPr>
          <w:p>
            <w:r/>
            <w:r>
              <w:rPr>
                <w:b/>
              </w:rPr>
              <w:t>Way to send</w:t>
            </w:r>
          </w:p>
        </w:tc>
        <w:tc>
          <w:tcPr>
            <w:tcW w:type="dxa" w:w="4252"/>
          </w:tcPr>
          <w:p>
            <w:r/>
            <w:r>
              <w:rPr>
                <w:b/>
              </w:rPr>
              <w:t>How</w:t>
            </w:r>
          </w:p>
        </w:tc>
        <w:tc>
          <w:tcPr>
            <w:tcW w:type="dxa" w:w="2551"/>
          </w:tcPr>
          <w:p>
            <w:r/>
            <w:r>
              <w:rPr>
                <w:b/>
              </w:rPr>
              <w:t>Needs</w:t>
            </w:r>
          </w:p>
        </w:tc>
      </w:tr>
      <w:tr>
        <w:tc>
          <w:tcPr>
            <w:tcW w:type="dxa" w:w="2268"/>
          </w:tcPr>
          <w:p>
            <w:r>
              <w:t>Printed copy</w:t>
            </w:r>
          </w:p>
        </w:tc>
        <w:tc>
          <w:tcPr>
            <w:tcW w:type="dxa" w:w="4252"/>
          </w:tcPr>
          <w:p>
            <w:r>
              <w:t>Reports &gt; Open PDF &gt; Print</w:t>
            </w:r>
          </w:p>
        </w:tc>
        <w:tc>
          <w:tcPr>
            <w:tcW w:type="dxa" w:w="2551"/>
          </w:tcPr>
          <w:p>
            <w:r>
              <w:t>A printer</w:t>
            </w:r>
          </w:p>
        </w:tc>
      </w:tr>
      <w:tr>
        <w:tc>
          <w:tcPr>
            <w:tcW w:type="dxa" w:w="2268"/>
          </w:tcPr>
          <w:p>
            <w:r>
              <w:t>Email</w:t>
            </w:r>
          </w:p>
        </w:tc>
        <w:tc>
          <w:tcPr>
            <w:tcW w:type="dxa" w:w="4252"/>
          </w:tcPr>
          <w:p>
            <w:r>
              <w:t>Reports &gt; select the order &gt; Send Email</w:t>
            </w:r>
          </w:p>
        </w:tc>
        <w:tc>
          <w:tcPr>
            <w:tcW w:type="dxa" w:w="2551"/>
          </w:tcPr>
          <w:p>
            <w:r>
              <w:t>Email set up (section 5)</w:t>
            </w:r>
          </w:p>
        </w:tc>
      </w:tr>
      <w:tr>
        <w:tc>
          <w:tcPr>
            <w:tcW w:type="dxa" w:w="2268"/>
          </w:tcPr>
          <w:p>
            <w:r>
              <w:t>WhatsApp message</w:t>
            </w:r>
          </w:p>
        </w:tc>
        <w:tc>
          <w:tcPr>
            <w:tcW w:type="dxa" w:w="4252"/>
          </w:tcPr>
          <w:p>
            <w:r>
              <w:t>Reports &gt; select the order &gt; Send on WhatsApp</w:t>
            </w:r>
          </w:p>
        </w:tc>
        <w:tc>
          <w:tcPr>
            <w:tcW w:type="dxa" w:w="2551"/>
          </w:tcPr>
          <w:p>
            <w:r>
              <w:t>WhatsApp set up and patient consent (section 6)</w:t>
            </w:r>
          </w:p>
        </w:tc>
      </w:tr>
      <w:tr>
        <w:tc>
          <w:tcPr>
            <w:tcW w:type="dxa" w:w="2268"/>
          </w:tcPr>
          <w:p>
            <w:r>
              <w:t>Collected at counter</w:t>
            </w:r>
          </w:p>
        </w:tc>
        <w:tc>
          <w:tcPr>
            <w:tcW w:type="dxa" w:w="4252"/>
          </w:tcPr>
          <w:p>
            <w:r>
              <w:t>Patients &gt; Patient Reports...</w:t>
            </w:r>
          </w:p>
        </w:tc>
        <w:tc>
          <w:tcPr>
            <w:tcW w:type="dxa" w:w="2551"/>
          </w:tcPr>
          <w:p>
            <w:r>
              <w:t>Patient's ID and phone number</w:t>
            </w:r>
          </w:p>
        </w:tc>
      </w:tr>
    </w:tbl>
    <w:p>
      <w:pPr>
        <w:spacing w:after="80"/>
      </w:pPr>
    </w:p>
    <w:p>
      <w:pPr>
        <w:pStyle w:val="Heading3"/>
      </w:pPr>
      <w:r>
        <w:t>Collection at the counter</w:t>
      </w:r>
    </w:p>
    <w:p>
      <w:pPr>
        <w:spacing w:after="120"/>
      </w:pPr>
      <w:r>
        <w:rPr>
          <w:b w:val="0"/>
          <w:i w:val="0"/>
        </w:rPr>
        <w:t>When a patient comes to collect a report, open Patients &gt; Patient Reports.... Ask for the patient's ID and phone number. Only final reports are shown, and the patient's balance is shown too. This keeps reports private, because the person at the counter must know both details.</w:t>
      </w:r>
    </w:p>
    <w:p>
      <w:pPr>
        <w:pStyle w:val="Heading3"/>
      </w:pPr>
      <w:r>
        <w:t>Payment reminders</w:t>
      </w:r>
    </w:p>
    <w:p>
      <w:pPr>
        <w:spacing w:after="120"/>
      </w:pPr>
      <w:r>
        <w:rPr>
          <w:b w:val="0"/>
          <w:i w:val="0"/>
        </w:rPr>
        <w:t>If a patient still owes money, open Billing &amp; Finance, select the payment, and click Send WhatsApp Reminder.</w:t>
      </w:r>
    </w:p>
    <w:p>
      <w:pPr>
        <w:pStyle w:val="Heading1"/>
      </w:pPr>
      <w:r>
        <w:t>15. Billing, payments and doctor commissions</w:t>
      </w:r>
    </w:p>
    <w:p>
      <w:pPr>
        <w:pStyle w:val="Heading3"/>
      </w:pPr>
      <w:r>
        <w:t>Receiving a payment</w:t>
      </w:r>
    </w:p>
    <w:p>
      <w:pPr>
        <w:spacing w:after="80"/>
        <w:ind w:left="454" w:hanging="454"/>
      </w:pPr>
      <w:r>
        <w:rPr>
          <w:b/>
          <w:color w:val="086B5F"/>
        </w:rPr>
        <w:t xml:space="preserve">Step 1.  </w:t>
      </w:r>
      <w:r>
        <w:t>Open Billing &amp; Finance and find the order.</w:t>
      </w:r>
    </w:p>
    <w:p>
      <w:pPr>
        <w:spacing w:after="80"/>
        <w:ind w:left="454" w:hanging="454"/>
      </w:pPr>
      <w:r>
        <w:rPr>
          <w:b/>
          <w:color w:val="086B5F"/>
        </w:rPr>
        <w:t xml:space="preserve">Step 2.  </w:t>
      </w:r>
      <w:r>
        <w:t>Click Receive Payment..., enter the amount, choose the way it was paid (cash, card, UPI, and so on) and enter a reference if there is one.</w:t>
      </w:r>
    </w:p>
    <w:p>
      <w:pPr>
        <w:spacing w:after="80"/>
        <w:ind w:left="454" w:hanging="454"/>
      </w:pPr>
      <w:r>
        <w:rPr>
          <w:b/>
          <w:color w:val="086B5F"/>
        </w:rPr>
        <w:t xml:space="preserve">Step 3.  </w:t>
      </w:r>
      <w:r>
        <w:t>Click Save. PathoLab shows the new balance. Part payments are allowed.</w:t>
      </w:r>
    </w:p>
    <w:p>
      <w:pPr>
        <w:spacing w:after="80"/>
        <w:ind w:left="454" w:hanging="454"/>
      </w:pPr>
      <w:r>
        <w:rPr>
          <w:b/>
          <w:color w:val="086B5F"/>
        </w:rPr>
        <w:t xml:space="preserve">Step 4.  </w:t>
      </w:r>
      <w:r>
        <w:t>Click Print Receipt to give the patient a receipt, or Print Invoice for the full bill.</w:t>
      </w:r>
    </w:p>
    <w:p>
      <w:pPr>
        <w:pStyle w:val="Heading3"/>
      </w:pPr>
      <w:r>
        <w:t>Expenses</w:t>
      </w:r>
    </w:p>
    <w:p>
      <w:pPr>
        <w:spacing w:after="120"/>
      </w:pPr>
      <w:r>
        <w:rPr>
          <w:b w:val="0"/>
          <w:i w:val="0"/>
        </w:rPr>
        <w:t>To record a cost of the laboratory, open Billing &amp; Finance &gt; Expenses, click New Expense..., and enter the date, category, payee and amount. Expenses appear in the finance reports.</w:t>
      </w:r>
    </w:p>
    <w:p>
      <w:pPr>
        <w:pStyle w:val="Heading3"/>
      </w:pPr>
      <w:r>
        <w:t>Setting a doctor's commission</w:t>
      </w:r>
    </w:p>
    <w:p>
      <w:pPr>
        <w:spacing w:after="80"/>
        <w:ind w:left="454" w:hanging="454"/>
      </w:pPr>
      <w:r>
        <w:rPr>
          <w:b/>
          <w:color w:val="086B5F"/>
        </w:rPr>
        <w:t xml:space="preserve">Step 1.  </w:t>
      </w:r>
      <w:r>
        <w:t>Open Billing &amp; Finance and click the Commission tab.</w:t>
      </w:r>
    </w:p>
    <w:p>
      <w:pPr>
        <w:spacing w:after="80"/>
        <w:ind w:left="454" w:hanging="454"/>
      </w:pPr>
      <w:r>
        <w:rPr>
          <w:b/>
          <w:color w:val="086B5F"/>
        </w:rPr>
        <w:t xml:space="preserve">Step 2.  </w:t>
      </w:r>
      <w:r>
        <w:t>Choose the doctor from the list.</w:t>
      </w:r>
    </w:p>
    <w:p>
      <w:pPr>
        <w:spacing w:after="80"/>
        <w:ind w:left="454" w:hanging="454"/>
      </w:pPr>
      <w:r>
        <w:rPr>
          <w:b/>
          <w:color w:val="086B5F"/>
        </w:rPr>
        <w:t xml:space="preserve">Step 3.  </w:t>
      </w:r>
      <w:r>
        <w:t>Click Add / Change Rule... and choose one of: the same percentage for every test, or a different percentage for a particular test. Type the percentage and save.</w:t>
      </w:r>
    </w:p>
    <w:p>
      <w:pPr>
        <w:spacing w:after="80"/>
        <w:ind w:left="454" w:hanging="454"/>
      </w:pPr>
      <w:r>
        <w:rPr>
          <w:b/>
          <w:color w:val="086B5F"/>
        </w:rPr>
        <w:t xml:space="preserve">Step 4.  </w:t>
      </w:r>
      <w:r>
        <w:t>To remove a special rate for a test, select it and click Remove Rule.</w:t>
      </w:r>
    </w:p>
    <w:p>
      <w:pPr>
        <w:pStyle w:val="Heading3"/>
      </w:pPr>
      <w:r>
        <w:t>Paying a doctor</w:t>
      </w:r>
    </w:p>
    <w:p>
      <w:pPr>
        <w:spacing w:after="120"/>
      </w:pPr>
      <w:r>
        <w:rPr>
          <w:b w:val="0"/>
          <w:i w:val="0"/>
        </w:rPr>
        <w:t>On the Commission tab, select the doctor and click Record Payout.... Enter the period and the amount paid. The payout is kept in the record, so you can see what has been paid. To share the commission statement, use Export Statement (CSV).</w:t>
      </w:r>
    </w:p>
    <w:p>
      <w:pPr>
        <w:shd w:val="clear" w:color="auto" w:fill="E6F4F1"/>
        <w:spacing w:after="160"/>
      </w:pPr>
      <w:r>
        <w:rPr>
          <w:b/>
          <w:color w:val="086B5F"/>
        </w:rPr>
        <w:t xml:space="preserve">Remember:  </w:t>
      </w:r>
      <w:r>
        <w:t>Commission is worked out on the amount actually billed, after discounts. A doctor earns nothing on an order where Self was chosen.</w:t>
      </w:r>
    </w:p>
    <w:p>
      <w:pPr>
        <w:pStyle w:val="Heading1"/>
      </w:pPr>
      <w:r>
        <w:t>16. Dashboard and MIS reports</w:t>
      </w:r>
    </w:p>
    <w:p>
      <w:pPr>
        <w:spacing w:after="120"/>
      </w:pPr>
      <w:r>
        <w:rPr>
          <w:b w:val="0"/>
          <w:i w:val="0"/>
        </w:rPr>
        <w:t>The Dashboard is the first screen when you sign in. It shows the day's work at a glance: the open worklist, overdue work, the most requested tests, and a billing summary.</w:t>
      </w:r>
    </w:p>
    <w:p>
      <w:pPr>
        <w:spacing w:after="120"/>
      </w:pPr>
      <w:r>
        <w:rPr>
          <w:b w:val="0"/>
          <w:i w:val="0"/>
        </w:rPr>
        <w:t>MIS Reports (Professional edition) summarise the work over a period. Choose Today or This month, or pick your own dates. Use Export CSV... to save the figures to a spreadsheet.</w:t>
      </w:r>
    </w:p>
    <w:p>
      <w:pPr>
        <w:pStyle w:val="Heading1"/>
      </w:pPr>
      <w:r>
        <w:t>17. Quality control, inventory and analysers</w:t>
      </w:r>
    </w:p>
    <w:p>
      <w:pPr>
        <w:spacing w:after="120"/>
      </w:pPr>
      <w:r>
        <w:rPr>
          <w:b w:val="0"/>
          <w:i w:val="0"/>
        </w:rPr>
        <w:t>These parts are included in the Professional and Enterprise editions.</w:t>
      </w:r>
    </w:p>
    <w:p>
      <w:pPr>
        <w:pStyle w:val="Heading3"/>
      </w:pPr>
      <w:r>
        <w:t>Quality control</w:t>
      </w:r>
    </w:p>
    <w:p>
      <w:pPr>
        <w:spacing w:after="120"/>
      </w:pPr>
      <w:r>
        <w:rPr>
          <w:b w:val="0"/>
          <w:i w:val="0"/>
        </w:rPr>
        <w:t>Open Tools &gt; Quality Control. Enter the control results for each test and material each day. PathoLab draws the Levey-Jennings chart and warns you when a control breaks a Westgard rule, so that you can stop and check before patient results are released.</w:t>
      </w:r>
    </w:p>
    <w:p>
      <w:pPr>
        <w:pStyle w:val="Heading3"/>
      </w:pPr>
      <w:r>
        <w:t>Inventory</w:t>
      </w:r>
    </w:p>
    <w:p>
      <w:pPr>
        <w:spacing w:after="120"/>
      </w:pPr>
      <w:r>
        <w:rPr>
          <w:b w:val="0"/>
          <w:i w:val="0"/>
        </w:rPr>
        <w:t>Open Lab Operations and choose the Inventory tab. Enter each delivery with its lot number and expiry date. PathoLab uses the lot that expires first, and warns you when stock is low or a lot is near its expiry.</w:t>
      </w:r>
    </w:p>
    <w:p>
      <w:pPr>
        <w:pStyle w:val="Heading3"/>
      </w:pPr>
      <w:r>
        <w:t>Analysers</w:t>
      </w:r>
    </w:p>
    <w:p>
      <w:pPr>
        <w:spacing w:after="120"/>
      </w:pPr>
      <w:r>
        <w:rPr>
          <w:b w:val="0"/>
          <w:i w:val="0"/>
        </w:rPr>
        <w:t>Export the results file from your analyser (CSV, ASTM or HL7 format), then import it in Lab Operations &gt; Analyser import. PathoLab shows a preview of every result first. Nothing is saved until you confirm.</w:t>
      </w:r>
    </w:p>
    <w:p>
      <w:pPr>
        <w:pStyle w:val="Heading3"/>
      </w:pPr>
      <w:r>
        <w:t>Equipment</w:t>
      </w:r>
    </w:p>
    <w:p>
      <w:pPr>
        <w:spacing w:after="120"/>
      </w:pPr>
      <w:r>
        <w:rPr>
          <w:b w:val="0"/>
          <w:i w:val="0"/>
        </w:rPr>
        <w:t>Record each service and calibration in the equipment log. PathoLab shows when the next calibration is due.</w:t>
      </w:r>
    </w:p>
    <w:p>
      <w:pPr>
        <w:pStyle w:val="Heading1"/>
      </w:pPr>
      <w:r>
        <w:t>18. Backups and safety</w:t>
      </w:r>
    </w:p>
    <w:p>
      <w:pPr>
        <w:spacing w:after="120"/>
      </w:pPr>
      <w:r>
        <w:rPr>
          <w:b w:val="0"/>
          <w:i w:val="0"/>
        </w:rPr>
        <w:t>Your data is the laboratory's most important asset. Make sure a backup is made regularly.</w:t>
      </w:r>
    </w:p>
    <w:p>
      <w:pPr>
        <w:spacing w:after="80"/>
        <w:ind w:left="454" w:hanging="454"/>
      </w:pPr>
      <w:r>
        <w:rPr>
          <w:b/>
          <w:color w:val="086B5F"/>
        </w:rPr>
        <w:t xml:space="preserve">Step 1.  </w:t>
      </w:r>
      <w:r>
        <w:t>To back up now: Tools &gt; Data &amp; Backup &gt; Back Up Database Now.</w:t>
      </w:r>
    </w:p>
    <w:p>
      <w:pPr>
        <w:spacing w:after="80"/>
        <w:ind w:left="454" w:hanging="454"/>
      </w:pPr>
      <w:r>
        <w:rPr>
          <w:b/>
          <w:color w:val="086B5F"/>
        </w:rPr>
        <w:t xml:space="preserve">Step 2.  </w:t>
      </w:r>
      <w:r>
        <w:t>To make backups automatic on closing: Tools &gt; Settings &gt; Application tab, and tick the option to back up on exit. Choose how many backups to keep in Backups to keep.</w:t>
      </w:r>
    </w:p>
    <w:p>
      <w:pPr>
        <w:spacing w:after="80"/>
        <w:ind w:left="454" w:hanging="454"/>
      </w:pPr>
      <w:r>
        <w:rPr>
          <w:b/>
          <w:color w:val="086B5F"/>
        </w:rPr>
        <w:t xml:space="preserve">Step 3.  </w:t>
      </w:r>
      <w:r>
        <w:t>To check the database is healthy: Tools &gt; Check Database Integrity.</w:t>
      </w:r>
    </w:p>
    <w:p>
      <w:pPr>
        <w:spacing w:after="80"/>
        <w:ind w:left="454" w:hanging="454"/>
      </w:pPr>
      <w:r>
        <w:rPr>
          <w:b/>
          <w:color w:val="086B5F"/>
        </w:rPr>
        <w:t xml:space="preserve">Step 4.  </w:t>
      </w:r>
      <w:r>
        <w:t>To check the audit log has not been altered: Tools &gt; Verify Audit Trail. The audit log is in Tools &gt; Audit Log.</w:t>
      </w:r>
    </w:p>
    <w:p>
      <w:pPr>
        <w:shd w:val="clear" w:color="auto" w:fill="FFF4E0"/>
        <w:spacing w:after="160"/>
      </w:pPr>
      <w:r>
        <w:rPr>
          <w:b/>
          <w:color w:val="8A4B00"/>
        </w:rPr>
        <w:t xml:space="preserve">Important  </w:t>
      </w:r>
      <w:r>
        <w:t>Keep backups on a different disk or a USB drive that is kept in a safe place. A backup on the same computer is lost if the computer fails.</w:t>
      </w:r>
    </w:p>
    <w:p>
      <w:pPr>
        <w:pStyle w:val="Heading3"/>
      </w:pPr>
      <w:r>
        <w:t>Restoring from a backup</w:t>
      </w:r>
    </w:p>
    <w:p>
      <w:pPr>
        <w:spacing w:after="120"/>
      </w:pPr>
      <w:r>
        <w:rPr>
          <w:b w:val="0"/>
          <w:i w:val="0"/>
        </w:rPr>
        <w:t>Restoring replaces the current data with the backup. Ask your administrator or supplier before doing this, because anything entered after the backup will be lost.</w:t>
      </w:r>
    </w:p>
    <w:p>
      <w:pPr>
        <w:pStyle w:val="Heading1"/>
      </w:pPr>
      <w:r>
        <w:t>19. Licence</w:t>
      </w:r>
    </w:p>
    <w:p>
      <w:pPr>
        <w:spacing w:after="120"/>
      </w:pPr>
      <w:r>
        <w:rPr>
          <w:b w:val="0"/>
          <w:i w:val="0"/>
        </w:rPr>
        <w:t>A licence lets this computer use PathoLab. It is tied to one computer and to an edition, and it has an end date (or never ends, if it is perpetual).</w:t>
      </w:r>
    </w:p>
    <w:p>
      <w:pPr>
        <w:pStyle w:val="Heading3"/>
      </w:pPr>
      <w:r>
        <w:t>Activating for the first time</w:t>
      </w:r>
    </w:p>
    <w:p>
      <w:pPr>
        <w:spacing w:after="80"/>
        <w:ind w:left="454" w:hanging="454"/>
      </w:pPr>
      <w:r>
        <w:rPr>
          <w:b/>
          <w:color w:val="086B5F"/>
        </w:rPr>
        <w:t xml:space="preserve">Step 1.  </w:t>
      </w:r>
      <w:r>
        <w:t>Open Help &gt; Licence.</w:t>
      </w:r>
    </w:p>
    <w:p>
      <w:pPr>
        <w:spacing w:after="80"/>
        <w:ind w:left="454" w:hanging="454"/>
      </w:pPr>
      <w:r>
        <w:rPr>
          <w:b/>
          <w:color w:val="086B5F"/>
        </w:rPr>
        <w:t xml:space="preserve">Step 2.  </w:t>
      </w:r>
      <w:r>
        <w:t>Click Save request to file... and send the file to your PathoLab supplier.</w:t>
      </w:r>
    </w:p>
    <w:p>
      <w:pPr>
        <w:spacing w:after="80"/>
        <w:ind w:left="454" w:hanging="454"/>
      </w:pPr>
      <w:r>
        <w:rPr>
          <w:b/>
          <w:color w:val="086B5F"/>
        </w:rPr>
        <w:t xml:space="preserve">Step 3.  </w:t>
      </w:r>
      <w:r>
        <w:t>When the supplier sends you a licence file, open Help &gt; Licence, click Open licence file..., and then Install Licence.</w:t>
      </w:r>
    </w:p>
    <w:p>
      <w:pPr>
        <w:spacing w:after="80"/>
        <w:ind w:left="454" w:hanging="454"/>
      </w:pPr>
      <w:r>
        <w:rPr>
          <w:b/>
          <w:color w:val="086B5F"/>
        </w:rPr>
        <w:t xml:space="preserve">Step 4.  </w:t>
      </w:r>
      <w:r>
        <w:t>If you received the licence as text, copy it, then click Paste from clipboard and Install Licence.</w:t>
      </w:r>
    </w:p>
    <w:p>
      <w:pPr>
        <w:pStyle w:val="Heading3"/>
      </w:pPr>
      <w:r>
        <w:t>Checking the licence</w:t>
      </w:r>
    </w:p>
    <w:p>
      <w:pPr>
        <w:spacing w:after="120"/>
      </w:pPr>
      <w:r>
        <w:rPr>
          <w:b w:val="0"/>
          <w:i w:val="0"/>
        </w:rPr>
        <w:t>Help &gt; Licence shows the edition, the number of users allowed, the end date and the days remaining. The status bar at the bottom of the screen shows the same status.</w:t>
      </w:r>
    </w:p>
    <w:p>
      <w:pPr>
        <w:pStyle w:val="Heading3"/>
      </w:pPr>
      <w:r>
        <w:t>What happens when the licence runs out</w:t>
      </w:r>
    </w:p>
    <w:p>
      <w:pPr>
        <w:pStyle w:val="ListBullet"/>
        <w:spacing w:after="60"/>
      </w:pPr>
      <w:r>
        <w:t>30 days before the end: a reminder appears at the top of the screen. Contact your supplier to renew.</w:t>
      </w:r>
    </w:p>
    <w:p>
      <w:pPr>
        <w:pStyle w:val="ListBullet"/>
        <w:spacing w:after="60"/>
      </w:pPr>
      <w:r>
        <w:t>After the end date: PathoLab keeps working for 14 more days so the laboratory is not stopped.</w:t>
      </w:r>
    </w:p>
    <w:p>
      <w:pPr>
        <w:pStyle w:val="ListBullet"/>
        <w:spacing w:after="60"/>
      </w:pPr>
      <w:r>
        <w:t>After that: PathoLab becomes read-only. You can still look at records and print old reports, but you cannot register patients, orders or results until the licence is renewed.</w:t>
      </w:r>
    </w:p>
    <w:p>
      <w:pPr>
        <w:pStyle w:val="Heading3"/>
      </w:pPr>
      <w:r>
        <w:t>Which edition has what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4535"/>
          </w:tcPr>
          <w:p>
            <w:r/>
            <w:r>
              <w:rPr>
                <w:b/>
              </w:rPr>
              <w:t>Feature</w:t>
            </w:r>
          </w:p>
        </w:tc>
        <w:tc>
          <w:tcPr>
            <w:tcW w:type="dxa" w:w="1587"/>
          </w:tcPr>
          <w:p>
            <w:r/>
            <w:r>
              <w:rPr>
                <w:b/>
              </w:rPr>
              <w:t>Basic</w:t>
            </w:r>
          </w:p>
        </w:tc>
        <w:tc>
          <w:tcPr>
            <w:tcW w:type="dxa" w:w="1814"/>
          </w:tcPr>
          <w:p>
            <w:r/>
            <w:r>
              <w:rPr>
                <w:b/>
              </w:rPr>
              <w:t>Professional</w:t>
            </w:r>
          </w:p>
        </w:tc>
        <w:tc>
          <w:tcPr>
            <w:tcW w:type="dxa" w:w="1701"/>
          </w:tcPr>
          <w:p>
            <w:r/>
            <w:r>
              <w:rPr>
                <w:b/>
              </w:rPr>
              <w:t>Enterprise</w:t>
            </w:r>
          </w:p>
        </w:tc>
      </w:tr>
      <w:tr>
        <w:tc>
          <w:tcPr>
            <w:tcW w:type="dxa" w:w="4535"/>
          </w:tcPr>
          <w:p>
            <w:r>
              <w:t>Users</w:t>
            </w:r>
          </w:p>
        </w:tc>
        <w:tc>
          <w:tcPr>
            <w:tcW w:type="dxa" w:w="1587"/>
          </w:tcPr>
          <w:p>
            <w:r>
              <w:t>Up to 5</w:t>
            </w:r>
          </w:p>
        </w:tc>
        <w:tc>
          <w:tcPr>
            <w:tcW w:type="dxa" w:w="1814"/>
          </w:tcPr>
          <w:p>
            <w:r>
              <w:t>Unlimited</w:t>
            </w:r>
          </w:p>
        </w:tc>
        <w:tc>
          <w:tcPr>
            <w:tcW w:type="dxa" w:w="1701"/>
          </w:tcPr>
          <w:p>
            <w:r>
              <w:t>Unlimited</w:t>
            </w:r>
          </w:p>
        </w:tc>
      </w:tr>
      <w:tr>
        <w:tc>
          <w:tcPr>
            <w:tcW w:type="dxa" w:w="4535"/>
          </w:tcPr>
          <w:p>
            <w:r>
              <w:t>Patients, orders, samples, results, reports, billing, commissions</w:t>
            </w:r>
          </w:p>
        </w:tc>
        <w:tc>
          <w:tcPr>
            <w:tcW w:type="dxa" w:w="1587"/>
          </w:tcPr>
          <w:p>
            <w:r>
              <w:t>Yes</w:t>
            </w:r>
          </w:p>
        </w:tc>
        <w:tc>
          <w:tcPr>
            <w:tcW w:type="dxa" w:w="1814"/>
          </w:tcPr>
          <w:p>
            <w:r>
              <w:t>Yes</w:t>
            </w:r>
          </w:p>
        </w:tc>
        <w:tc>
          <w:tcPr>
            <w:tcW w:type="dxa" w:w="1701"/>
          </w:tcPr>
          <w:p>
            <w:r>
              <w:t>Yes</w:t>
            </w:r>
          </w:p>
        </w:tc>
      </w:tr>
      <w:tr>
        <w:tc>
          <w:tcPr>
            <w:tcW w:type="dxa" w:w="4535"/>
          </w:tcPr>
          <w:p>
            <w:r>
              <w:t>Quality control and inventory</w:t>
            </w:r>
          </w:p>
        </w:tc>
        <w:tc>
          <w:tcPr>
            <w:tcW w:type="dxa" w:w="1587"/>
          </w:tcPr>
          <w:p>
            <w:r>
              <w:t>No</w:t>
            </w:r>
          </w:p>
        </w:tc>
        <w:tc>
          <w:tcPr>
            <w:tcW w:type="dxa" w:w="1814"/>
          </w:tcPr>
          <w:p>
            <w:r>
              <w:t>Yes</w:t>
            </w:r>
          </w:p>
        </w:tc>
        <w:tc>
          <w:tcPr>
            <w:tcW w:type="dxa" w:w="1701"/>
          </w:tcPr>
          <w:p>
            <w:r>
              <w:t>Yes</w:t>
            </w:r>
          </w:p>
        </w:tc>
      </w:tr>
      <w:tr>
        <w:tc>
          <w:tcPr>
            <w:tcW w:type="dxa" w:w="4535"/>
          </w:tcPr>
          <w:p>
            <w:r>
              <w:t>Analyser import from files</w:t>
            </w:r>
          </w:p>
        </w:tc>
        <w:tc>
          <w:tcPr>
            <w:tcW w:type="dxa" w:w="1587"/>
          </w:tcPr>
          <w:p>
            <w:r>
              <w:t>No</w:t>
            </w:r>
          </w:p>
        </w:tc>
        <w:tc>
          <w:tcPr>
            <w:tcW w:type="dxa" w:w="1814"/>
          </w:tcPr>
          <w:p>
            <w:r>
              <w:t>Yes</w:t>
            </w:r>
          </w:p>
        </w:tc>
        <w:tc>
          <w:tcPr>
            <w:tcW w:type="dxa" w:w="1701"/>
          </w:tcPr>
          <w:p>
            <w:r>
              <w:t>Yes</w:t>
            </w:r>
          </w:p>
        </w:tc>
      </w:tr>
      <w:tr>
        <w:tc>
          <w:tcPr>
            <w:tcW w:type="dxa" w:w="4535"/>
          </w:tcPr>
          <w:p>
            <w:r>
              <w:t>WhatsApp messages to patients</w:t>
            </w:r>
          </w:p>
        </w:tc>
        <w:tc>
          <w:tcPr>
            <w:tcW w:type="dxa" w:w="1587"/>
          </w:tcPr>
          <w:p>
            <w:r>
              <w:t>No</w:t>
            </w:r>
          </w:p>
        </w:tc>
        <w:tc>
          <w:tcPr>
            <w:tcW w:type="dxa" w:w="1814"/>
          </w:tcPr>
          <w:p>
            <w:r>
              <w:t>Yes</w:t>
            </w:r>
          </w:p>
        </w:tc>
        <w:tc>
          <w:tcPr>
            <w:tcW w:type="dxa" w:w="1701"/>
          </w:tcPr>
          <w:p>
            <w:r>
              <w:t>Yes</w:t>
            </w:r>
          </w:p>
        </w:tc>
      </w:tr>
      <w:tr>
        <w:tc>
          <w:tcPr>
            <w:tcW w:type="dxa" w:w="4535"/>
          </w:tcPr>
          <w:p>
            <w:r>
              <w:t>MIS reports</w:t>
            </w:r>
          </w:p>
        </w:tc>
        <w:tc>
          <w:tcPr>
            <w:tcW w:type="dxa" w:w="1587"/>
          </w:tcPr>
          <w:p>
            <w:r>
              <w:t>No</w:t>
            </w:r>
          </w:p>
        </w:tc>
        <w:tc>
          <w:tcPr>
            <w:tcW w:type="dxa" w:w="1814"/>
          </w:tcPr>
          <w:p>
            <w:r>
              <w:t>Yes</w:t>
            </w:r>
          </w:p>
        </w:tc>
        <w:tc>
          <w:tcPr>
            <w:tcW w:type="dxa" w:w="1701"/>
          </w:tcPr>
          <w:p>
            <w:r>
              <w:t>Yes</w:t>
            </w:r>
          </w:p>
        </w:tc>
      </w:tr>
      <w:tr>
        <w:tc>
          <w:tcPr>
            <w:tcW w:type="dxa" w:w="4535"/>
          </w:tcPr>
          <w:p>
            <w:r>
              <w:t>Cloud database and sync between branches</w:t>
            </w:r>
          </w:p>
        </w:tc>
        <w:tc>
          <w:tcPr>
            <w:tcW w:type="dxa" w:w="1587"/>
          </w:tcPr>
          <w:p>
            <w:r>
              <w:t>No</w:t>
            </w:r>
          </w:p>
        </w:tc>
        <w:tc>
          <w:tcPr>
            <w:tcW w:type="dxa" w:w="1814"/>
          </w:tcPr>
          <w:p>
            <w:r>
              <w:t>No</w:t>
            </w:r>
          </w:p>
        </w:tc>
        <w:tc>
          <w:tcPr>
            <w:tcW w:type="dxa" w:w="1701"/>
          </w:tcPr>
          <w:p>
            <w:r>
              <w:t>Yes</w:t>
            </w:r>
          </w:p>
        </w:tc>
      </w:tr>
      <w:tr>
        <w:tc>
          <w:tcPr>
            <w:tcW w:type="dxa" w:w="4535"/>
          </w:tcPr>
          <w:p>
            <w:r>
              <w:t>Custom report designs</w:t>
            </w:r>
          </w:p>
        </w:tc>
        <w:tc>
          <w:tcPr>
            <w:tcW w:type="dxa" w:w="1587"/>
          </w:tcPr>
          <w:p>
            <w:r>
              <w:t>No</w:t>
            </w:r>
          </w:p>
        </w:tc>
        <w:tc>
          <w:tcPr>
            <w:tcW w:type="dxa" w:w="1814"/>
          </w:tcPr>
          <w:p>
            <w:r>
              <w:t>No</w:t>
            </w:r>
          </w:p>
        </w:tc>
        <w:tc>
          <w:tcPr>
            <w:tcW w:type="dxa" w:w="1701"/>
          </w:tcPr>
          <w:p>
            <w:r>
              <w:t>Yes</w:t>
            </w:r>
          </w:p>
        </w:tc>
      </w:tr>
    </w:tbl>
    <w:p>
      <w:pPr>
        <w:spacing w:after="80"/>
      </w:pPr>
    </w:p>
    <w:p>
      <w:pPr>
        <w:spacing w:after="120"/>
      </w:pPr>
      <w:r>
        <w:rPr>
          <w:b w:val="0"/>
          <w:i/>
        </w:rPr>
        <w:t>If a feature you need is not visible, your licence edition may not include it. Contact your supplier.</w:t>
      </w:r>
    </w:p>
    <w:p>
      <w:pPr>
        <w:pStyle w:val="Heading1"/>
      </w:pPr>
      <w:r>
        <w:t>20. Problems and solutions</w:t>
      </w:r>
    </w:p>
    <w:tbl>
      <w:tblPr>
        <w:tblStyle w:val="LightGrid-Accent1"/>
        <w:tblW w:type="auto" w:w="0"/>
        <w:jc w:val="center"/>
        <w:tblLook w:firstColumn="1" w:firstRow="1" w:lastColumn="0" w:lastRow="0" w:noHBand="0" w:noVBand="1" w:val="04A0"/>
      </w:tblPr>
      <w:tblGrid>
        <w:gridCol w:w="4873"/>
        <w:gridCol w:w="4873"/>
      </w:tblGrid>
      <w:tr>
        <w:tc>
          <w:tcPr>
            <w:tcW w:type="dxa" w:w="3402"/>
          </w:tcPr>
          <w:p>
            <w:r/>
            <w:r>
              <w:rPr>
                <w:b/>
              </w:rPr>
              <w:t>What you see</w:t>
            </w:r>
          </w:p>
        </w:tc>
        <w:tc>
          <w:tcPr>
            <w:tcW w:type="dxa" w:w="5669"/>
          </w:tcPr>
          <w:p>
            <w:r/>
            <w:r>
              <w:rPr>
                <w:b/>
              </w:rPr>
              <w:t>What to do</w:t>
            </w:r>
          </w:p>
        </w:tc>
      </w:tr>
      <w:tr>
        <w:tc>
          <w:tcPr>
            <w:tcW w:type="dxa" w:w="3402"/>
          </w:tcPr>
          <w:p>
            <w:r>
              <w:t>Sign-in says the account is locked</w:t>
            </w:r>
          </w:p>
        </w:tc>
        <w:tc>
          <w:tcPr>
            <w:tcW w:type="dxa" w:w="5669"/>
          </w:tcPr>
          <w:p>
            <w:r>
              <w:t>Wait 15 minutes, then try again. If it stays locked, ask your administrator.</w:t>
            </w:r>
          </w:p>
        </w:tc>
      </w:tr>
      <w:tr>
        <w:tc>
          <w:tcPr>
            <w:tcW w:type="dxa" w:w="3402"/>
          </w:tcPr>
          <w:p>
            <w:r>
              <w:t>PathoLab asks you to change your password</w:t>
            </w:r>
          </w:p>
        </w:tc>
        <w:tc>
          <w:tcPr>
            <w:tcW w:type="dxa" w:w="5669"/>
          </w:tcPr>
          <w:p>
            <w:r>
              <w:t>Passwords expire every 90 days. Enter a new one that is different from the old one.</w:t>
            </w:r>
          </w:p>
        </w:tc>
      </w:tr>
      <w:tr>
        <w:tc>
          <w:tcPr>
            <w:tcW w:type="dxa" w:w="3402"/>
          </w:tcPr>
          <w:p>
            <w:r>
              <w:t>"Licence problem" or the program asks for activation</w:t>
            </w:r>
          </w:p>
        </w:tc>
        <w:tc>
          <w:tcPr>
            <w:tcW w:type="dxa" w:w="5669"/>
          </w:tcPr>
          <w:p>
            <w:r>
              <w:t>Open Help &gt; Licence and follow section 19. Contact your supplier if the licence file was received.</w:t>
            </w:r>
          </w:p>
        </w:tc>
      </w:tr>
      <w:tr>
        <w:tc>
          <w:tcPr>
            <w:tcW w:type="dxa" w:w="3402"/>
          </w:tcPr>
          <w:p>
            <w:r>
              <w:t>"Write blocked" or READ-ONLY at the top</w:t>
            </w:r>
          </w:p>
        </w:tc>
        <w:tc>
          <w:tcPr>
            <w:tcW w:type="dxa" w:w="5669"/>
          </w:tcPr>
          <w:p>
            <w:r>
              <w:t>The licence has ended. Renew it. Records and printing still work.</w:t>
            </w:r>
          </w:p>
        </w:tc>
      </w:tr>
      <w:tr>
        <w:tc>
          <w:tcPr>
            <w:tcW w:type="dxa" w:w="3402"/>
          </w:tcPr>
          <w:p>
            <w:r>
              <w:t>Email not received by the patient</w:t>
            </w:r>
          </w:p>
        </w:tc>
        <w:tc>
          <w:tcPr>
            <w:tcW w:type="dxa" w:w="5669"/>
          </w:tcPr>
          <w:p>
            <w:r>
              <w:t>Check the email address on the patient record. Ask the patient to check spam. Send a test from Settings.</w:t>
            </w:r>
          </w:p>
        </w:tc>
      </w:tr>
      <w:tr>
        <w:tc>
          <w:tcPr>
            <w:tcW w:type="dxa" w:w="3402"/>
          </w:tcPr>
          <w:p>
            <w:r>
              <w:t>Email test fails</w:t>
            </w:r>
          </w:p>
        </w:tc>
        <w:tc>
          <w:tcPr>
            <w:tcW w:type="dxa" w:w="5669"/>
          </w:tcPr>
          <w:p>
            <w:r>
              <w:t>Check the sender email, the password and the server. For Gmail, use an app password.</w:t>
            </w:r>
          </w:p>
        </w:tc>
      </w:tr>
      <w:tr>
        <w:tc>
          <w:tcPr>
            <w:tcW w:type="dxa" w:w="3402"/>
          </w:tcPr>
          <w:p>
            <w:r>
              <w:t>WhatsApp message failed</w:t>
            </w:r>
          </w:p>
        </w:tc>
        <w:tc>
          <w:tcPr>
            <w:tcW w:type="dxa" w:w="5669"/>
          </w:tcPr>
          <w:p>
            <w:r>
              <w:t>Check that the template name matches the approved template exactly, and that the patient has agreed.</w:t>
            </w:r>
          </w:p>
        </w:tc>
      </w:tr>
      <w:tr>
        <w:tc>
          <w:tcPr>
            <w:tcW w:type="dxa" w:w="3402"/>
          </w:tcPr>
          <w:p>
            <w:r>
              <w:t>A result shows a delta-check warning</w:t>
            </w:r>
          </w:p>
        </w:tc>
        <w:tc>
          <w:tcPr>
            <w:tcW w:type="dxa" w:w="5669"/>
          </w:tcPr>
          <w:p>
            <w:r>
              <w:t>Enter the reason in the comment box and save. This is normal for a large change.</w:t>
            </w:r>
          </w:p>
        </w:tc>
      </w:tr>
      <w:tr>
        <w:tc>
          <w:tcPr>
            <w:tcW w:type="dxa" w:w="3402"/>
          </w:tcPr>
          <w:p>
            <w:r>
              <w:t>Cannot see a menu item</w:t>
            </w:r>
          </w:p>
        </w:tc>
        <w:tc>
          <w:tcPr>
            <w:tcW w:type="dxa" w:w="5669"/>
          </w:tcPr>
          <w:p>
            <w:r>
              <w:t>Your role or licence edition does not include it. Ask your administrator or supplier.</w:t>
            </w:r>
          </w:p>
        </w:tc>
      </w:tr>
      <w:tr>
        <w:tc>
          <w:tcPr>
            <w:tcW w:type="dxa" w:w="3402"/>
          </w:tcPr>
          <w:p>
            <w:r>
              <w:t>Report shows "changed after signing"</w:t>
            </w:r>
          </w:p>
        </w:tc>
        <w:tc>
          <w:tcPr>
            <w:tcW w:type="dxa" w:w="5669"/>
          </w:tcPr>
          <w:p>
            <w:r>
              <w:t>Do not release it. Tell the pathologist, who will check the results.</w:t>
            </w:r>
          </w:p>
        </w:tc>
      </w:tr>
      <w:tr>
        <w:tc>
          <w:tcPr>
            <w:tcW w:type="dxa" w:w="3402"/>
          </w:tcPr>
          <w:p>
            <w:r>
              <w:t>Something else happens</w:t>
            </w:r>
          </w:p>
        </w:tc>
        <w:tc>
          <w:tcPr>
            <w:tcW w:type="dxa" w:w="5669"/>
          </w:tcPr>
          <w:p>
            <w:r>
              <w:t>Note the time and what you were doing, take a photo of the message, and call your supplier.</w:t>
            </w:r>
          </w:p>
        </w:tc>
      </w:tr>
    </w:tbl>
    <w:p>
      <w:pPr>
        <w:spacing w:after="80"/>
      </w:pPr>
    </w:p>
    <w:p>
      <w:pPr>
        <w:pStyle w:val="Heading1"/>
      </w:pPr>
      <w:r>
        <w:t>21. Words used in PathoLab</w:t>
      </w:r>
    </w:p>
    <w:tbl>
      <w:tblPr>
        <w:tblStyle w:val="LightGrid-Accent1"/>
        <w:tblW w:type="auto" w:w="0"/>
        <w:jc w:val="center"/>
        <w:tblLook w:firstColumn="1" w:firstRow="1" w:lastColumn="0" w:lastRow="0" w:noHBand="0" w:noVBand="1" w:val="04A0"/>
      </w:tblPr>
      <w:tblGrid>
        <w:gridCol w:w="4873"/>
        <w:gridCol w:w="4873"/>
      </w:tblGrid>
      <w:tr>
        <w:tc>
          <w:tcPr>
            <w:tcW w:type="dxa" w:w="2835"/>
          </w:tcPr>
          <w:p>
            <w:r/>
            <w:r>
              <w:rPr>
                <w:b/>
              </w:rPr>
              <w:t>Word</w:t>
            </w:r>
          </w:p>
        </w:tc>
        <w:tc>
          <w:tcPr>
            <w:tcW w:type="dxa" w:w="6236"/>
          </w:tcPr>
          <w:p>
            <w:r/>
            <w:r>
              <w:rPr>
                <w:b/>
              </w:rPr>
              <w:t>Meaning</w:t>
            </w:r>
          </w:p>
        </w:tc>
      </w:tr>
      <w:tr>
        <w:tc>
          <w:tcPr>
            <w:tcW w:type="dxa" w:w="2835"/>
          </w:tcPr>
          <w:p>
            <w:r>
              <w:t>Order</w:t>
            </w:r>
          </w:p>
        </w:tc>
        <w:tc>
          <w:tcPr>
            <w:tcW w:type="dxa" w:w="6236"/>
          </w:tcPr>
          <w:p>
            <w:r>
              <w:t>The set of tests booked for one patient on one visit</w:t>
            </w:r>
          </w:p>
        </w:tc>
      </w:tr>
      <w:tr>
        <w:tc>
          <w:tcPr>
            <w:tcW w:type="dxa" w:w="2835"/>
          </w:tcPr>
          <w:p>
            <w:r>
              <w:t>Panel</w:t>
            </w:r>
          </w:p>
        </w:tc>
        <w:tc>
          <w:tcPr>
            <w:tcW w:type="dxa" w:w="6236"/>
          </w:tcPr>
          <w:p>
            <w:r>
              <w:t>A group of tests done together, such as a lipid profile</w:t>
            </w:r>
          </w:p>
        </w:tc>
      </w:tr>
      <w:tr>
        <w:tc>
          <w:tcPr>
            <w:tcW w:type="dxa" w:w="2835"/>
          </w:tcPr>
          <w:p>
            <w:r>
              <w:t>Health package</w:t>
            </w:r>
          </w:p>
        </w:tc>
        <w:tc>
          <w:tcPr>
            <w:tcW w:type="dxa" w:w="6236"/>
          </w:tcPr>
          <w:p>
            <w:r>
              <w:t>A set of tests sold as one package at a set price</w:t>
            </w:r>
          </w:p>
        </w:tc>
      </w:tr>
      <w:tr>
        <w:tc>
          <w:tcPr>
            <w:tcW w:type="dxa" w:w="2835"/>
          </w:tcPr>
          <w:p>
            <w:r>
              <w:t>Sample</w:t>
            </w:r>
          </w:p>
        </w:tc>
        <w:tc>
          <w:tcPr>
            <w:tcW w:type="dxa" w:w="6236"/>
          </w:tcPr>
          <w:p>
            <w:r>
              <w:t>The blood, urine or other material taken from the patient</w:t>
            </w:r>
          </w:p>
        </w:tc>
      </w:tr>
      <w:tr>
        <w:tc>
          <w:tcPr>
            <w:tcW w:type="dxa" w:w="2835"/>
          </w:tcPr>
          <w:p>
            <w:r>
              <w:t>Reference range</w:t>
            </w:r>
          </w:p>
        </w:tc>
        <w:tc>
          <w:tcPr>
            <w:tcW w:type="dxa" w:w="6236"/>
          </w:tcPr>
          <w:p>
            <w:r>
              <w:t>The normal range of values for a test, by age and gender</w:t>
            </w:r>
          </w:p>
        </w:tc>
      </w:tr>
      <w:tr>
        <w:tc>
          <w:tcPr>
            <w:tcW w:type="dxa" w:w="2835"/>
          </w:tcPr>
          <w:p>
            <w:r>
              <w:t>Flag (L, H, LL, HH, critical)</w:t>
            </w:r>
          </w:p>
        </w:tc>
        <w:tc>
          <w:tcPr>
            <w:tcW w:type="dxa" w:w="6236"/>
          </w:tcPr>
          <w:p>
            <w:r>
              <w:t>A marker that shows a result is below or above its normal range</w:t>
            </w:r>
          </w:p>
        </w:tc>
      </w:tr>
      <w:tr>
        <w:tc>
          <w:tcPr>
            <w:tcW w:type="dxa" w:w="2835"/>
          </w:tcPr>
          <w:p>
            <w:r>
              <w:t>Delta check</w:t>
            </w:r>
          </w:p>
        </w:tc>
        <w:tc>
          <w:tcPr>
            <w:tcW w:type="dxa" w:w="6236"/>
          </w:tcPr>
          <w:p>
            <w:r>
              <w:t>A warning when a result has changed a lot since the last verified result</w:t>
            </w:r>
          </w:p>
        </w:tc>
      </w:tr>
      <w:tr>
        <w:tc>
          <w:tcPr>
            <w:tcW w:type="dxa" w:w="2835"/>
          </w:tcPr>
          <w:p>
            <w:r>
              <w:t>Verify</w:t>
            </w:r>
          </w:p>
        </w:tc>
        <w:tc>
          <w:tcPr>
            <w:tcW w:type="dxa" w:w="6236"/>
          </w:tcPr>
          <w:p>
            <w:r>
              <w:t>A qualified person confirms the results are correct</w:t>
            </w:r>
          </w:p>
        </w:tc>
      </w:tr>
      <w:tr>
        <w:tc>
          <w:tcPr>
            <w:tcW w:type="dxa" w:w="2835"/>
          </w:tcPr>
          <w:p>
            <w:r>
              <w:t>Provisional report</w:t>
            </w:r>
          </w:p>
        </w:tc>
        <w:tc>
          <w:tcPr>
            <w:tcW w:type="dxa" w:w="6236"/>
          </w:tcPr>
          <w:p>
            <w:r>
              <w:t>A draft report, marked as not final</w:t>
            </w:r>
          </w:p>
        </w:tc>
      </w:tr>
      <w:tr>
        <w:tc>
          <w:tcPr>
            <w:tcW w:type="dxa" w:w="2835"/>
          </w:tcPr>
          <w:p>
            <w:r>
              <w:t>Final report</w:t>
            </w:r>
          </w:p>
        </w:tc>
        <w:tc>
          <w:tcPr>
            <w:tcW w:type="dxa" w:w="6236"/>
          </w:tcPr>
          <w:p>
            <w:r>
              <w:t>A verified report that can be released to the patient</w:t>
            </w:r>
          </w:p>
        </w:tc>
      </w:tr>
      <w:tr>
        <w:tc>
          <w:tcPr>
            <w:tcW w:type="dxa" w:w="2835"/>
          </w:tcPr>
          <w:p>
            <w:r>
              <w:t>Commission</w:t>
            </w:r>
          </w:p>
        </w:tc>
        <w:tc>
          <w:tcPr>
            <w:tcW w:type="dxa" w:w="6236"/>
          </w:tcPr>
          <w:p>
            <w:r>
              <w:t>The share of the bill that a referring doctor is paid</w:t>
            </w:r>
          </w:p>
        </w:tc>
      </w:tr>
      <w:tr>
        <w:tc>
          <w:tcPr>
            <w:tcW w:type="dxa" w:w="2835"/>
          </w:tcPr>
          <w:p>
            <w:r>
              <w:t>Audit log</w:t>
            </w:r>
          </w:p>
        </w:tc>
        <w:tc>
          <w:tcPr>
            <w:tcW w:type="dxa" w:w="6236"/>
          </w:tcPr>
          <w:p>
            <w:r>
              <w:t>A record of who did what, and when, in PathoLab</w:t>
            </w:r>
          </w:p>
        </w:tc>
      </w:tr>
      <w:tr>
        <w:tc>
          <w:tcPr>
            <w:tcW w:type="dxa" w:w="2835"/>
          </w:tcPr>
          <w:p>
            <w:r>
              <w:t>Licence</w:t>
            </w:r>
          </w:p>
        </w:tc>
        <w:tc>
          <w:tcPr>
            <w:tcW w:type="dxa" w:w="6236"/>
          </w:tcPr>
          <w:p>
            <w:r>
              <w:t>The permission for this computer to use PathoLab, with its edition and end date</w:t>
            </w:r>
          </w:p>
        </w:tc>
      </w:tr>
    </w:tbl>
    <w:p>
      <w:pPr>
        <w:spacing w:after="80"/>
      </w:pPr>
    </w:p>
    <w:p>
      <w:pPr>
        <w:spacing w:after="120"/>
      </w:pPr>
      <w:r>
        <w:rPr>
          <w:b w:val="0"/>
          <w:i w:val="0"/>
        </w:rPr>
      </w:r>
    </w:p>
    <w:p>
      <w:pPr>
        <w:spacing w:after="120"/>
      </w:pPr>
      <w:r>
        <w:rPr>
          <w:b/>
          <w:i w:val="0"/>
          <w:color w:val="0F2A4A"/>
        </w:rPr>
        <w:t>Need more help? Contact your PathoLab supplier: [Name], [Phone], [Email].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86B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2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