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4AB4D779" w:rsidR="00A55EC3" w:rsidRDefault="00B50BB4">
      <w:pPr>
        <w:pStyle w:val="BodyText"/>
        <w:spacing w:before="3"/>
        <w:rPr>
          <w:rFonts w:ascii="Times New Roman"/>
          <w:sz w:val="10"/>
        </w:rPr>
      </w:pPr>
      <w:r>
        <w:rPr>
          <w:noProof/>
          <w:lang w:val="en-IN" w:eastAsia="en-IN"/>
        </w:rPr>
        <mc:AlternateContent>
          <mc:Choice Requires="wpg">
            <w:drawing>
              <wp:anchor distT="0" distB="0" distL="114300" distR="114300" simplePos="0" relativeHeight="487330304" behindDoc="1" locked="0" layoutInCell="1" allowOverlap="1" wp14:anchorId="52A0932F" wp14:editId="34A57636">
                <wp:simplePos x="0" y="0"/>
                <wp:positionH relativeFrom="page">
                  <wp:posOffset>-2540</wp:posOffset>
                </wp:positionH>
                <wp:positionV relativeFrom="page">
                  <wp:posOffset>1134110</wp:posOffset>
                </wp:positionV>
                <wp:extent cx="7550785" cy="352425"/>
                <wp:effectExtent l="0" t="0" r="0" b="0"/>
                <wp:wrapNone/>
                <wp:docPr id="4916263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785" cy="352425"/>
                          <a:chOff x="-4" y="1786"/>
                          <a:chExt cx="11891" cy="555"/>
                        </a:xfrm>
                      </wpg:grpSpPr>
                      <wps:wsp>
                        <wps:cNvPr id="144241299" name="Rectangle 9"/>
                        <wps:cNvSpPr>
                          <a:spLocks noChangeArrowheads="1"/>
                        </wps:cNvSpPr>
                        <wps:spPr bwMode="auto">
                          <a:xfrm>
                            <a:off x="0" y="1789"/>
                            <a:ext cx="11884" cy="548"/>
                          </a:xfrm>
                          <a:prstGeom prst="rect">
                            <a:avLst/>
                          </a:prstGeom>
                          <a:solidFill>
                            <a:srgbClr val="7D4B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531634" name="Freeform 8"/>
                        <wps:cNvSpPr>
                          <a:spLocks/>
                        </wps:cNvSpPr>
                        <wps:spPr bwMode="auto">
                          <a:xfrm>
                            <a:off x="0" y="1789"/>
                            <a:ext cx="11884" cy="548"/>
                          </a:xfrm>
                          <a:custGeom>
                            <a:avLst/>
                            <a:gdLst>
                              <a:gd name="T0" fmla="*/ 0 w 11884"/>
                              <a:gd name="T1" fmla="+- 0 2336 1789"/>
                              <a:gd name="T2" fmla="*/ 2336 h 548"/>
                              <a:gd name="T3" fmla="*/ 11884 w 11884"/>
                              <a:gd name="T4" fmla="+- 0 2336 1789"/>
                              <a:gd name="T5" fmla="*/ 2336 h 548"/>
                              <a:gd name="T6" fmla="*/ 11884 w 11884"/>
                              <a:gd name="T7" fmla="+- 0 1789 1789"/>
                              <a:gd name="T8" fmla="*/ 1789 h 548"/>
                              <a:gd name="T9" fmla="*/ 0 w 11884"/>
                              <a:gd name="T10" fmla="+- 0 1789 1789"/>
                              <a:gd name="T11" fmla="*/ 1789 h 548"/>
                            </a:gdLst>
                            <a:ahLst/>
                            <a:cxnLst>
                              <a:cxn ang="0">
                                <a:pos x="T0" y="T2"/>
                              </a:cxn>
                              <a:cxn ang="0">
                                <a:pos x="T3" y="T5"/>
                              </a:cxn>
                              <a:cxn ang="0">
                                <a:pos x="T6" y="T8"/>
                              </a:cxn>
                              <a:cxn ang="0">
                                <a:pos x="T9" y="T11"/>
                              </a:cxn>
                            </a:cxnLst>
                            <a:rect l="0" t="0" r="r" b="b"/>
                            <a:pathLst>
                              <a:path w="11884" h="548">
                                <a:moveTo>
                                  <a:pt x="0" y="547"/>
                                </a:moveTo>
                                <a:lnTo>
                                  <a:pt x="11884" y="547"/>
                                </a:lnTo>
                                <a:lnTo>
                                  <a:pt x="11884" y="0"/>
                                </a:lnTo>
                                <a:lnTo>
                                  <a:pt x="0" y="0"/>
                                </a:lnTo>
                              </a:path>
                            </a:pathLst>
                          </a:custGeom>
                          <a:noFill/>
                          <a:ln w="45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274DC" id="Group 7" o:spid="_x0000_s1026" style="position:absolute;margin-left:-.2pt;margin-top:89.3pt;width:594.55pt;height:27.75pt;z-index:-15986176;mso-position-horizontal-relative:page;mso-position-vertical-relative:page" coordorigin="-4,1786" coordsize="118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">
                <v:rect id="Rectangle 9" o:spid="_x0000_s1027" style="position:absolute;top:1789;width:1188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" fillcolor="#7d4b17" stroked="f"/>
                <v:shape id="Freeform 8" o:spid="_x0000_s1028" style="position:absolute;top:1789;width:11884;height:548;visibility:visible;mso-wrap-style:square;v-text-anchor:top" coordsize="118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" path="m,547r11884,l11884,,,e" filled="f" strokeweight=".1271mm">
                  <v:path arrowok="t" o:connecttype="custom" o:connectlocs="0,2336;11884,2336;11884,1789;0,1789" o:connectangles="0,0,0,0"/>
                </v:shape>
                <w10:wrap anchorx="page" anchory="page"/>
              </v:group>
            </w:pict>
          </mc:Fallback>
        </mc:AlternateContent>
      </w: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0C9928B5">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48352F56"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Pr>
                                <w:b/>
                                <w:color w:val="FFFFFF"/>
                                <w:sz w:val="41"/>
                              </w:rPr>
                              <w:t xml:space="preserve">  </w:t>
                            </w:r>
                            <w:r w:rsidR="005A4204">
                              <w:rPr>
                                <w:b/>
                                <w:color w:val="FFFFFF"/>
                                <w:sz w:val="41"/>
                              </w:rPr>
                              <w:t>GOLDEN TRINAGLE</w:t>
                            </w:r>
                            <w:r w:rsidR="005A4204">
                              <w:rPr>
                                <w:b/>
                                <w:color w:val="FFFFFF"/>
                                <w:spacing w:val="24"/>
                                <w:sz w:val="41"/>
                              </w:rPr>
                              <w:t xml:space="preserve">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48352F56"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Pr>
                          <w:b/>
                          <w:color w:val="FFFFFF"/>
                          <w:sz w:val="41"/>
                        </w:rPr>
                        <w:t xml:space="preserve">  </w:t>
                      </w:r>
                      <w:r w:rsidR="005A4204">
                        <w:rPr>
                          <w:b/>
                          <w:color w:val="FFFFFF"/>
                          <w:sz w:val="41"/>
                        </w:rPr>
                        <w:t>GOLDEN TRINAGLE</w:t>
                      </w:r>
                      <w:r w:rsidR="005A4204">
                        <w:rPr>
                          <w:b/>
                          <w:color w:val="FFFFFF"/>
                          <w:spacing w:val="24"/>
                          <w:sz w:val="41"/>
                        </w:rPr>
                        <w:t xml:space="preserve">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5532B02B">
                <wp:simplePos x="0" y="0"/>
                <wp:positionH relativeFrom="page">
                  <wp:posOffset>1990725</wp:posOffset>
                </wp:positionH>
                <wp:positionV relativeFrom="paragraph">
                  <wp:posOffset>166370</wp:posOffset>
                </wp:positionV>
                <wp:extent cx="4019550" cy="694690"/>
                <wp:effectExtent l="0" t="0" r="19050" b="10160"/>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94690"/>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10860C1D"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t>05 Nights/06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56.75pt;margin-top:13.1pt;width:316.5pt;height:5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" filled="f" strokeweight=".1271mm">
                <v:textbox inset="0,0,0,0">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10860C1D"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t>05 Nights/06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EB699D">
        <w:trPr>
          <w:trHeight w:val="544"/>
        </w:trPr>
        <w:tc>
          <w:tcPr>
            <w:tcW w:w="10490" w:type="dxa"/>
            <w:shd w:val="clear" w:color="auto" w:fill="1D8D84"/>
          </w:tcPr>
          <w:p w14:paraId="375FCA4B" w14:textId="4E0A47C6" w:rsidR="00A55EC3" w:rsidRDefault="007162B2" w:rsidP="007162B2">
            <w:pPr>
              <w:pStyle w:val="TableParagraph"/>
              <w:spacing w:before="51" w:line="473" w:lineRule="exact"/>
              <w:ind w:left="2675" w:right="2268"/>
              <w:jc w:val="center"/>
              <w:rPr>
                <w:b/>
                <w:sz w:val="40"/>
              </w:rPr>
            </w:pPr>
            <w:r>
              <w:rPr>
                <w:b/>
                <w:color w:val="404040"/>
                <w:sz w:val="40"/>
              </w:rPr>
              <w:t xml:space="preserve">  </w:t>
            </w:r>
            <w:r w:rsidR="00FA4B56">
              <w:rPr>
                <w:b/>
                <w:color w:val="404040"/>
                <w:sz w:val="40"/>
              </w:rPr>
              <w:t xml:space="preserve"> </w:t>
            </w:r>
            <w:r w:rsidR="00183A68">
              <w:rPr>
                <w:b/>
                <w:color w:val="404040"/>
                <w:sz w:val="40"/>
              </w:rPr>
              <w:t>DAY-WISE</w:t>
            </w:r>
            <w:r w:rsidR="00183A68">
              <w:rPr>
                <w:b/>
                <w:color w:val="404040"/>
                <w:spacing w:val="-6"/>
                <w:sz w:val="40"/>
              </w:rPr>
              <w:t xml:space="preserve"> </w:t>
            </w:r>
            <w:r w:rsidR="00183A68">
              <w:rPr>
                <w:b/>
                <w:color w:val="404040"/>
                <w:sz w:val="40"/>
              </w:rPr>
              <w:t>TOUR</w:t>
            </w:r>
            <w:r w:rsidR="00183A68">
              <w:rPr>
                <w:b/>
                <w:color w:val="404040"/>
                <w:spacing w:val="8"/>
                <w:sz w:val="40"/>
              </w:rPr>
              <w:t xml:space="preserve"> </w:t>
            </w:r>
            <w:r w:rsidR="00183A68">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C1B95">
        <w:trPr>
          <w:trHeight w:val="436"/>
        </w:trPr>
        <w:tc>
          <w:tcPr>
            <w:tcW w:w="10541" w:type="dxa"/>
            <w:shd w:val="clear" w:color="auto" w:fill="E36C0A" w:themeFill="accent6" w:themeFillShade="BF"/>
          </w:tcPr>
          <w:p w14:paraId="5A90D252" w14:textId="09B40A29" w:rsidR="00A55EC3" w:rsidRDefault="00183A68" w:rsidP="007C3473">
            <w:pPr>
              <w:pStyle w:val="TableParagraph"/>
              <w:spacing w:before="2" w:line="415" w:lineRule="exact"/>
              <w:ind w:left="0"/>
              <w:rPr>
                <w:b/>
                <w:sz w:val="36"/>
              </w:rPr>
            </w:pPr>
            <w:r>
              <w:rPr>
                <w:b/>
                <w:color w:val="FFFFFF"/>
                <w:sz w:val="36"/>
              </w:rPr>
              <w:t>DAY</w:t>
            </w:r>
            <w:r>
              <w:rPr>
                <w:b/>
                <w:color w:val="FFFFFF"/>
                <w:spacing w:val="-5"/>
                <w:sz w:val="36"/>
              </w:rPr>
              <w:t xml:space="preserve"> </w:t>
            </w:r>
            <w:r w:rsidR="007C3473">
              <w:rPr>
                <w:b/>
                <w:color w:val="FFFFFF"/>
                <w:sz w:val="36"/>
              </w:rPr>
              <w:t>01</w:t>
            </w:r>
            <w:r w:rsidR="005A4204">
              <w:rPr>
                <w:b/>
                <w:color w:val="FFFFFF"/>
                <w:spacing w:val="-4"/>
                <w:sz w:val="36"/>
              </w:rPr>
              <w:t xml:space="preserve">: </w:t>
            </w:r>
            <w:r>
              <w:rPr>
                <w:b/>
                <w:color w:val="FFFFFF"/>
                <w:sz w:val="36"/>
              </w:rPr>
              <w:t>ARRIVAL</w:t>
            </w:r>
            <w:r>
              <w:rPr>
                <w:b/>
                <w:color w:val="FFFFFF"/>
                <w:spacing w:val="2"/>
                <w:sz w:val="36"/>
              </w:rPr>
              <w:t xml:space="preserve"> </w:t>
            </w:r>
            <w:r w:rsidR="005A4204">
              <w:rPr>
                <w:b/>
                <w:color w:val="FFFFFF"/>
                <w:sz w:val="36"/>
              </w:rPr>
              <w:t xml:space="preserve">DELHI </w:t>
            </w:r>
          </w:p>
        </w:tc>
      </w:tr>
      <w:tr w:rsidR="00A55EC3" w14:paraId="68667B56" w14:textId="77777777" w:rsidTr="007162B2">
        <w:trPr>
          <w:trHeight w:val="1111"/>
        </w:trPr>
        <w:tc>
          <w:tcPr>
            <w:tcW w:w="10541" w:type="dxa"/>
          </w:tcPr>
          <w:p w14:paraId="34633687" w14:textId="77777777" w:rsidR="007162B2" w:rsidRDefault="007162B2" w:rsidP="007162B2">
            <w:pPr>
              <w:pStyle w:val="TableParagraph"/>
              <w:numPr>
                <w:ilvl w:val="0"/>
                <w:numId w:val="22"/>
              </w:numPr>
              <w:tabs>
                <w:tab w:val="left" w:pos="823"/>
                <w:tab w:val="left" w:pos="824"/>
              </w:tabs>
              <w:jc w:val="both"/>
            </w:pPr>
            <w:r>
              <w:t>Upon arrival at Delhi Airport, meet &amp; greet by our representative &amp; transfer to hotel.</w:t>
            </w:r>
          </w:p>
          <w:p w14:paraId="5D2F9F19" w14:textId="77777777" w:rsidR="007162B2" w:rsidRDefault="007162B2" w:rsidP="007162B2">
            <w:pPr>
              <w:pStyle w:val="TableParagraph"/>
              <w:numPr>
                <w:ilvl w:val="0"/>
                <w:numId w:val="22"/>
              </w:numPr>
              <w:tabs>
                <w:tab w:val="left" w:pos="823"/>
                <w:tab w:val="left" w:pos="824"/>
              </w:tabs>
              <w:jc w:val="both"/>
            </w:pPr>
            <w:r>
              <w:t>Arrive &amp; check in at Hotel.</w:t>
            </w:r>
          </w:p>
          <w:p w14:paraId="06F77BEB" w14:textId="77777777" w:rsidR="007162B2" w:rsidRDefault="007162B2" w:rsidP="007162B2">
            <w:pPr>
              <w:pStyle w:val="TableParagraph"/>
              <w:numPr>
                <w:ilvl w:val="0"/>
                <w:numId w:val="22"/>
              </w:numPr>
              <w:tabs>
                <w:tab w:val="left" w:pos="823"/>
                <w:tab w:val="left" w:pos="824"/>
              </w:tabs>
              <w:jc w:val="both"/>
            </w:pPr>
            <w:r>
              <w:t xml:space="preserve">Evening free for leisure. </w:t>
            </w:r>
          </w:p>
          <w:p w14:paraId="279DB647" w14:textId="0D6F947D" w:rsidR="00A55EC3" w:rsidRDefault="007162B2" w:rsidP="007162B2">
            <w:pPr>
              <w:pStyle w:val="TableParagraph"/>
              <w:tabs>
                <w:tab w:val="left" w:pos="823"/>
                <w:tab w:val="left" w:pos="824"/>
              </w:tabs>
              <w:spacing w:before="1"/>
              <w:ind w:left="0"/>
              <w:jc w:val="both"/>
            </w:pPr>
            <w:r>
              <w:t>Overnight stay in Hotel.</w:t>
            </w:r>
          </w:p>
        </w:tc>
      </w:tr>
      <w:tr w:rsidR="00A55EC3" w14:paraId="2E9D1232" w14:textId="77777777" w:rsidTr="00EB699D">
        <w:trPr>
          <w:trHeight w:val="270"/>
        </w:trPr>
        <w:tc>
          <w:tcPr>
            <w:tcW w:w="10541" w:type="dxa"/>
            <w:shd w:val="clear" w:color="auto" w:fill="1D8D84"/>
          </w:tcPr>
          <w:p w14:paraId="3E967F43" w14:textId="035AE46B" w:rsidR="00A55EC3" w:rsidRDefault="007C3473" w:rsidP="007C3473">
            <w:pPr>
              <w:pStyle w:val="TableParagraph"/>
              <w:tabs>
                <w:tab w:val="left" w:pos="1464"/>
              </w:tabs>
              <w:spacing w:line="251" w:lineRule="exact"/>
              <w:ind w:left="269"/>
              <w:rPr>
                <w:b/>
              </w:rPr>
            </w:pPr>
            <w:r>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C1B95">
        <w:trPr>
          <w:trHeight w:val="437"/>
        </w:trPr>
        <w:tc>
          <w:tcPr>
            <w:tcW w:w="10535" w:type="dxa"/>
            <w:shd w:val="clear" w:color="auto" w:fill="E36C0A" w:themeFill="accent6" w:themeFillShade="BF"/>
          </w:tcPr>
          <w:p w14:paraId="64965D4E" w14:textId="5BDF1845" w:rsidR="00A55EC3" w:rsidRDefault="00183A68" w:rsidP="007C3473">
            <w:pPr>
              <w:pStyle w:val="TableParagraph"/>
              <w:spacing w:before="2" w:line="415" w:lineRule="exact"/>
              <w:ind w:left="0"/>
              <w:rPr>
                <w:b/>
                <w:sz w:val="36"/>
              </w:rPr>
            </w:pPr>
            <w:r>
              <w:rPr>
                <w:b/>
                <w:color w:val="FFFFFF"/>
                <w:sz w:val="36"/>
              </w:rPr>
              <w:t>DAY</w:t>
            </w:r>
            <w:r>
              <w:rPr>
                <w:b/>
                <w:color w:val="FFFFFF"/>
                <w:spacing w:val="-3"/>
                <w:sz w:val="36"/>
              </w:rPr>
              <w:t xml:space="preserve"> </w:t>
            </w:r>
            <w:r>
              <w:rPr>
                <w:b/>
                <w:color w:val="FFFFFF"/>
                <w:sz w:val="36"/>
              </w:rPr>
              <w:t>02:</w:t>
            </w:r>
            <w:r>
              <w:rPr>
                <w:b/>
                <w:color w:val="FFFFFF"/>
                <w:spacing w:val="-1"/>
                <w:sz w:val="36"/>
              </w:rPr>
              <w:t xml:space="preserve"> </w:t>
            </w:r>
            <w:r w:rsidR="005A4204">
              <w:rPr>
                <w:b/>
                <w:color w:val="FFFFFF"/>
                <w:spacing w:val="-1"/>
                <w:sz w:val="36"/>
              </w:rPr>
              <w:t xml:space="preserve">DELHI SIGHTSEEING </w:t>
            </w:r>
          </w:p>
        </w:tc>
      </w:tr>
      <w:tr w:rsidR="00A55EC3" w14:paraId="3CA7436D" w14:textId="77777777" w:rsidTr="000F120C">
        <w:trPr>
          <w:trHeight w:val="1691"/>
        </w:trPr>
        <w:tc>
          <w:tcPr>
            <w:tcW w:w="10535" w:type="dxa"/>
          </w:tcPr>
          <w:p w14:paraId="03E3C172" w14:textId="77777777" w:rsidR="007162B2" w:rsidRDefault="007162B2" w:rsidP="007162B2">
            <w:pPr>
              <w:pStyle w:val="TableParagraph"/>
              <w:numPr>
                <w:ilvl w:val="0"/>
                <w:numId w:val="24"/>
              </w:numPr>
              <w:tabs>
                <w:tab w:val="left" w:pos="823"/>
                <w:tab w:val="left" w:pos="824"/>
              </w:tabs>
              <w:jc w:val="both"/>
            </w:pPr>
            <w:r>
              <w:t>Enjoy your Breakfast at the Hotel &amp; proceed for full day sightseeing tour visiting:</w:t>
            </w:r>
          </w:p>
          <w:p w14:paraId="5380D7F4" w14:textId="77777777" w:rsidR="007162B2" w:rsidRDefault="007162B2" w:rsidP="007162B2">
            <w:pPr>
              <w:pStyle w:val="TableParagraph"/>
              <w:numPr>
                <w:ilvl w:val="0"/>
                <w:numId w:val="23"/>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10E9858F" w14:textId="77777777" w:rsidR="007162B2" w:rsidRDefault="007162B2" w:rsidP="007162B2">
            <w:pPr>
              <w:pStyle w:val="TableParagraph"/>
              <w:numPr>
                <w:ilvl w:val="0"/>
                <w:numId w:val="23"/>
              </w:numPr>
              <w:tabs>
                <w:tab w:val="left" w:pos="824"/>
              </w:tabs>
              <w:spacing w:line="274" w:lineRule="exact"/>
              <w:jc w:val="both"/>
            </w:pPr>
            <w:r w:rsidRPr="001A7DB6">
              <w:rPr>
                <w:b/>
              </w:rPr>
              <w:t>Jama Masjid:</w:t>
            </w:r>
            <w:r>
              <w:t xml:space="preserve"> Jama Masjid was constructed by Shah Jahan as an architectural extravaganza in 1658. </w:t>
            </w:r>
          </w:p>
          <w:p w14:paraId="69B57139" w14:textId="77777777" w:rsidR="007162B2" w:rsidRDefault="007162B2" w:rsidP="007162B2">
            <w:pPr>
              <w:pStyle w:val="TableParagraph"/>
              <w:numPr>
                <w:ilvl w:val="0"/>
                <w:numId w:val="23"/>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0C59356" w14:textId="77777777" w:rsidR="007162B2" w:rsidRDefault="007162B2" w:rsidP="007162B2">
            <w:pPr>
              <w:pStyle w:val="TableParagraph"/>
              <w:numPr>
                <w:ilvl w:val="0"/>
                <w:numId w:val="23"/>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66B23F34" w14:textId="77777777" w:rsidR="007162B2" w:rsidRDefault="007162B2" w:rsidP="007162B2">
            <w:pPr>
              <w:pStyle w:val="TableParagraph"/>
              <w:numPr>
                <w:ilvl w:val="0"/>
                <w:numId w:val="23"/>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5F2F9C8F" w14:textId="77777777" w:rsidR="007162B2" w:rsidRDefault="007162B2" w:rsidP="007162B2">
            <w:pPr>
              <w:pStyle w:val="TableParagraph"/>
              <w:numPr>
                <w:ilvl w:val="0"/>
                <w:numId w:val="23"/>
              </w:numPr>
              <w:tabs>
                <w:tab w:val="left" w:pos="824"/>
              </w:tabs>
              <w:spacing w:line="274" w:lineRule="exact"/>
              <w:jc w:val="both"/>
            </w:pPr>
            <w:r w:rsidRPr="007C3F28">
              <w:rPr>
                <w:b/>
              </w:rPr>
              <w:t>Rashtrapati Bhavan (President’s House):</w:t>
            </w:r>
            <w:r>
              <w:t xml:space="preserve"> Rashtrapati Bhavan is the authorized residence of the President of the country. </w:t>
            </w:r>
          </w:p>
          <w:p w14:paraId="4095FEA7" w14:textId="77777777" w:rsidR="007162B2" w:rsidRDefault="007162B2" w:rsidP="007162B2">
            <w:pPr>
              <w:pStyle w:val="TableParagraph"/>
              <w:numPr>
                <w:ilvl w:val="0"/>
                <w:numId w:val="23"/>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55572B4D" w14:textId="77777777" w:rsidR="007162B2" w:rsidRDefault="007162B2" w:rsidP="007162B2">
            <w:pPr>
              <w:pStyle w:val="TableParagraph"/>
              <w:numPr>
                <w:ilvl w:val="0"/>
                <w:numId w:val="23"/>
              </w:numPr>
              <w:tabs>
                <w:tab w:val="left" w:pos="824"/>
              </w:tabs>
              <w:spacing w:line="274" w:lineRule="exact"/>
              <w:jc w:val="both"/>
            </w:pPr>
            <w:r w:rsidRPr="000B3E04">
              <w:rPr>
                <w:b/>
              </w:rPr>
              <w:t>Qutub Minar:</w:t>
            </w:r>
            <w:r>
              <w:t xml:space="preserve"> This outstanding building in the Southern part of the capital was built by the Muslim King; </w:t>
            </w:r>
            <w:r w:rsidRPr="000B3E04">
              <w:rPr>
                <w:b/>
              </w:rPr>
              <w:t>Qutab–ud–din Aibak</w:t>
            </w:r>
            <w:r>
              <w:t xml:space="preserve"> in 1199 A.D. </w:t>
            </w:r>
          </w:p>
          <w:p w14:paraId="0C2512A0" w14:textId="77777777" w:rsidR="007162B2" w:rsidRDefault="007162B2" w:rsidP="007162B2">
            <w:pPr>
              <w:pStyle w:val="TableParagraph"/>
              <w:numPr>
                <w:ilvl w:val="0"/>
                <w:numId w:val="23"/>
              </w:numPr>
              <w:tabs>
                <w:tab w:val="left" w:pos="823"/>
                <w:tab w:val="left" w:pos="824"/>
              </w:tabs>
              <w:jc w:val="both"/>
            </w:pPr>
            <w:r>
              <w:t xml:space="preserve">Evening free for leisure. </w:t>
            </w:r>
          </w:p>
          <w:p w14:paraId="05483BF3" w14:textId="77777777" w:rsidR="007162B2" w:rsidRDefault="007162B2" w:rsidP="007162B2">
            <w:pPr>
              <w:pStyle w:val="TableParagraph"/>
              <w:numPr>
                <w:ilvl w:val="0"/>
                <w:numId w:val="23"/>
              </w:numPr>
              <w:tabs>
                <w:tab w:val="left" w:pos="823"/>
                <w:tab w:val="left" w:pos="824"/>
              </w:tabs>
              <w:jc w:val="both"/>
            </w:pPr>
            <w:r>
              <w:t>Overnight stay in Hotel.</w:t>
            </w:r>
          </w:p>
          <w:p w14:paraId="2B176C6C" w14:textId="4BC140E4" w:rsidR="00A55EC3" w:rsidRDefault="00A55EC3" w:rsidP="00303298">
            <w:pPr>
              <w:pStyle w:val="TableParagraph"/>
              <w:tabs>
                <w:tab w:val="left" w:pos="824"/>
              </w:tabs>
              <w:spacing w:line="274" w:lineRule="exact"/>
              <w:ind w:left="0"/>
              <w:jc w:val="both"/>
            </w:pPr>
          </w:p>
        </w:tc>
      </w:tr>
      <w:tr w:rsidR="00A55EC3" w14:paraId="76AB03E7" w14:textId="77777777" w:rsidTr="00EB699D">
        <w:trPr>
          <w:trHeight w:val="270"/>
        </w:trPr>
        <w:tc>
          <w:tcPr>
            <w:tcW w:w="10535" w:type="dxa"/>
            <w:shd w:val="clear" w:color="auto" w:fill="1D8D84"/>
          </w:tcPr>
          <w:p w14:paraId="5657858B"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p w14:paraId="185E8F79" w14:textId="77777777" w:rsidR="007162B2" w:rsidRDefault="007162B2">
      <w:pPr>
        <w:pStyle w:val="BodyText"/>
        <w:spacing w:before="5"/>
        <w:rPr>
          <w:rFonts w:ascii="Times New Roman"/>
          <w:sz w:val="24"/>
        </w:rPr>
      </w:pPr>
    </w:p>
    <w:p w14:paraId="7EB2D2D8" w14:textId="77777777" w:rsidR="007162B2" w:rsidRDefault="007162B2">
      <w:pPr>
        <w:pStyle w:val="BodyText"/>
        <w:spacing w:before="5"/>
        <w:rPr>
          <w:rFonts w:ascii="Times New Roman"/>
          <w:sz w:val="24"/>
        </w:rPr>
      </w:pPr>
    </w:p>
    <w:p w14:paraId="2D4FAA05" w14:textId="77777777" w:rsidR="007162B2" w:rsidRDefault="007162B2">
      <w:pPr>
        <w:pStyle w:val="BodyText"/>
        <w:spacing w:before="5"/>
        <w:rPr>
          <w:rFonts w:ascii="Times New Roman"/>
          <w:sz w:val="24"/>
        </w:rPr>
      </w:pPr>
    </w:p>
    <w:p w14:paraId="643A5DE7" w14:textId="77777777" w:rsidR="007162B2" w:rsidRDefault="007162B2">
      <w:pPr>
        <w:pStyle w:val="BodyText"/>
        <w:spacing w:before="5"/>
        <w:rPr>
          <w:rFonts w:ascii="Times New Roman"/>
          <w:sz w:val="24"/>
        </w:rPr>
      </w:pPr>
    </w:p>
    <w:p w14:paraId="2E3149D3" w14:textId="77777777" w:rsidR="007162B2" w:rsidRDefault="007162B2">
      <w:pPr>
        <w:pStyle w:val="BodyText"/>
        <w:spacing w:before="5"/>
        <w:rPr>
          <w:rFonts w:ascii="Times New Roman"/>
          <w:sz w:val="24"/>
        </w:rPr>
      </w:pPr>
    </w:p>
    <w:p w14:paraId="33E9F480" w14:textId="77777777" w:rsidR="007162B2" w:rsidRDefault="007162B2">
      <w:pPr>
        <w:pStyle w:val="BodyText"/>
        <w:spacing w:before="5"/>
        <w:rPr>
          <w:rFonts w:ascii="Times New Roman"/>
          <w:sz w:val="24"/>
        </w:rPr>
      </w:pPr>
    </w:p>
    <w:p w14:paraId="3155ABF7" w14:textId="77777777" w:rsidR="007162B2" w:rsidRDefault="007162B2">
      <w:pPr>
        <w:pStyle w:val="BodyText"/>
        <w:spacing w:before="5"/>
        <w:rPr>
          <w:rFonts w:ascii="Times New Roman"/>
          <w:sz w:val="24"/>
        </w:rPr>
      </w:pPr>
    </w:p>
    <w:p w14:paraId="3EB2F7ED" w14:textId="77777777" w:rsidR="007162B2" w:rsidRDefault="007162B2">
      <w:pPr>
        <w:pStyle w:val="BodyText"/>
        <w:spacing w:before="5"/>
        <w:rPr>
          <w:rFonts w:ascii="Times New Roman"/>
          <w:sz w:val="24"/>
        </w:rPr>
      </w:pPr>
    </w:p>
    <w:p w14:paraId="72DE06B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C1B95">
        <w:trPr>
          <w:trHeight w:val="436"/>
        </w:trPr>
        <w:tc>
          <w:tcPr>
            <w:tcW w:w="10535" w:type="dxa"/>
            <w:shd w:val="clear" w:color="auto" w:fill="E36C0A" w:themeFill="accent6" w:themeFillShade="BF"/>
          </w:tcPr>
          <w:p w14:paraId="04136486" w14:textId="50F99D02" w:rsidR="00A55EC3" w:rsidRDefault="00183A68" w:rsidP="007C3473">
            <w:pPr>
              <w:pStyle w:val="TableParagraph"/>
              <w:spacing w:before="1" w:line="415" w:lineRule="exact"/>
              <w:ind w:left="0"/>
              <w:rPr>
                <w:b/>
                <w:sz w:val="36"/>
              </w:rPr>
            </w:pPr>
            <w:r>
              <w:rPr>
                <w:b/>
                <w:color w:val="FFFFFF"/>
                <w:sz w:val="36"/>
              </w:rPr>
              <w:lastRenderedPageBreak/>
              <w:t>DAY</w:t>
            </w:r>
            <w:r>
              <w:rPr>
                <w:b/>
                <w:color w:val="FFFFFF"/>
                <w:spacing w:val="-4"/>
                <w:sz w:val="36"/>
              </w:rPr>
              <w:t xml:space="preserve"> </w:t>
            </w:r>
            <w:r>
              <w:rPr>
                <w:b/>
                <w:color w:val="FFFFFF"/>
                <w:sz w:val="36"/>
              </w:rPr>
              <w:t>03:</w:t>
            </w:r>
            <w:r>
              <w:rPr>
                <w:b/>
                <w:color w:val="FFFFFF"/>
                <w:spacing w:val="-2"/>
                <w:sz w:val="36"/>
              </w:rPr>
              <w:t xml:space="preserve"> </w:t>
            </w:r>
            <w:r w:rsidR="005A4204">
              <w:rPr>
                <w:b/>
                <w:color w:val="FFFFFF"/>
                <w:spacing w:val="-2"/>
                <w:sz w:val="36"/>
              </w:rPr>
              <w:t xml:space="preserve">DELHI – AGRA </w:t>
            </w:r>
          </w:p>
        </w:tc>
      </w:tr>
      <w:tr w:rsidR="00A55EC3" w14:paraId="127F0094" w14:textId="77777777" w:rsidTr="007162B2">
        <w:trPr>
          <w:trHeight w:val="2949"/>
        </w:trPr>
        <w:tc>
          <w:tcPr>
            <w:tcW w:w="10535" w:type="dxa"/>
          </w:tcPr>
          <w:p w14:paraId="244F3E72" w14:textId="77777777" w:rsidR="007162B2" w:rsidRDefault="007162B2" w:rsidP="007162B2">
            <w:pPr>
              <w:pStyle w:val="TableParagraph"/>
              <w:numPr>
                <w:ilvl w:val="0"/>
                <w:numId w:val="23"/>
              </w:numPr>
              <w:tabs>
                <w:tab w:val="left" w:pos="823"/>
                <w:tab w:val="left" w:pos="824"/>
              </w:tabs>
              <w:jc w:val="both"/>
            </w:pPr>
            <w:r>
              <w:t>Enjoy your Breakfast at the Hotel.</w:t>
            </w:r>
          </w:p>
          <w:p w14:paraId="0F1B715C" w14:textId="77777777" w:rsidR="007162B2" w:rsidRDefault="007162B2" w:rsidP="007162B2">
            <w:pPr>
              <w:pStyle w:val="TableParagraph"/>
              <w:numPr>
                <w:ilvl w:val="0"/>
                <w:numId w:val="23"/>
              </w:numPr>
              <w:tabs>
                <w:tab w:val="left" w:pos="823"/>
                <w:tab w:val="left" w:pos="824"/>
              </w:tabs>
              <w:jc w:val="both"/>
            </w:pPr>
            <w:r>
              <w:t>Check out &amp; transfer to Agra.</w:t>
            </w:r>
          </w:p>
          <w:p w14:paraId="2AD89703" w14:textId="77777777" w:rsidR="007162B2" w:rsidRDefault="007162B2" w:rsidP="007162B2">
            <w:pPr>
              <w:pStyle w:val="TableParagraph"/>
              <w:numPr>
                <w:ilvl w:val="0"/>
                <w:numId w:val="23"/>
              </w:numPr>
              <w:tabs>
                <w:tab w:val="left" w:pos="823"/>
                <w:tab w:val="left" w:pos="824"/>
              </w:tabs>
              <w:jc w:val="both"/>
            </w:pPr>
            <w:r>
              <w:t>Arrive &amp; check in at Hotel.</w:t>
            </w:r>
          </w:p>
          <w:p w14:paraId="52261798" w14:textId="77777777" w:rsidR="007162B2" w:rsidRDefault="007162B2" w:rsidP="007162B2">
            <w:pPr>
              <w:pStyle w:val="TableParagraph"/>
              <w:numPr>
                <w:ilvl w:val="0"/>
                <w:numId w:val="23"/>
              </w:numPr>
              <w:tabs>
                <w:tab w:val="left" w:pos="823"/>
                <w:tab w:val="left" w:pos="824"/>
              </w:tabs>
              <w:jc w:val="both"/>
            </w:pPr>
            <w:r>
              <w:t xml:space="preserve">Later proceed for a sightseeing tour of </w:t>
            </w:r>
            <w:r w:rsidRPr="001A7DB6">
              <w:rPr>
                <w:b/>
              </w:rPr>
              <w:t>Taj Mahal</w:t>
            </w:r>
            <w:r>
              <w:t xml:space="preserve"> </w:t>
            </w:r>
            <w:r w:rsidRPr="001A7DB6">
              <w:rPr>
                <w:b/>
              </w:rPr>
              <w:t>(</w:t>
            </w:r>
            <w:r>
              <w:rPr>
                <w:b/>
              </w:rPr>
              <w:t xml:space="preserve">One of the </w:t>
            </w:r>
            <w:r w:rsidRPr="001A7DB6">
              <w:rPr>
                <w:b/>
              </w:rPr>
              <w:t>Seven wonder</w:t>
            </w:r>
            <w:r>
              <w:rPr>
                <w:b/>
              </w:rPr>
              <w:t>s</w:t>
            </w:r>
            <w:r w:rsidRPr="001A7DB6">
              <w:rPr>
                <w:b/>
              </w:rPr>
              <w:t xml:space="preserve"> of the world)</w:t>
            </w:r>
            <w:r>
              <w:t xml:space="preserve"> built by Shah Jahan beloved his beautiful wife Mumtaj </w:t>
            </w:r>
            <w:r w:rsidRPr="001A7DB6">
              <w:rPr>
                <w:b/>
              </w:rPr>
              <w:t>(UNESCO WORLD HERITGE SITES).</w:t>
            </w:r>
          </w:p>
          <w:p w14:paraId="1A640354" w14:textId="77777777" w:rsidR="007162B2" w:rsidRDefault="007162B2" w:rsidP="007162B2">
            <w:pPr>
              <w:pStyle w:val="ListParagraph"/>
              <w:numPr>
                <w:ilvl w:val="0"/>
                <w:numId w:val="25"/>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09E07094" w14:textId="77777777" w:rsidR="007162B2" w:rsidRDefault="007162B2" w:rsidP="007162B2">
            <w:pPr>
              <w:pStyle w:val="TableParagraph"/>
              <w:numPr>
                <w:ilvl w:val="0"/>
                <w:numId w:val="23"/>
              </w:numPr>
              <w:tabs>
                <w:tab w:val="left" w:pos="823"/>
                <w:tab w:val="left" w:pos="824"/>
              </w:tabs>
              <w:jc w:val="both"/>
            </w:pPr>
            <w:r>
              <w:t>Evening free for shopping as Agra famous for white marble, leather &amp; zuri work.</w:t>
            </w:r>
          </w:p>
          <w:p w14:paraId="024BA70D" w14:textId="77777777" w:rsidR="007162B2" w:rsidRDefault="007162B2" w:rsidP="007162B2">
            <w:pPr>
              <w:pStyle w:val="TableParagraph"/>
              <w:numPr>
                <w:ilvl w:val="0"/>
                <w:numId w:val="23"/>
              </w:numPr>
              <w:tabs>
                <w:tab w:val="left" w:pos="823"/>
                <w:tab w:val="left" w:pos="824"/>
              </w:tabs>
              <w:jc w:val="both"/>
            </w:pPr>
            <w:r>
              <w:t>Overnight stay in Hotel.</w:t>
            </w:r>
          </w:p>
          <w:p w14:paraId="1CD0D4C3" w14:textId="2EF5BC8D" w:rsidR="00A55EC3" w:rsidRDefault="00A55EC3" w:rsidP="00303298">
            <w:pPr>
              <w:pStyle w:val="TableParagraph"/>
              <w:tabs>
                <w:tab w:val="left" w:pos="823"/>
                <w:tab w:val="left" w:pos="824"/>
              </w:tabs>
              <w:ind w:left="0"/>
              <w:jc w:val="both"/>
            </w:pPr>
          </w:p>
        </w:tc>
      </w:tr>
      <w:tr w:rsidR="00A55EC3" w14:paraId="6E09CBBE" w14:textId="77777777" w:rsidTr="00EB699D">
        <w:trPr>
          <w:trHeight w:val="271"/>
        </w:trPr>
        <w:tc>
          <w:tcPr>
            <w:tcW w:w="10535" w:type="dxa"/>
            <w:shd w:val="clear" w:color="auto" w:fill="1D8D84"/>
          </w:tcPr>
          <w:p w14:paraId="2D45E909"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6935630F" w14:textId="77777777" w:rsidR="006463C1" w:rsidRDefault="006463C1">
      <w:pPr>
        <w:pStyle w:val="BodyText"/>
        <w:spacing w:before="5"/>
        <w:rPr>
          <w:rFonts w:ascii="Times New Roman"/>
          <w:sz w:val="24"/>
        </w:rPr>
      </w:pPr>
    </w:p>
    <w:p w14:paraId="74A06A68" w14:textId="77777777" w:rsidR="006463C1" w:rsidRDefault="006463C1">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466C9B90" w14:textId="77777777" w:rsidTr="00AC1B95">
        <w:trPr>
          <w:trHeight w:val="436"/>
        </w:trPr>
        <w:tc>
          <w:tcPr>
            <w:tcW w:w="10535" w:type="dxa"/>
            <w:shd w:val="clear" w:color="auto" w:fill="E36C0A" w:themeFill="accent6" w:themeFillShade="BF"/>
          </w:tcPr>
          <w:p w14:paraId="7C1B828F" w14:textId="2B544390" w:rsidR="00A55EC3" w:rsidRDefault="00183A68" w:rsidP="007C3473">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04:</w:t>
            </w:r>
            <w:r>
              <w:rPr>
                <w:b/>
                <w:color w:val="FFFFFF"/>
                <w:spacing w:val="-2"/>
                <w:sz w:val="36"/>
              </w:rPr>
              <w:t xml:space="preserve"> </w:t>
            </w:r>
            <w:r w:rsidR="00F94BAA">
              <w:rPr>
                <w:b/>
                <w:color w:val="FFFFFF"/>
                <w:sz w:val="36"/>
              </w:rPr>
              <w:t xml:space="preserve">AGRA – </w:t>
            </w:r>
            <w:r w:rsidR="007162B2">
              <w:rPr>
                <w:b/>
                <w:color w:val="FFFFFF"/>
                <w:sz w:val="36"/>
              </w:rPr>
              <w:t xml:space="preserve">FATEHPUR SIKRI - </w:t>
            </w:r>
            <w:r w:rsidR="00F94BAA">
              <w:rPr>
                <w:b/>
                <w:color w:val="FFFFFF"/>
                <w:sz w:val="36"/>
              </w:rPr>
              <w:t xml:space="preserve">JAIPUR </w:t>
            </w:r>
          </w:p>
        </w:tc>
      </w:tr>
      <w:tr w:rsidR="00A55EC3" w14:paraId="481A4D03" w14:textId="77777777" w:rsidTr="007C3473">
        <w:trPr>
          <w:trHeight w:val="2734"/>
        </w:trPr>
        <w:tc>
          <w:tcPr>
            <w:tcW w:w="10535" w:type="dxa"/>
          </w:tcPr>
          <w:p w14:paraId="2DC693A6" w14:textId="77777777" w:rsidR="007162B2" w:rsidRDefault="007162B2" w:rsidP="007162B2">
            <w:pPr>
              <w:pStyle w:val="TableParagraph"/>
              <w:numPr>
                <w:ilvl w:val="0"/>
                <w:numId w:val="26"/>
              </w:numPr>
              <w:tabs>
                <w:tab w:val="left" w:pos="823"/>
                <w:tab w:val="left" w:pos="824"/>
              </w:tabs>
              <w:jc w:val="both"/>
            </w:pPr>
            <w:r>
              <w:t>Enjoy your Breakfast at the Hotel.</w:t>
            </w:r>
          </w:p>
          <w:p w14:paraId="361B25F1" w14:textId="77777777" w:rsidR="007162B2" w:rsidRDefault="007162B2" w:rsidP="007162B2">
            <w:pPr>
              <w:pStyle w:val="TableParagraph"/>
              <w:numPr>
                <w:ilvl w:val="0"/>
                <w:numId w:val="26"/>
              </w:numPr>
              <w:tabs>
                <w:tab w:val="left" w:pos="823"/>
                <w:tab w:val="left" w:pos="824"/>
              </w:tabs>
              <w:jc w:val="both"/>
            </w:pPr>
            <w:r>
              <w:t>Check out &amp; transfer to Jaipur.</w:t>
            </w:r>
          </w:p>
          <w:p w14:paraId="4A8B51D6" w14:textId="77777777" w:rsidR="007162B2" w:rsidRPr="001A7DB6" w:rsidRDefault="007162B2" w:rsidP="007162B2">
            <w:pPr>
              <w:pStyle w:val="ListParagraph"/>
              <w:numPr>
                <w:ilvl w:val="0"/>
                <w:numId w:val="26"/>
              </w:numPr>
              <w:jc w:val="both"/>
            </w:pPr>
            <w:r>
              <w:t xml:space="preserve">Enroute visit </w:t>
            </w:r>
            <w:r w:rsidRPr="001A7DB6">
              <w:rPr>
                <w:b/>
              </w:rPr>
              <w:t>Fatehpur Sikri:</w:t>
            </w:r>
            <w:r w:rsidRPr="001A7DB6">
              <w:t xml:space="preserve"> Another world heritage site in Agra, </w:t>
            </w:r>
            <w:r w:rsidRPr="007162B2">
              <w:rPr>
                <w:b/>
              </w:rPr>
              <w:t>Fatehpur Sikri</w:t>
            </w:r>
            <w:r w:rsidRPr="001A7DB6">
              <w:t xml:space="preserve"> is the deserted capital of Emperor Akbar roughly 35 kms outside Agra. </w:t>
            </w:r>
          </w:p>
          <w:p w14:paraId="5DCF5CED" w14:textId="77777777" w:rsidR="007162B2" w:rsidRDefault="007162B2" w:rsidP="007162B2">
            <w:pPr>
              <w:pStyle w:val="TableParagraph"/>
              <w:numPr>
                <w:ilvl w:val="0"/>
                <w:numId w:val="26"/>
              </w:numPr>
              <w:tabs>
                <w:tab w:val="left" w:pos="823"/>
                <w:tab w:val="left" w:pos="824"/>
              </w:tabs>
              <w:jc w:val="both"/>
            </w:pPr>
            <w:r>
              <w:t xml:space="preserve">Later continue drive to Jaipur. </w:t>
            </w:r>
          </w:p>
          <w:p w14:paraId="772CD64C" w14:textId="77777777" w:rsidR="007162B2" w:rsidRDefault="007162B2" w:rsidP="007162B2">
            <w:pPr>
              <w:pStyle w:val="TableParagraph"/>
              <w:numPr>
                <w:ilvl w:val="0"/>
                <w:numId w:val="26"/>
              </w:numPr>
              <w:tabs>
                <w:tab w:val="left" w:pos="823"/>
                <w:tab w:val="left" w:pos="824"/>
              </w:tabs>
              <w:jc w:val="both"/>
            </w:pPr>
            <w:r>
              <w:t xml:space="preserve">Arrive &amp; Check in at hotel. </w:t>
            </w:r>
          </w:p>
          <w:p w14:paraId="0E261886" w14:textId="77777777" w:rsidR="007162B2" w:rsidRDefault="007162B2" w:rsidP="007162B2">
            <w:pPr>
              <w:pStyle w:val="TableParagraph"/>
              <w:numPr>
                <w:ilvl w:val="0"/>
                <w:numId w:val="26"/>
              </w:numPr>
              <w:tabs>
                <w:tab w:val="left" w:pos="823"/>
                <w:tab w:val="left" w:pos="824"/>
              </w:tabs>
              <w:jc w:val="both"/>
            </w:pPr>
            <w:r>
              <w:t xml:space="preserve">Evening free for leisure or shopping. Jaipur is famous for Gems &amp; Stones, </w:t>
            </w:r>
            <w:r w:rsidRPr="00BA08EA">
              <w:t>Bandini Srees and suits, Embroidery Kurties, Brass ware i</w:t>
            </w:r>
            <w:r>
              <w:t xml:space="preserve">tems, Designer carpets and Handicrafts &amp; Carpets. </w:t>
            </w:r>
          </w:p>
          <w:p w14:paraId="66878A58" w14:textId="77777777" w:rsidR="007162B2" w:rsidRDefault="007162B2" w:rsidP="007162B2">
            <w:pPr>
              <w:pStyle w:val="TableParagraph"/>
              <w:numPr>
                <w:ilvl w:val="0"/>
                <w:numId w:val="26"/>
              </w:numPr>
              <w:tabs>
                <w:tab w:val="left" w:pos="823"/>
                <w:tab w:val="left" w:pos="824"/>
              </w:tabs>
              <w:jc w:val="both"/>
            </w:pPr>
            <w:r>
              <w:t>Overnight stay in Hotel.</w:t>
            </w:r>
          </w:p>
          <w:p w14:paraId="10773433" w14:textId="706D579A" w:rsidR="00A55EC3" w:rsidRDefault="00A55EC3" w:rsidP="00303298">
            <w:pPr>
              <w:jc w:val="both"/>
            </w:pPr>
          </w:p>
        </w:tc>
      </w:tr>
      <w:tr w:rsidR="00A55EC3" w14:paraId="62E94BD6" w14:textId="77777777" w:rsidTr="00EB699D">
        <w:trPr>
          <w:trHeight w:val="270"/>
        </w:trPr>
        <w:tc>
          <w:tcPr>
            <w:tcW w:w="10535" w:type="dxa"/>
            <w:shd w:val="clear" w:color="auto" w:fill="1D8D84"/>
          </w:tcPr>
          <w:p w14:paraId="340946AE"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22AB48" w14:textId="77777777" w:rsidR="00A55EC3" w:rsidRDefault="00A55EC3">
      <w:pPr>
        <w:pStyle w:val="BodyText"/>
        <w:spacing w:before="4" w:after="1"/>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230F1768" w14:textId="77777777" w:rsidTr="00AC1B95">
        <w:trPr>
          <w:trHeight w:val="436"/>
        </w:trPr>
        <w:tc>
          <w:tcPr>
            <w:tcW w:w="10535" w:type="dxa"/>
            <w:shd w:val="clear" w:color="auto" w:fill="E36C0A" w:themeFill="accent6" w:themeFillShade="BF"/>
          </w:tcPr>
          <w:p w14:paraId="1E1191B2" w14:textId="13094227" w:rsidR="00A55EC3" w:rsidRDefault="00183A68" w:rsidP="007C3473">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05</w:t>
            </w:r>
            <w:r w:rsidR="00F94BAA">
              <w:rPr>
                <w:b/>
                <w:color w:val="FFFFFF"/>
                <w:spacing w:val="-1"/>
                <w:sz w:val="36"/>
              </w:rPr>
              <w:t xml:space="preserve">: JAIPUR SIGHTSEEING </w:t>
            </w:r>
          </w:p>
        </w:tc>
      </w:tr>
      <w:tr w:rsidR="00A55EC3" w14:paraId="230DCFD1" w14:textId="77777777" w:rsidTr="007C3473">
        <w:trPr>
          <w:trHeight w:val="3001"/>
        </w:trPr>
        <w:tc>
          <w:tcPr>
            <w:tcW w:w="10535" w:type="dxa"/>
          </w:tcPr>
          <w:p w14:paraId="1E7DDCF3" w14:textId="77777777" w:rsidR="007162B2" w:rsidRDefault="007162B2" w:rsidP="007162B2">
            <w:pPr>
              <w:pStyle w:val="TableParagraph"/>
              <w:numPr>
                <w:ilvl w:val="0"/>
                <w:numId w:val="26"/>
              </w:numPr>
              <w:tabs>
                <w:tab w:val="left" w:pos="823"/>
                <w:tab w:val="left" w:pos="824"/>
              </w:tabs>
              <w:jc w:val="both"/>
            </w:pPr>
            <w:r>
              <w:t>Enjoy your Breakfast at the Hotel &amp; proceed for full day sightseeing tour visiting:</w:t>
            </w:r>
          </w:p>
          <w:p w14:paraId="5D922926"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Enjoy </w:t>
            </w:r>
            <w:r w:rsidRPr="00832220">
              <w:rPr>
                <w:b/>
                <w:bCs/>
              </w:rPr>
              <w:t>the Elephant ride</w:t>
            </w:r>
            <w:r>
              <w:t xml:space="preserve"> at Amber Fort.</w:t>
            </w:r>
          </w:p>
          <w:p w14:paraId="4B416C99"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Hawa Mahal (Palace of winds):</w:t>
            </w:r>
            <w:r>
              <w:t xml:space="preserve"> Constructed by Maharaja Sawaj Pratap Singh in 1799, the Hawa Mahal is one of the Jaipur’s main landmarks; </w:t>
            </w:r>
          </w:p>
          <w:p w14:paraId="27F00299"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3DA07954" w14:textId="77777777" w:rsidR="007162B2" w:rsidRDefault="007162B2" w:rsidP="007162B2">
            <w:pPr>
              <w:pStyle w:val="TableParagraph"/>
              <w:numPr>
                <w:ilvl w:val="0"/>
                <w:numId w:val="26"/>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505B6BDF" w14:textId="77777777" w:rsidR="007162B2" w:rsidRPr="00BA08EA" w:rsidRDefault="007162B2" w:rsidP="007162B2">
            <w:pPr>
              <w:pStyle w:val="TableParagraph"/>
              <w:numPr>
                <w:ilvl w:val="0"/>
                <w:numId w:val="26"/>
              </w:numPr>
              <w:tabs>
                <w:tab w:val="left" w:pos="823"/>
                <w:tab w:val="left" w:pos="824"/>
              </w:tabs>
              <w:spacing w:line="274" w:lineRule="exact"/>
              <w:jc w:val="both"/>
            </w:pPr>
            <w:r w:rsidRPr="00BA08EA">
              <w:t xml:space="preserve">Evening free for leisure or shopping. </w:t>
            </w:r>
          </w:p>
          <w:p w14:paraId="5E463A7A" w14:textId="77777777" w:rsidR="007162B2" w:rsidRDefault="007162B2" w:rsidP="007162B2">
            <w:pPr>
              <w:pStyle w:val="TableParagraph"/>
              <w:numPr>
                <w:ilvl w:val="0"/>
                <w:numId w:val="26"/>
              </w:numPr>
              <w:tabs>
                <w:tab w:val="left" w:pos="823"/>
                <w:tab w:val="left" w:pos="824"/>
              </w:tabs>
              <w:jc w:val="both"/>
            </w:pPr>
            <w:r>
              <w:t>Overnight stay in Hotel.</w:t>
            </w:r>
          </w:p>
          <w:p w14:paraId="31263D63" w14:textId="5D1234BB" w:rsidR="00A55EC3" w:rsidRDefault="00A55EC3" w:rsidP="00303298">
            <w:pPr>
              <w:pStyle w:val="TableParagraph"/>
              <w:tabs>
                <w:tab w:val="left" w:pos="823"/>
                <w:tab w:val="left" w:pos="824"/>
              </w:tabs>
              <w:ind w:left="0"/>
              <w:jc w:val="both"/>
            </w:pPr>
          </w:p>
        </w:tc>
      </w:tr>
      <w:tr w:rsidR="00A55EC3" w14:paraId="2B7439BD" w14:textId="77777777" w:rsidTr="00EB699D">
        <w:trPr>
          <w:trHeight w:val="270"/>
        </w:trPr>
        <w:tc>
          <w:tcPr>
            <w:tcW w:w="10535" w:type="dxa"/>
            <w:shd w:val="clear" w:color="auto" w:fill="1D8D84"/>
          </w:tcPr>
          <w:p w14:paraId="63EA3806"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24D7CF4B" w14:textId="77777777" w:rsidR="00A55EC3" w:rsidRDefault="00A55EC3">
      <w:pPr>
        <w:pStyle w:val="BodyText"/>
        <w:rPr>
          <w:rFonts w:ascii="Times New Roman"/>
          <w:sz w:val="20"/>
        </w:rPr>
      </w:pPr>
    </w:p>
    <w:p w14:paraId="06383C9A" w14:textId="77777777" w:rsidR="00A55EC3" w:rsidRDefault="00A55EC3">
      <w:pPr>
        <w:pStyle w:val="BodyText"/>
        <w:spacing w:before="5"/>
        <w:rPr>
          <w:rFonts w:ascii="Times New Roman"/>
          <w:sz w:val="24"/>
        </w:rPr>
      </w:pPr>
    </w:p>
    <w:p w14:paraId="473E4CD0" w14:textId="77777777" w:rsidR="007162B2" w:rsidRDefault="007162B2">
      <w:pPr>
        <w:pStyle w:val="BodyText"/>
        <w:spacing w:before="5"/>
        <w:rPr>
          <w:rFonts w:ascii="Times New Roman"/>
          <w:sz w:val="24"/>
        </w:rPr>
      </w:pPr>
    </w:p>
    <w:p w14:paraId="3C159005" w14:textId="77777777" w:rsidR="007162B2" w:rsidRDefault="007162B2">
      <w:pPr>
        <w:pStyle w:val="BodyText"/>
        <w:spacing w:before="5"/>
        <w:rPr>
          <w:rFonts w:ascii="Times New Roman"/>
          <w:sz w:val="24"/>
        </w:rPr>
      </w:pPr>
    </w:p>
    <w:p w14:paraId="2242DC18" w14:textId="77777777" w:rsidR="007162B2" w:rsidRDefault="007162B2">
      <w:pPr>
        <w:pStyle w:val="BodyText"/>
        <w:spacing w:before="5"/>
        <w:rPr>
          <w:rFonts w:ascii="Times New Roman"/>
          <w:sz w:val="24"/>
        </w:rPr>
      </w:pPr>
    </w:p>
    <w:p w14:paraId="7A025B1C" w14:textId="77777777" w:rsidR="007162B2" w:rsidRDefault="007162B2">
      <w:pPr>
        <w:pStyle w:val="BodyText"/>
        <w:spacing w:before="5"/>
        <w:rPr>
          <w:rFonts w:ascii="Times New Roman"/>
          <w:sz w:val="24"/>
        </w:rPr>
      </w:pPr>
    </w:p>
    <w:p w14:paraId="476E2B92" w14:textId="77777777" w:rsidR="007162B2" w:rsidRDefault="007162B2">
      <w:pPr>
        <w:pStyle w:val="BodyText"/>
        <w:spacing w:before="5"/>
        <w:rPr>
          <w:rFonts w:ascii="Times New Roman"/>
          <w:sz w:val="24"/>
        </w:rPr>
      </w:pPr>
    </w:p>
    <w:p w14:paraId="688A572E" w14:textId="77777777" w:rsidR="007162B2" w:rsidRDefault="007162B2">
      <w:pPr>
        <w:pStyle w:val="BodyText"/>
        <w:spacing w:before="5"/>
        <w:rPr>
          <w:rFonts w:ascii="Times New Roman"/>
          <w:sz w:val="24"/>
        </w:rPr>
      </w:pPr>
    </w:p>
    <w:p w14:paraId="1E3F6311" w14:textId="77777777" w:rsidR="007162B2" w:rsidRDefault="007162B2">
      <w:pPr>
        <w:pStyle w:val="BodyText"/>
        <w:spacing w:before="5"/>
        <w:rPr>
          <w:rFonts w:ascii="Times New Roman"/>
          <w:sz w:val="24"/>
        </w:rPr>
      </w:pPr>
    </w:p>
    <w:p w14:paraId="00C85779" w14:textId="77777777" w:rsidR="007162B2" w:rsidRDefault="007162B2">
      <w:pPr>
        <w:pStyle w:val="BodyText"/>
        <w:spacing w:before="5"/>
        <w:rPr>
          <w:rFonts w:ascii="Times New Roman"/>
          <w:sz w:val="24"/>
        </w:rPr>
      </w:pPr>
    </w:p>
    <w:p w14:paraId="20D07DB3" w14:textId="77777777" w:rsidR="007162B2" w:rsidRDefault="007162B2">
      <w:pPr>
        <w:pStyle w:val="BodyText"/>
        <w:spacing w:before="5"/>
        <w:rPr>
          <w:rFonts w:ascii="Times New Roman"/>
          <w:sz w:val="24"/>
        </w:rPr>
      </w:pPr>
    </w:p>
    <w:p w14:paraId="7972ED1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1A081D3" w14:textId="77777777" w:rsidTr="00AC1B95">
        <w:trPr>
          <w:trHeight w:val="436"/>
        </w:trPr>
        <w:tc>
          <w:tcPr>
            <w:tcW w:w="10535" w:type="dxa"/>
            <w:shd w:val="clear" w:color="auto" w:fill="E36C0A" w:themeFill="accent6" w:themeFillShade="BF"/>
          </w:tcPr>
          <w:p w14:paraId="367996F2" w14:textId="653B7F46" w:rsidR="00A55EC3" w:rsidRDefault="00183A68" w:rsidP="007C3473">
            <w:pPr>
              <w:pStyle w:val="TableParagraph"/>
              <w:spacing w:before="2" w:line="415" w:lineRule="exact"/>
              <w:ind w:left="0"/>
              <w:rPr>
                <w:b/>
                <w:sz w:val="36"/>
              </w:rPr>
            </w:pPr>
            <w:r>
              <w:rPr>
                <w:b/>
                <w:color w:val="FFFFFF"/>
                <w:sz w:val="36"/>
              </w:rPr>
              <w:t>DAY</w:t>
            </w:r>
            <w:r>
              <w:rPr>
                <w:b/>
                <w:color w:val="FFFFFF"/>
                <w:spacing w:val="-4"/>
                <w:sz w:val="36"/>
              </w:rPr>
              <w:t xml:space="preserve"> </w:t>
            </w:r>
            <w:r>
              <w:rPr>
                <w:b/>
                <w:color w:val="FFFFFF"/>
                <w:sz w:val="36"/>
              </w:rPr>
              <w:t>06:</w:t>
            </w:r>
            <w:r>
              <w:rPr>
                <w:b/>
                <w:color w:val="FFFFFF"/>
                <w:spacing w:val="-2"/>
                <w:sz w:val="36"/>
              </w:rPr>
              <w:t xml:space="preserve"> </w:t>
            </w:r>
            <w:r w:rsidR="00F94BAA">
              <w:rPr>
                <w:b/>
                <w:color w:val="FFFFFF"/>
                <w:sz w:val="36"/>
              </w:rPr>
              <w:t>JAIPUR – DELHI – DEPA</w:t>
            </w:r>
            <w:r w:rsidR="001F3A3B">
              <w:rPr>
                <w:b/>
                <w:color w:val="FFFFFF"/>
                <w:sz w:val="36"/>
              </w:rPr>
              <w:t>R</w:t>
            </w:r>
            <w:r w:rsidR="00F94BAA">
              <w:rPr>
                <w:b/>
                <w:color w:val="FFFFFF"/>
                <w:sz w:val="36"/>
              </w:rPr>
              <w:t xml:space="preserve">TURE </w:t>
            </w:r>
          </w:p>
        </w:tc>
      </w:tr>
      <w:tr w:rsidR="00A55EC3" w14:paraId="0EC0363E" w14:textId="77777777" w:rsidTr="000F120C">
        <w:trPr>
          <w:trHeight w:val="576"/>
        </w:trPr>
        <w:tc>
          <w:tcPr>
            <w:tcW w:w="10535" w:type="dxa"/>
          </w:tcPr>
          <w:p w14:paraId="6B711E46" w14:textId="77777777" w:rsidR="007162B2" w:rsidRDefault="007162B2" w:rsidP="007162B2">
            <w:pPr>
              <w:pStyle w:val="TableParagraph"/>
              <w:numPr>
                <w:ilvl w:val="0"/>
                <w:numId w:val="26"/>
              </w:numPr>
              <w:tabs>
                <w:tab w:val="left" w:pos="823"/>
                <w:tab w:val="left" w:pos="824"/>
              </w:tabs>
              <w:jc w:val="both"/>
            </w:pPr>
            <w:r>
              <w:t>Enjoy your Breakfast at the Hotel.</w:t>
            </w:r>
          </w:p>
          <w:p w14:paraId="6DA359AA" w14:textId="77777777" w:rsidR="007162B2" w:rsidRDefault="007162B2" w:rsidP="007162B2">
            <w:pPr>
              <w:pStyle w:val="TableParagraph"/>
              <w:numPr>
                <w:ilvl w:val="0"/>
                <w:numId w:val="26"/>
              </w:numPr>
              <w:tabs>
                <w:tab w:val="left" w:pos="823"/>
                <w:tab w:val="left" w:pos="824"/>
              </w:tabs>
              <w:jc w:val="both"/>
            </w:pPr>
            <w:r>
              <w:t>Check out &amp; transfer to Srinagar Airport for onward Journey (Tour Ends).</w:t>
            </w:r>
          </w:p>
          <w:p w14:paraId="35A17988" w14:textId="298B98C9" w:rsidR="00A55EC3" w:rsidRDefault="00A55EC3" w:rsidP="00F94BAA">
            <w:pPr>
              <w:pStyle w:val="TableParagraph"/>
              <w:tabs>
                <w:tab w:val="left" w:pos="824"/>
              </w:tabs>
              <w:spacing w:line="276" w:lineRule="exact"/>
              <w:ind w:left="0"/>
              <w:jc w:val="both"/>
            </w:pPr>
          </w:p>
        </w:tc>
      </w:tr>
      <w:tr w:rsidR="00A55EC3" w14:paraId="7E5B0897" w14:textId="77777777" w:rsidTr="00EB699D">
        <w:trPr>
          <w:trHeight w:val="270"/>
        </w:trPr>
        <w:tc>
          <w:tcPr>
            <w:tcW w:w="10535" w:type="dxa"/>
            <w:shd w:val="clear" w:color="auto" w:fill="1D8D84"/>
          </w:tcPr>
          <w:p w14:paraId="7EEDA835"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657521" w14:textId="77777777" w:rsidR="00A55EC3" w:rsidRDefault="00A55EC3">
      <w:pPr>
        <w:pStyle w:val="BodyText"/>
        <w:rPr>
          <w:rFonts w:ascii="Times New Roman"/>
          <w:sz w:val="20"/>
        </w:rPr>
      </w:pPr>
    </w:p>
    <w:p w14:paraId="5B4FA14C" w14:textId="77777777" w:rsidR="005A5FF1" w:rsidRDefault="005A5FF1" w:rsidP="005A5FF1">
      <w:pPr>
        <w:spacing w:before="59"/>
        <w:ind w:right="5103"/>
        <w:rPr>
          <w:b/>
          <w:w w:val="105"/>
          <w:sz w:val="23"/>
        </w:rPr>
      </w:pPr>
    </w:p>
    <w:p w14:paraId="13EAC4FF" w14:textId="77777777" w:rsidR="00A55EC3" w:rsidRDefault="00183A68">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309439B0" w14:textId="77777777" w:rsidR="00A55EC3" w:rsidRDefault="00A55EC3">
      <w:pPr>
        <w:pStyle w:val="BodyText"/>
        <w:rPr>
          <w:b/>
          <w:sz w:val="20"/>
        </w:rPr>
      </w:pPr>
    </w:p>
    <w:p w14:paraId="4175E09E" w14:textId="77777777" w:rsidR="00A55EC3" w:rsidRDefault="00A55EC3">
      <w:pPr>
        <w:pStyle w:val="BodyText"/>
        <w:spacing w:before="4"/>
        <w:rPr>
          <w:b/>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119"/>
        <w:gridCol w:w="2975"/>
        <w:gridCol w:w="1974"/>
      </w:tblGrid>
      <w:tr w:rsidR="00A55EC3" w14:paraId="6C32C4C8" w14:textId="77777777" w:rsidTr="00AC1B95">
        <w:trPr>
          <w:trHeight w:val="443"/>
        </w:trPr>
        <w:tc>
          <w:tcPr>
            <w:tcW w:w="10490" w:type="dxa"/>
            <w:gridSpan w:val="4"/>
            <w:shd w:val="clear" w:color="auto" w:fill="E36C0A" w:themeFill="accent6" w:themeFillShade="BF"/>
          </w:tcPr>
          <w:p w14:paraId="6236D268" w14:textId="77777777" w:rsidR="00A55EC3" w:rsidRDefault="00183A68">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r>
              <w:rPr>
                <w:b/>
                <w:color w:val="FFFFFF"/>
                <w:sz w:val="36"/>
              </w:rPr>
              <w:t>OR</w:t>
            </w:r>
            <w:r>
              <w:rPr>
                <w:b/>
                <w:color w:val="FFFFFF"/>
                <w:spacing w:val="-8"/>
                <w:sz w:val="36"/>
              </w:rPr>
              <w:t xml:space="preserve"> </w:t>
            </w:r>
            <w:r>
              <w:rPr>
                <w:b/>
                <w:color w:val="FFFFFF"/>
                <w:sz w:val="36"/>
              </w:rPr>
              <w:t>SIMILAR</w:t>
            </w:r>
          </w:p>
        </w:tc>
      </w:tr>
      <w:tr w:rsidR="00A55EC3" w14:paraId="66CC3C81" w14:textId="77777777" w:rsidTr="00EB699D">
        <w:trPr>
          <w:trHeight w:val="292"/>
        </w:trPr>
        <w:tc>
          <w:tcPr>
            <w:tcW w:w="2422" w:type="dxa"/>
            <w:shd w:val="clear" w:color="auto" w:fill="1D8D84"/>
          </w:tcPr>
          <w:p w14:paraId="72B42729" w14:textId="77777777" w:rsidR="00A55EC3" w:rsidRDefault="00183A68">
            <w:pPr>
              <w:pStyle w:val="TableParagraph"/>
              <w:spacing w:before="3" w:line="270" w:lineRule="exact"/>
              <w:ind w:left="346" w:right="342"/>
              <w:jc w:val="center"/>
              <w:rPr>
                <w:b/>
                <w:sz w:val="23"/>
              </w:rPr>
            </w:pPr>
            <w:r>
              <w:rPr>
                <w:b/>
                <w:color w:val="252525"/>
                <w:w w:val="105"/>
                <w:sz w:val="23"/>
              </w:rPr>
              <w:t>DESTINATION</w:t>
            </w:r>
          </w:p>
        </w:tc>
        <w:tc>
          <w:tcPr>
            <w:tcW w:w="3119" w:type="dxa"/>
            <w:shd w:val="clear" w:color="auto" w:fill="1D8D84"/>
          </w:tcPr>
          <w:p w14:paraId="044F4F80" w14:textId="1C67B787" w:rsidR="00A55EC3" w:rsidRDefault="006463C1">
            <w:pPr>
              <w:pStyle w:val="TableParagraph"/>
              <w:spacing w:before="3" w:line="270" w:lineRule="exact"/>
              <w:ind w:left="369" w:right="351"/>
              <w:jc w:val="center"/>
              <w:rPr>
                <w:b/>
                <w:sz w:val="23"/>
              </w:rPr>
            </w:pPr>
            <w:r>
              <w:rPr>
                <w:b/>
                <w:color w:val="252525"/>
                <w:w w:val="105"/>
                <w:sz w:val="23"/>
              </w:rPr>
              <w:t>04</w:t>
            </w:r>
            <w:r w:rsidR="00F94BAA">
              <w:rPr>
                <w:b/>
                <w:color w:val="252525"/>
                <w:w w:val="105"/>
                <w:sz w:val="23"/>
              </w:rPr>
              <w:t xml:space="preserve"> STAR HOTEL</w:t>
            </w:r>
            <w:r w:rsidR="00F94BAA">
              <w:rPr>
                <w:b/>
                <w:color w:val="252525"/>
                <w:spacing w:val="-11"/>
                <w:w w:val="105"/>
                <w:sz w:val="23"/>
              </w:rPr>
              <w:t xml:space="preserve"> </w:t>
            </w:r>
            <w:r w:rsidR="00F94BAA">
              <w:rPr>
                <w:b/>
                <w:color w:val="252525"/>
                <w:w w:val="105"/>
                <w:sz w:val="23"/>
              </w:rPr>
              <w:t>NAMES</w:t>
            </w:r>
          </w:p>
        </w:tc>
        <w:tc>
          <w:tcPr>
            <w:tcW w:w="2975" w:type="dxa"/>
            <w:shd w:val="clear" w:color="auto" w:fill="1D8D84"/>
          </w:tcPr>
          <w:p w14:paraId="71A9A1DC" w14:textId="77777777" w:rsidR="00A55EC3" w:rsidRDefault="00183A68">
            <w:pPr>
              <w:pStyle w:val="TableParagraph"/>
              <w:spacing w:before="3" w:line="270" w:lineRule="exact"/>
              <w:ind w:left="562" w:right="554"/>
              <w:jc w:val="center"/>
              <w:rPr>
                <w:b/>
                <w:sz w:val="23"/>
              </w:rPr>
            </w:pP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13B37640" w14:textId="77777777" w:rsidR="00A55EC3" w:rsidRDefault="00183A68">
            <w:pPr>
              <w:pStyle w:val="TableParagraph"/>
              <w:spacing w:before="3" w:line="270" w:lineRule="exact"/>
              <w:ind w:left="438" w:right="425"/>
              <w:jc w:val="center"/>
              <w:rPr>
                <w:b/>
                <w:sz w:val="23"/>
              </w:rPr>
            </w:pPr>
            <w:r>
              <w:rPr>
                <w:b/>
                <w:color w:val="252525"/>
                <w:w w:val="105"/>
                <w:sz w:val="23"/>
              </w:rPr>
              <w:t>NIGHTS</w:t>
            </w:r>
          </w:p>
        </w:tc>
      </w:tr>
      <w:tr w:rsidR="00C30082" w14:paraId="08274081" w14:textId="77777777" w:rsidTr="007C3473">
        <w:trPr>
          <w:trHeight w:val="465"/>
        </w:trPr>
        <w:tc>
          <w:tcPr>
            <w:tcW w:w="2422" w:type="dxa"/>
          </w:tcPr>
          <w:p w14:paraId="443A171A" w14:textId="77777777" w:rsidR="00C30082" w:rsidRDefault="00C30082">
            <w:pPr>
              <w:pStyle w:val="TableParagraph"/>
              <w:spacing w:before="98"/>
              <w:ind w:left="346" w:right="323"/>
              <w:jc w:val="center"/>
            </w:pPr>
            <w:r>
              <w:t xml:space="preserve">Delhi </w:t>
            </w:r>
          </w:p>
        </w:tc>
        <w:tc>
          <w:tcPr>
            <w:tcW w:w="3119" w:type="dxa"/>
          </w:tcPr>
          <w:p w14:paraId="03950C0D" w14:textId="12630075" w:rsidR="00C30082" w:rsidRDefault="00C30082">
            <w:pPr>
              <w:pStyle w:val="TableParagraph"/>
              <w:spacing w:before="98"/>
              <w:ind w:left="377" w:right="351"/>
              <w:jc w:val="center"/>
            </w:pPr>
            <w:r>
              <w:rPr>
                <w:color w:val="212121"/>
              </w:rPr>
              <w:t xml:space="preserve">Hotel </w:t>
            </w:r>
            <w:r w:rsidR="00A12713">
              <w:rPr>
                <w:color w:val="212121"/>
              </w:rPr>
              <w:t xml:space="preserve">Royal Plaza </w:t>
            </w:r>
          </w:p>
        </w:tc>
        <w:tc>
          <w:tcPr>
            <w:tcW w:w="2975" w:type="dxa"/>
          </w:tcPr>
          <w:p w14:paraId="07FC0CC4" w14:textId="77777777" w:rsidR="00C30082" w:rsidRDefault="00C30082">
            <w:pPr>
              <w:pStyle w:val="TableParagraph"/>
              <w:spacing w:before="98"/>
              <w:ind w:left="562" w:right="535"/>
              <w:jc w:val="cente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6B827DF6" w14:textId="77777777" w:rsidR="00C30082" w:rsidRDefault="00C30082">
            <w:pPr>
              <w:pStyle w:val="TableParagraph"/>
              <w:spacing w:before="98"/>
              <w:ind w:left="438" w:right="414"/>
              <w:jc w:val="center"/>
            </w:pPr>
            <w:r>
              <w:t>02</w:t>
            </w:r>
          </w:p>
        </w:tc>
      </w:tr>
      <w:tr w:rsidR="00C30082" w14:paraId="6FAE057C" w14:textId="77777777" w:rsidTr="007C3473">
        <w:trPr>
          <w:trHeight w:val="465"/>
        </w:trPr>
        <w:tc>
          <w:tcPr>
            <w:tcW w:w="2422" w:type="dxa"/>
          </w:tcPr>
          <w:p w14:paraId="64E24B56" w14:textId="77777777" w:rsidR="00C30082" w:rsidRDefault="00C30082">
            <w:pPr>
              <w:pStyle w:val="TableParagraph"/>
              <w:spacing w:before="98"/>
              <w:ind w:left="346" w:right="323"/>
              <w:jc w:val="center"/>
            </w:pPr>
            <w:r>
              <w:t xml:space="preserve">Agra </w:t>
            </w:r>
          </w:p>
        </w:tc>
        <w:tc>
          <w:tcPr>
            <w:tcW w:w="3119" w:type="dxa"/>
          </w:tcPr>
          <w:p w14:paraId="5870FE1A" w14:textId="730C9040" w:rsidR="00C30082" w:rsidRDefault="00C30082">
            <w:pPr>
              <w:pStyle w:val="TableParagraph"/>
              <w:spacing w:before="98"/>
              <w:ind w:left="377" w:right="351"/>
              <w:jc w:val="center"/>
              <w:rPr>
                <w:color w:val="212121"/>
              </w:rPr>
            </w:pPr>
            <w:r>
              <w:rPr>
                <w:color w:val="212121"/>
              </w:rPr>
              <w:t xml:space="preserve">Hotel Clarks Shiraz </w:t>
            </w:r>
          </w:p>
        </w:tc>
        <w:tc>
          <w:tcPr>
            <w:tcW w:w="2975" w:type="dxa"/>
          </w:tcPr>
          <w:p w14:paraId="01D11FD0" w14:textId="77777777" w:rsidR="00C30082" w:rsidRDefault="00C30082">
            <w:pPr>
              <w:pStyle w:val="TableParagraph"/>
              <w:spacing w:before="98"/>
              <w:ind w:left="562" w:right="535"/>
              <w:jc w:val="center"/>
              <w:rPr>
                <w:color w:val="212121"/>
              </w:rPr>
            </w:pPr>
            <w:r>
              <w:rPr>
                <w:color w:val="212121"/>
              </w:rPr>
              <w:t xml:space="preserve">1 x Base Category </w:t>
            </w:r>
          </w:p>
        </w:tc>
        <w:tc>
          <w:tcPr>
            <w:tcW w:w="1974" w:type="dxa"/>
          </w:tcPr>
          <w:p w14:paraId="4EBE2569" w14:textId="77777777" w:rsidR="00C30082" w:rsidRDefault="00C30082">
            <w:pPr>
              <w:pStyle w:val="TableParagraph"/>
              <w:spacing w:before="98"/>
              <w:ind w:left="438" w:right="414"/>
              <w:jc w:val="center"/>
            </w:pPr>
            <w:r>
              <w:t>01</w:t>
            </w:r>
          </w:p>
        </w:tc>
      </w:tr>
      <w:tr w:rsidR="00C30082" w14:paraId="1B84F4F9" w14:textId="77777777" w:rsidTr="007C3473">
        <w:trPr>
          <w:trHeight w:val="465"/>
        </w:trPr>
        <w:tc>
          <w:tcPr>
            <w:tcW w:w="2422" w:type="dxa"/>
          </w:tcPr>
          <w:p w14:paraId="02155CD0" w14:textId="77777777" w:rsidR="00C30082" w:rsidRDefault="00C30082">
            <w:pPr>
              <w:pStyle w:val="TableParagraph"/>
              <w:spacing w:before="98"/>
              <w:ind w:left="346" w:right="323"/>
              <w:jc w:val="center"/>
            </w:pPr>
            <w:r>
              <w:t xml:space="preserve">Jaipur </w:t>
            </w:r>
          </w:p>
        </w:tc>
        <w:tc>
          <w:tcPr>
            <w:tcW w:w="3119" w:type="dxa"/>
          </w:tcPr>
          <w:p w14:paraId="0896474C" w14:textId="7CA4C672" w:rsidR="00C30082" w:rsidRDefault="007162B2">
            <w:pPr>
              <w:pStyle w:val="TableParagraph"/>
              <w:spacing w:before="98"/>
              <w:ind w:left="377" w:right="351"/>
              <w:jc w:val="center"/>
              <w:rPr>
                <w:color w:val="212121"/>
              </w:rPr>
            </w:pPr>
            <w:r>
              <w:rPr>
                <w:color w:val="212121"/>
              </w:rPr>
              <w:t>Hotel Sarovar Portico</w:t>
            </w:r>
          </w:p>
        </w:tc>
        <w:tc>
          <w:tcPr>
            <w:tcW w:w="2975" w:type="dxa"/>
          </w:tcPr>
          <w:p w14:paraId="0839D6C7" w14:textId="77777777" w:rsidR="00C30082" w:rsidRDefault="00C30082">
            <w:pPr>
              <w:pStyle w:val="TableParagraph"/>
              <w:spacing w:before="98"/>
              <w:ind w:left="562" w:right="535"/>
              <w:jc w:val="center"/>
              <w:rPr>
                <w:color w:val="212121"/>
              </w:rPr>
            </w:pPr>
            <w:r>
              <w:rPr>
                <w:color w:val="212121"/>
              </w:rPr>
              <w:t>1 x Base Category</w:t>
            </w:r>
          </w:p>
        </w:tc>
        <w:tc>
          <w:tcPr>
            <w:tcW w:w="1974" w:type="dxa"/>
          </w:tcPr>
          <w:p w14:paraId="2DF14230" w14:textId="77777777" w:rsidR="00C30082" w:rsidRDefault="00C30082">
            <w:pPr>
              <w:pStyle w:val="TableParagraph"/>
              <w:spacing w:before="98"/>
              <w:ind w:left="438" w:right="414"/>
              <w:jc w:val="center"/>
            </w:pPr>
            <w:r>
              <w:t>02</w:t>
            </w:r>
          </w:p>
        </w:tc>
      </w:tr>
      <w:tr w:rsidR="00A55EC3" w14:paraId="2973ED19" w14:textId="77777777" w:rsidTr="007C3473">
        <w:trPr>
          <w:trHeight w:val="407"/>
        </w:trPr>
        <w:tc>
          <w:tcPr>
            <w:tcW w:w="8516" w:type="dxa"/>
            <w:gridSpan w:val="3"/>
          </w:tcPr>
          <w:p w14:paraId="56B6B69E" w14:textId="77777777" w:rsidR="00A55EC3" w:rsidRDefault="00183A68">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3A88B426" w14:textId="77777777" w:rsidR="00A55EC3" w:rsidRDefault="00183A68">
            <w:pPr>
              <w:pStyle w:val="TableParagraph"/>
              <w:spacing w:before="70"/>
              <w:ind w:left="438" w:right="414"/>
              <w:jc w:val="center"/>
              <w:rPr>
                <w:b/>
              </w:rPr>
            </w:pPr>
            <w:r>
              <w:rPr>
                <w:b/>
              </w:rPr>
              <w:t>0</w:t>
            </w:r>
            <w:r w:rsidR="00F94BAA">
              <w:rPr>
                <w:b/>
              </w:rPr>
              <w:t>5</w:t>
            </w:r>
          </w:p>
        </w:tc>
      </w:tr>
    </w:tbl>
    <w:p w14:paraId="09862AEF" w14:textId="77777777" w:rsidR="00F94BAA" w:rsidRDefault="00F94BAA">
      <w:pPr>
        <w:pStyle w:val="BodyText"/>
        <w:spacing w:before="2"/>
        <w:rPr>
          <w:b/>
          <w:sz w:val="12"/>
        </w:rPr>
      </w:pPr>
    </w:p>
    <w:p w14:paraId="7B29BCDB" w14:textId="77777777" w:rsidR="00F94BAA" w:rsidRDefault="00F94BAA">
      <w:pPr>
        <w:pStyle w:val="BodyText"/>
        <w:spacing w:before="2"/>
        <w:rPr>
          <w:b/>
          <w:sz w:val="12"/>
        </w:rPr>
      </w:pPr>
    </w:p>
    <w:p w14:paraId="0547552B" w14:textId="77777777" w:rsidR="00F94BAA" w:rsidRDefault="00F94BAA">
      <w:pPr>
        <w:pStyle w:val="BodyText"/>
        <w:spacing w:before="2"/>
        <w:rPr>
          <w:b/>
          <w:sz w:val="12"/>
        </w:rPr>
      </w:pPr>
    </w:p>
    <w:p w14:paraId="1C9B0BA5" w14:textId="77777777" w:rsidR="00F94BAA" w:rsidRDefault="00F94BAA">
      <w:pPr>
        <w:pStyle w:val="BodyText"/>
        <w:spacing w:before="2"/>
        <w:rPr>
          <w:b/>
          <w:sz w:val="12"/>
        </w:rPr>
      </w:pPr>
    </w:p>
    <w:p w14:paraId="031A7530" w14:textId="77777777" w:rsidR="00F94BAA" w:rsidRDefault="00F94BAA">
      <w:pPr>
        <w:pStyle w:val="BodyText"/>
        <w:spacing w:before="2"/>
        <w:rPr>
          <w:b/>
          <w:sz w:val="12"/>
        </w:rPr>
      </w:pPr>
    </w:p>
    <w:p w14:paraId="6673EEB3" w14:textId="77777777" w:rsidR="00A12713" w:rsidRDefault="00A12713">
      <w:pPr>
        <w:pStyle w:val="BodyText"/>
        <w:spacing w:before="2"/>
        <w:rPr>
          <w:b/>
          <w:sz w:val="12"/>
        </w:rPr>
      </w:pPr>
    </w:p>
    <w:p w14:paraId="08993CF2" w14:textId="77777777" w:rsidR="00A12713" w:rsidRDefault="00A12713">
      <w:pPr>
        <w:pStyle w:val="BodyText"/>
        <w:spacing w:before="2"/>
        <w:rPr>
          <w:b/>
          <w:sz w:val="12"/>
        </w:rPr>
      </w:pPr>
    </w:p>
    <w:p w14:paraId="251616C4" w14:textId="77777777" w:rsidR="00EB699D" w:rsidRDefault="00EB699D" w:rsidP="00EB699D">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5B741FAA" w14:textId="2C9BFE68" w:rsidR="00EB699D" w:rsidRDefault="00EB699D" w:rsidP="00EB699D">
      <w:pPr>
        <w:pStyle w:val="BodyText"/>
        <w:spacing w:before="2"/>
        <w:rPr>
          <w:b/>
          <w:sz w:val="24"/>
          <w:szCs w:val="24"/>
        </w:rPr>
      </w:pPr>
      <w:r>
        <w:rPr>
          <w:b/>
          <w:sz w:val="24"/>
          <w:szCs w:val="24"/>
        </w:rPr>
        <w:t xml:space="preserve">             FROM </w:t>
      </w:r>
      <w:r w:rsidR="00673100">
        <w:rPr>
          <w:b/>
          <w:sz w:val="24"/>
          <w:szCs w:val="24"/>
        </w:rPr>
        <w:t>APRIL</w:t>
      </w:r>
      <w:r>
        <w:rPr>
          <w:b/>
          <w:sz w:val="24"/>
          <w:szCs w:val="24"/>
        </w:rPr>
        <w:t xml:space="preserve"> 2023 – SEPTEMBER 2023 </w:t>
      </w:r>
    </w:p>
    <w:p w14:paraId="10EF9B05" w14:textId="77777777" w:rsidR="00EB699D" w:rsidRDefault="00EB699D" w:rsidP="00EB699D">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4782278D"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531AD59F" w14:textId="10A81DBA" w:rsidR="00EB699D" w:rsidRDefault="00EB699D"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62522821"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34308D"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8377361"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3B6388B8"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4DA564E"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72D996B" w14:textId="4C5728CE" w:rsidR="00EB699D" w:rsidRDefault="000E3E6D" w:rsidP="007C4295">
            <w:pPr>
              <w:pStyle w:val="TableParagraph"/>
              <w:spacing w:before="118"/>
              <w:ind w:left="0" w:right="1020"/>
              <w:jc w:val="center"/>
              <w:rPr>
                <w:b/>
                <w:sz w:val="23"/>
              </w:rPr>
            </w:pPr>
            <w:r>
              <w:rPr>
                <w:b/>
                <w:sz w:val="23"/>
              </w:rPr>
              <w:t xml:space="preserve">                       USD 535 Per Person </w:t>
            </w:r>
          </w:p>
        </w:tc>
      </w:tr>
    </w:tbl>
    <w:p w14:paraId="13AED2B3" w14:textId="77777777" w:rsidR="00EB699D" w:rsidRDefault="00EB699D" w:rsidP="00EB699D">
      <w:pPr>
        <w:pStyle w:val="BodyText"/>
        <w:rPr>
          <w:b/>
          <w:sz w:val="20"/>
        </w:rPr>
      </w:pPr>
    </w:p>
    <w:p w14:paraId="6A20E2A1" w14:textId="77777777" w:rsidR="000A2246" w:rsidRDefault="000A2246" w:rsidP="000A2246">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0AA31A07" w14:textId="34AA9DD9" w:rsidR="000A2246" w:rsidRDefault="000A2246" w:rsidP="000A2246">
      <w:pPr>
        <w:pStyle w:val="BodyText"/>
        <w:spacing w:before="2"/>
        <w:rPr>
          <w:b/>
          <w:sz w:val="24"/>
          <w:szCs w:val="24"/>
        </w:rPr>
      </w:pPr>
      <w:r>
        <w:rPr>
          <w:b/>
          <w:sz w:val="24"/>
          <w:szCs w:val="24"/>
        </w:rPr>
        <w:t xml:space="preserve">             FROM </w:t>
      </w:r>
      <w:r w:rsidR="00673100">
        <w:rPr>
          <w:b/>
          <w:sz w:val="24"/>
          <w:szCs w:val="24"/>
        </w:rPr>
        <w:t>APRIL</w:t>
      </w:r>
      <w:r>
        <w:rPr>
          <w:b/>
          <w:sz w:val="24"/>
          <w:szCs w:val="24"/>
        </w:rPr>
        <w:t xml:space="preserve"> 2023 – SEPTEMBER 2023 </w:t>
      </w:r>
    </w:p>
    <w:p w14:paraId="2E2A225C" w14:textId="77777777" w:rsidR="000A2246" w:rsidRDefault="000A2246" w:rsidP="000A2246">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0A2246" w14:paraId="1F2210A7"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174F685" w14:textId="461AE3F6" w:rsidR="000A2246" w:rsidRDefault="000A2246"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0A2246" w14:paraId="40115056"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8E5A351" w14:textId="77777777" w:rsidR="000A2246" w:rsidRDefault="000A2246"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1CB753AA" w14:textId="77777777" w:rsidR="000A2246" w:rsidRDefault="000A2246"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0A2246" w14:paraId="3246764E"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7343DA31" w14:textId="77777777" w:rsidR="000A2246" w:rsidRDefault="000A2246"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D1679AC" w14:textId="55CF9E04" w:rsidR="000A2246" w:rsidRDefault="000E3E6D" w:rsidP="00AE5DC1">
            <w:pPr>
              <w:pStyle w:val="TableParagraph"/>
              <w:spacing w:before="118"/>
              <w:ind w:left="0" w:right="1020"/>
              <w:jc w:val="center"/>
              <w:rPr>
                <w:b/>
                <w:sz w:val="23"/>
              </w:rPr>
            </w:pPr>
            <w:r>
              <w:rPr>
                <w:b/>
                <w:sz w:val="23"/>
              </w:rPr>
              <w:t xml:space="preserve">              </w:t>
            </w:r>
            <w:r w:rsidR="000A2246">
              <w:rPr>
                <w:b/>
                <w:sz w:val="23"/>
              </w:rPr>
              <w:t xml:space="preserve">       </w:t>
            </w:r>
            <w:r>
              <w:rPr>
                <w:b/>
                <w:sz w:val="23"/>
              </w:rPr>
              <w:t xml:space="preserve">USD 435 Per Person </w:t>
            </w:r>
            <w:r w:rsidR="000A2246">
              <w:rPr>
                <w:b/>
                <w:sz w:val="23"/>
              </w:rPr>
              <w:t xml:space="preserve">             </w:t>
            </w:r>
          </w:p>
        </w:tc>
      </w:tr>
    </w:tbl>
    <w:p w14:paraId="5435585D" w14:textId="77777777" w:rsidR="000A2246" w:rsidRDefault="000A2246" w:rsidP="000A2246">
      <w:pPr>
        <w:pStyle w:val="BodyText"/>
        <w:jc w:val="center"/>
        <w:rPr>
          <w:b/>
          <w:sz w:val="20"/>
        </w:rPr>
      </w:pPr>
    </w:p>
    <w:p w14:paraId="05128F61" w14:textId="77777777" w:rsidR="007162B2" w:rsidRDefault="007162B2" w:rsidP="000A2246">
      <w:pPr>
        <w:pStyle w:val="BodyText"/>
        <w:jc w:val="center"/>
        <w:rPr>
          <w:b/>
          <w:sz w:val="20"/>
        </w:rPr>
      </w:pPr>
    </w:p>
    <w:p w14:paraId="34133F3A" w14:textId="77777777" w:rsidR="007162B2" w:rsidRDefault="007162B2" w:rsidP="000A2246">
      <w:pPr>
        <w:pStyle w:val="BodyText"/>
        <w:jc w:val="center"/>
        <w:rPr>
          <w:b/>
          <w:sz w:val="20"/>
        </w:rPr>
      </w:pPr>
    </w:p>
    <w:p w14:paraId="616D5661" w14:textId="77777777" w:rsidR="007162B2" w:rsidRDefault="007162B2" w:rsidP="000A2246">
      <w:pPr>
        <w:pStyle w:val="BodyText"/>
        <w:jc w:val="center"/>
        <w:rPr>
          <w:b/>
          <w:sz w:val="20"/>
        </w:rPr>
      </w:pPr>
    </w:p>
    <w:p w14:paraId="3A97BDED" w14:textId="77777777" w:rsidR="007162B2" w:rsidRDefault="007162B2" w:rsidP="000A2246">
      <w:pPr>
        <w:pStyle w:val="BodyText"/>
        <w:jc w:val="center"/>
        <w:rPr>
          <w:b/>
          <w:sz w:val="20"/>
        </w:rPr>
      </w:pPr>
    </w:p>
    <w:p w14:paraId="6A5DFC25" w14:textId="77777777" w:rsidR="007162B2" w:rsidRDefault="007162B2" w:rsidP="000A2246">
      <w:pPr>
        <w:pStyle w:val="BodyText"/>
        <w:jc w:val="center"/>
        <w:rPr>
          <w:b/>
          <w:sz w:val="20"/>
        </w:rPr>
      </w:pPr>
    </w:p>
    <w:p w14:paraId="329F097C" w14:textId="77777777" w:rsidR="007162B2" w:rsidRDefault="007162B2" w:rsidP="000A2246">
      <w:pPr>
        <w:pStyle w:val="BodyText"/>
        <w:jc w:val="center"/>
        <w:rPr>
          <w:b/>
          <w:sz w:val="20"/>
        </w:rPr>
      </w:pPr>
    </w:p>
    <w:p w14:paraId="1A3B9F0F" w14:textId="77777777" w:rsidR="007162B2" w:rsidRDefault="007162B2" w:rsidP="000A2246">
      <w:pPr>
        <w:pStyle w:val="BodyText"/>
        <w:jc w:val="center"/>
        <w:rPr>
          <w:b/>
          <w:sz w:val="20"/>
        </w:rPr>
      </w:pPr>
    </w:p>
    <w:p w14:paraId="1C891561" w14:textId="77777777" w:rsidR="007162B2" w:rsidRDefault="007162B2" w:rsidP="000A2246">
      <w:pPr>
        <w:pStyle w:val="BodyText"/>
        <w:jc w:val="center"/>
        <w:rPr>
          <w:b/>
          <w:sz w:val="20"/>
        </w:rPr>
      </w:pPr>
    </w:p>
    <w:p w14:paraId="5205F58A" w14:textId="77777777" w:rsidR="007162B2" w:rsidRDefault="007162B2" w:rsidP="000A2246">
      <w:pPr>
        <w:pStyle w:val="BodyText"/>
        <w:jc w:val="center"/>
        <w:rPr>
          <w:b/>
          <w:sz w:val="20"/>
        </w:rPr>
      </w:pPr>
    </w:p>
    <w:p w14:paraId="49A99E07" w14:textId="77777777" w:rsidR="007162B2" w:rsidRDefault="007162B2" w:rsidP="000A2246">
      <w:pPr>
        <w:pStyle w:val="BodyText"/>
        <w:jc w:val="center"/>
        <w:rPr>
          <w:b/>
          <w:sz w:val="20"/>
        </w:rPr>
      </w:pPr>
    </w:p>
    <w:p w14:paraId="79C3C350" w14:textId="77777777" w:rsidR="00A12713" w:rsidRDefault="00A12713" w:rsidP="000A2246">
      <w:pPr>
        <w:pStyle w:val="BodyText"/>
        <w:jc w:val="center"/>
        <w:rPr>
          <w:b/>
          <w:sz w:val="20"/>
        </w:rPr>
      </w:pPr>
    </w:p>
    <w:p w14:paraId="6628C521" w14:textId="77777777" w:rsidR="00A12713" w:rsidRDefault="00A12713" w:rsidP="000A2246">
      <w:pPr>
        <w:pStyle w:val="BodyText"/>
        <w:jc w:val="center"/>
        <w:rPr>
          <w:b/>
          <w:sz w:val="20"/>
        </w:rPr>
      </w:pPr>
    </w:p>
    <w:p w14:paraId="7C51C116" w14:textId="77777777" w:rsidR="007162B2" w:rsidRDefault="007162B2" w:rsidP="000A2246">
      <w:pPr>
        <w:pStyle w:val="BodyText"/>
        <w:jc w:val="center"/>
        <w:rPr>
          <w:b/>
          <w:sz w:val="20"/>
        </w:rPr>
      </w:pPr>
    </w:p>
    <w:p w14:paraId="6769637F" w14:textId="77777777" w:rsidR="007162B2" w:rsidRDefault="007162B2" w:rsidP="000A2246">
      <w:pPr>
        <w:pStyle w:val="BodyText"/>
        <w:jc w:val="center"/>
        <w:rPr>
          <w:b/>
          <w:sz w:val="20"/>
        </w:rPr>
      </w:pPr>
    </w:p>
    <w:p w14:paraId="511AFEBD" w14:textId="77777777" w:rsidR="007162B2" w:rsidRDefault="007162B2" w:rsidP="000A2246">
      <w:pPr>
        <w:pStyle w:val="BodyText"/>
        <w:jc w:val="center"/>
        <w:rPr>
          <w:b/>
          <w:sz w:val="20"/>
        </w:rPr>
      </w:pPr>
    </w:p>
    <w:p w14:paraId="1A9BE806" w14:textId="77777777" w:rsidR="000A2246" w:rsidRDefault="000A2246" w:rsidP="00EB699D">
      <w:pPr>
        <w:pStyle w:val="BodyText"/>
        <w:rPr>
          <w:b/>
          <w:sz w:val="20"/>
        </w:rPr>
      </w:pPr>
    </w:p>
    <w:p w14:paraId="34D5D167" w14:textId="77777777" w:rsidR="00EB699D" w:rsidRDefault="00EB699D" w:rsidP="00EB699D">
      <w:pPr>
        <w:pStyle w:val="BodyText"/>
        <w:rPr>
          <w:b/>
          <w:sz w:val="20"/>
        </w:rPr>
      </w:pPr>
    </w:p>
    <w:p w14:paraId="09CF34FD" w14:textId="77777777" w:rsidR="00EB699D" w:rsidRDefault="00EB699D" w:rsidP="00EB699D">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6D3075D8" w14:textId="77777777" w:rsidR="00EB699D" w:rsidRDefault="00EB699D" w:rsidP="00EB699D">
      <w:pPr>
        <w:pStyle w:val="BodyText"/>
        <w:spacing w:before="2"/>
        <w:rPr>
          <w:b/>
          <w:sz w:val="24"/>
          <w:szCs w:val="24"/>
        </w:rPr>
      </w:pPr>
      <w:r>
        <w:rPr>
          <w:b/>
          <w:sz w:val="24"/>
          <w:szCs w:val="24"/>
        </w:rPr>
        <w:t xml:space="preserve">             OCTOBER 2023 – MARCH 2024 </w:t>
      </w:r>
    </w:p>
    <w:p w14:paraId="7725D88D" w14:textId="77777777" w:rsidR="00EB699D" w:rsidRDefault="00EB699D" w:rsidP="00EB699D">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1F18772" w14:textId="77777777" w:rsidR="00EB699D" w:rsidRDefault="00EB699D" w:rsidP="00EB699D">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721E1691"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E5DB62" w14:textId="7182AEAD" w:rsidR="00EB699D" w:rsidRDefault="00EB699D" w:rsidP="007162B2">
            <w:pPr>
              <w:pStyle w:val="TableParagraph"/>
              <w:spacing w:before="1" w:line="415" w:lineRule="exact"/>
              <w:ind w:right="2835"/>
              <w:jc w:val="center"/>
              <w:rPr>
                <w:b/>
                <w:sz w:val="36"/>
              </w:rPr>
            </w:pP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70FC252B"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754B2F6"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7624BA0"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50F29391"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142ADFFB"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BDF4F50" w14:textId="5B2C1EC8" w:rsidR="00EB699D" w:rsidRDefault="00036820" w:rsidP="00AE5DC1">
            <w:pPr>
              <w:pStyle w:val="TableParagraph"/>
              <w:spacing w:before="118"/>
              <w:ind w:left="0" w:right="1020"/>
              <w:jc w:val="center"/>
              <w:rPr>
                <w:b/>
                <w:sz w:val="23"/>
              </w:rPr>
            </w:pPr>
            <w:r>
              <w:rPr>
                <w:b/>
                <w:sz w:val="23"/>
              </w:rPr>
              <w:t xml:space="preserve">  </w:t>
            </w:r>
            <w:r w:rsidR="000E3E6D">
              <w:rPr>
                <w:b/>
                <w:sz w:val="23"/>
              </w:rPr>
              <w:t xml:space="preserve">                  </w:t>
            </w:r>
            <w:r>
              <w:rPr>
                <w:b/>
                <w:sz w:val="23"/>
              </w:rPr>
              <w:t xml:space="preserve">   </w:t>
            </w:r>
            <w:r w:rsidR="000E3E6D">
              <w:rPr>
                <w:b/>
                <w:sz w:val="23"/>
              </w:rPr>
              <w:t>USD 585 Per Person</w:t>
            </w:r>
            <w:r>
              <w:rPr>
                <w:b/>
                <w:sz w:val="23"/>
              </w:rPr>
              <w:t xml:space="preserve">               </w:t>
            </w:r>
          </w:p>
        </w:tc>
      </w:tr>
    </w:tbl>
    <w:p w14:paraId="051403E9" w14:textId="77777777" w:rsidR="00EB699D" w:rsidRDefault="00EB699D" w:rsidP="00EB699D">
      <w:pPr>
        <w:pStyle w:val="BodyText"/>
        <w:jc w:val="center"/>
        <w:rPr>
          <w:b/>
          <w:sz w:val="20"/>
        </w:rPr>
      </w:pPr>
    </w:p>
    <w:p w14:paraId="5A025630" w14:textId="72BA0C39" w:rsidR="007162B2" w:rsidRDefault="00A12713" w:rsidP="007162B2">
      <w:pPr>
        <w:pStyle w:val="BodyText"/>
        <w:spacing w:before="2"/>
        <w:rPr>
          <w:b/>
          <w:sz w:val="24"/>
          <w:szCs w:val="24"/>
          <w:u w:val="single"/>
        </w:rPr>
      </w:pPr>
      <w:r w:rsidRPr="00A12713">
        <w:rPr>
          <w:b/>
          <w:sz w:val="24"/>
          <w:szCs w:val="24"/>
        </w:rPr>
        <w:t xml:space="preserve">             </w:t>
      </w:r>
      <w:r>
        <w:rPr>
          <w:b/>
          <w:sz w:val="24"/>
          <w:szCs w:val="24"/>
          <w:u w:val="single"/>
        </w:rPr>
        <w:t>TOUR COST FOR 04</w:t>
      </w:r>
      <w:r w:rsidR="007162B2">
        <w:rPr>
          <w:b/>
          <w:sz w:val="24"/>
          <w:szCs w:val="24"/>
          <w:u w:val="single"/>
        </w:rPr>
        <w:t xml:space="preserve"> PERSONS ON AC </w:t>
      </w:r>
      <w:r>
        <w:rPr>
          <w:b/>
          <w:sz w:val="24"/>
          <w:szCs w:val="24"/>
          <w:u w:val="single"/>
        </w:rPr>
        <w:t>TOYOTA INNOVA</w:t>
      </w:r>
    </w:p>
    <w:p w14:paraId="26B153B2" w14:textId="77777777" w:rsidR="007162B2" w:rsidRDefault="007162B2" w:rsidP="007162B2">
      <w:pPr>
        <w:pStyle w:val="BodyText"/>
        <w:spacing w:before="2"/>
        <w:rPr>
          <w:b/>
          <w:sz w:val="24"/>
          <w:szCs w:val="24"/>
        </w:rPr>
      </w:pPr>
      <w:r>
        <w:rPr>
          <w:b/>
          <w:sz w:val="24"/>
          <w:szCs w:val="24"/>
        </w:rPr>
        <w:t xml:space="preserve">             OCTOBER 2023 – MARCH 2024 </w:t>
      </w:r>
    </w:p>
    <w:p w14:paraId="7BE4887C" w14:textId="77777777" w:rsidR="007162B2" w:rsidRDefault="007162B2" w:rsidP="007162B2">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954FF6D" w14:textId="77777777" w:rsidR="007162B2" w:rsidRDefault="007162B2" w:rsidP="007162B2">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7162B2" w14:paraId="1941A2F5"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CD7AE2D" w14:textId="77777777" w:rsidR="007162B2" w:rsidRDefault="007162B2"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7162B2" w14:paraId="001AFD8C"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61543BC" w14:textId="77777777" w:rsidR="007162B2" w:rsidRDefault="007162B2"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8D435A5" w14:textId="77777777" w:rsidR="007162B2" w:rsidRDefault="007162B2"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7162B2" w14:paraId="7E388A16"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267D880D" w14:textId="77777777" w:rsidR="007162B2" w:rsidRDefault="007162B2"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8D92A4C" w14:textId="1992DDC6" w:rsidR="007162B2" w:rsidRDefault="007162B2" w:rsidP="00AE5DC1">
            <w:pPr>
              <w:pStyle w:val="TableParagraph"/>
              <w:spacing w:before="118"/>
              <w:ind w:left="0" w:right="1020"/>
              <w:jc w:val="center"/>
              <w:rPr>
                <w:b/>
                <w:sz w:val="23"/>
              </w:rPr>
            </w:pPr>
            <w:r>
              <w:rPr>
                <w:b/>
                <w:sz w:val="23"/>
              </w:rPr>
              <w:t xml:space="preserve">  </w:t>
            </w:r>
            <w:r w:rsidR="000E3E6D">
              <w:rPr>
                <w:b/>
                <w:sz w:val="23"/>
              </w:rPr>
              <w:t xml:space="preserve">               </w:t>
            </w:r>
            <w:r>
              <w:rPr>
                <w:b/>
                <w:sz w:val="23"/>
              </w:rPr>
              <w:t xml:space="preserve">   </w:t>
            </w:r>
            <w:r w:rsidR="000E3E6D">
              <w:rPr>
                <w:b/>
                <w:sz w:val="23"/>
              </w:rPr>
              <w:t>USD 485 Per Person</w:t>
            </w:r>
            <w:r>
              <w:rPr>
                <w:b/>
                <w:sz w:val="23"/>
              </w:rPr>
              <w:t xml:space="preserve">               </w:t>
            </w:r>
          </w:p>
        </w:tc>
      </w:tr>
    </w:tbl>
    <w:p w14:paraId="0D7A5D97" w14:textId="77777777" w:rsidR="00EB699D" w:rsidRDefault="00EB699D" w:rsidP="00EB699D">
      <w:pPr>
        <w:pStyle w:val="BodyText"/>
        <w:rPr>
          <w:b/>
          <w:sz w:val="20"/>
        </w:rPr>
      </w:pPr>
    </w:p>
    <w:p w14:paraId="2B0672CD" w14:textId="77777777" w:rsidR="00EB699D" w:rsidRDefault="00EB699D" w:rsidP="00EB699D">
      <w:pPr>
        <w:pStyle w:val="BodyText"/>
        <w:spacing w:before="8"/>
        <w:rPr>
          <w:b/>
          <w:sz w:val="22"/>
        </w:rPr>
      </w:pPr>
    </w:p>
    <w:p w14:paraId="316EDA98" w14:textId="77777777" w:rsidR="00EB699D" w:rsidRDefault="00EB699D" w:rsidP="00EB699D">
      <w:pPr>
        <w:pStyle w:val="BodyText"/>
        <w:spacing w:before="8"/>
        <w:rPr>
          <w:b/>
          <w:sz w:val="22"/>
        </w:rPr>
      </w:pPr>
    </w:p>
    <w:p w14:paraId="0B782EF9" w14:textId="77777777" w:rsidR="00A55EC3" w:rsidRDefault="00A55EC3">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C1B95">
        <w:trPr>
          <w:trHeight w:val="436"/>
        </w:trPr>
        <w:tc>
          <w:tcPr>
            <w:tcW w:w="10490" w:type="dxa"/>
            <w:shd w:val="clear" w:color="auto" w:fill="E36C0A" w:themeFill="accent6" w:themeFillShade="BF"/>
          </w:tcPr>
          <w:p w14:paraId="1CAEC0C1" w14:textId="191A96E2" w:rsidR="00A55EC3" w:rsidRDefault="007C3473" w:rsidP="001F3A3B">
            <w:pPr>
              <w:pStyle w:val="TableParagraph"/>
              <w:spacing w:before="1" w:line="415" w:lineRule="exact"/>
              <w:ind w:right="3019"/>
              <w:jc w:val="center"/>
              <w:rPr>
                <w:b/>
                <w:sz w:val="36"/>
              </w:rPr>
            </w:pPr>
            <w:r>
              <w:rPr>
                <w:b/>
                <w:color w:val="FFFFFF"/>
                <w:sz w:val="36"/>
              </w:rPr>
              <w:t xml:space="preserve">                              </w:t>
            </w:r>
            <w:r w:rsidR="00183A68">
              <w:rPr>
                <w:b/>
                <w:color w:val="FFFFFF"/>
                <w:sz w:val="36"/>
              </w:rPr>
              <w:t>INCLUSIONS</w:t>
            </w:r>
            <w:r w:rsidR="00183A68">
              <w:rPr>
                <w:b/>
                <w:color w:val="FFFFFF"/>
                <w:spacing w:val="-4"/>
                <w:sz w:val="36"/>
              </w:rPr>
              <w:t xml:space="preserve"> </w:t>
            </w:r>
            <w:r w:rsidR="00183A68">
              <w:rPr>
                <w:b/>
                <w:color w:val="FFFFFF"/>
                <w:sz w:val="36"/>
              </w:rPr>
              <w:t>&amp;</w:t>
            </w:r>
            <w:r w:rsidR="00183A68">
              <w:rPr>
                <w:b/>
                <w:color w:val="FFFFFF"/>
                <w:spacing w:val="-8"/>
                <w:sz w:val="36"/>
              </w:rPr>
              <w:t xml:space="preserve"> </w:t>
            </w:r>
            <w:r w:rsidR="00183A68">
              <w:rPr>
                <w:b/>
                <w:color w:val="FFFFFF"/>
                <w:sz w:val="36"/>
              </w:rPr>
              <w:t>EXCLUSIONS</w:t>
            </w:r>
          </w:p>
        </w:tc>
      </w:tr>
      <w:tr w:rsidR="00A55EC3" w14:paraId="06F717B9" w14:textId="77777777" w:rsidTr="00EB699D">
        <w:trPr>
          <w:trHeight w:val="328"/>
        </w:trPr>
        <w:tc>
          <w:tcPr>
            <w:tcW w:w="10490" w:type="dxa"/>
            <w:shd w:val="clear" w:color="auto" w:fill="1D8D84"/>
          </w:tcPr>
          <w:p w14:paraId="71A2A093" w14:textId="77777777" w:rsidR="00A55EC3" w:rsidRDefault="00183A68"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0F120C">
        <w:trPr>
          <w:trHeight w:val="2110"/>
        </w:trPr>
        <w:tc>
          <w:tcPr>
            <w:tcW w:w="10490" w:type="dxa"/>
          </w:tcPr>
          <w:p w14:paraId="077843A0" w14:textId="77777777" w:rsidR="00F94BAA" w:rsidRPr="001C7605" w:rsidRDefault="00F94BAA" w:rsidP="00F94BAA">
            <w:pPr>
              <w:pStyle w:val="TableParagraph"/>
              <w:numPr>
                <w:ilvl w:val="0"/>
                <w:numId w:val="7"/>
              </w:numPr>
              <w:tabs>
                <w:tab w:val="left" w:pos="693"/>
                <w:tab w:val="left" w:pos="694"/>
              </w:tabs>
              <w:spacing w:line="253" w:lineRule="exact"/>
            </w:pPr>
            <w:r w:rsidRPr="001C7605">
              <w:t>05 Nights’ accommodation as per the Itinerary</w:t>
            </w:r>
          </w:p>
          <w:p w14:paraId="2BC71889" w14:textId="77777777" w:rsidR="00F94BAA" w:rsidRPr="001C7605" w:rsidRDefault="00F94BAA" w:rsidP="00F94BAA">
            <w:pPr>
              <w:pStyle w:val="TableParagraph"/>
              <w:numPr>
                <w:ilvl w:val="0"/>
                <w:numId w:val="7"/>
              </w:numPr>
              <w:tabs>
                <w:tab w:val="left" w:pos="693"/>
                <w:tab w:val="left" w:pos="694"/>
              </w:tabs>
              <w:spacing w:line="253" w:lineRule="exact"/>
            </w:pPr>
            <w:r w:rsidRPr="001C7605">
              <w:t>Daily Breakfasts at all the Hotels</w:t>
            </w:r>
          </w:p>
          <w:p w14:paraId="1004F738" w14:textId="77777777" w:rsidR="00F94BAA" w:rsidRPr="001C7605" w:rsidRDefault="00F94BAA" w:rsidP="00F94BAA">
            <w:pPr>
              <w:pStyle w:val="TableParagraph"/>
              <w:numPr>
                <w:ilvl w:val="0"/>
                <w:numId w:val="7"/>
              </w:numPr>
              <w:tabs>
                <w:tab w:val="left" w:pos="693"/>
                <w:tab w:val="left" w:pos="694"/>
              </w:tabs>
              <w:spacing w:line="253" w:lineRule="exact"/>
            </w:pPr>
            <w:r w:rsidRPr="001C7605">
              <w:t>Elephant ride at Amber Fort</w:t>
            </w:r>
          </w:p>
          <w:p w14:paraId="298CE2B5" w14:textId="77777777" w:rsidR="00F94BAA" w:rsidRPr="001C7605" w:rsidRDefault="00F94BAA" w:rsidP="00F94BAA">
            <w:pPr>
              <w:pStyle w:val="TableParagraph"/>
              <w:numPr>
                <w:ilvl w:val="0"/>
                <w:numId w:val="7"/>
              </w:numPr>
              <w:tabs>
                <w:tab w:val="left" w:pos="693"/>
                <w:tab w:val="left" w:pos="694"/>
              </w:tabs>
              <w:spacing w:line="253" w:lineRule="exact"/>
            </w:pPr>
            <w:r w:rsidRPr="001C7605">
              <w:t xml:space="preserve">Rickshaw ride at old Delhi Chandni chowk </w:t>
            </w:r>
          </w:p>
          <w:p w14:paraId="1CE1F88C" w14:textId="77777777" w:rsidR="00F94BAA" w:rsidRPr="001C7605" w:rsidRDefault="00F94BAA" w:rsidP="00F94BAA">
            <w:pPr>
              <w:pStyle w:val="TableParagraph"/>
              <w:numPr>
                <w:ilvl w:val="0"/>
                <w:numId w:val="7"/>
              </w:numPr>
              <w:tabs>
                <w:tab w:val="left" w:pos="693"/>
                <w:tab w:val="left" w:pos="694"/>
              </w:tabs>
              <w:spacing w:line="253" w:lineRule="exact"/>
            </w:pPr>
            <w:r w:rsidRPr="001C7605">
              <w:t xml:space="preserve">Tonga ride at Agra </w:t>
            </w:r>
          </w:p>
          <w:p w14:paraId="2408CE94" w14:textId="77777777" w:rsidR="00F94BAA" w:rsidRPr="001C7605" w:rsidRDefault="00F94BAA" w:rsidP="00F94BAA">
            <w:pPr>
              <w:pStyle w:val="TableParagraph"/>
              <w:numPr>
                <w:ilvl w:val="0"/>
                <w:numId w:val="7"/>
              </w:numPr>
              <w:tabs>
                <w:tab w:val="left" w:pos="693"/>
                <w:tab w:val="left" w:pos="694"/>
              </w:tabs>
              <w:spacing w:line="253" w:lineRule="exact"/>
            </w:pPr>
            <w:r w:rsidRPr="001C7605">
              <w:t>Services of English-Speaking Guide during Sightseeing</w:t>
            </w:r>
          </w:p>
          <w:p w14:paraId="00E9D4B1" w14:textId="3104587C" w:rsidR="00F94BAA" w:rsidRPr="001C7605" w:rsidRDefault="00F94BAA" w:rsidP="00F94BAA">
            <w:pPr>
              <w:pStyle w:val="TableParagraph"/>
              <w:numPr>
                <w:ilvl w:val="0"/>
                <w:numId w:val="7"/>
              </w:numPr>
              <w:tabs>
                <w:tab w:val="left" w:pos="693"/>
                <w:tab w:val="left" w:pos="694"/>
              </w:tabs>
              <w:spacing w:line="253" w:lineRule="exact"/>
            </w:pPr>
            <w:r w:rsidRPr="001C7605">
              <w:t>All transfers &amp; sightseeing</w:t>
            </w:r>
            <w:r w:rsidR="000E3E6D">
              <w:t xml:space="preserve"> by chauffeur driven Private Vehicle </w:t>
            </w:r>
          </w:p>
          <w:p w14:paraId="2591445F" w14:textId="77777777" w:rsidR="00A55EC3" w:rsidRDefault="00F94BAA" w:rsidP="00F94BAA">
            <w:pPr>
              <w:pStyle w:val="TableParagraph"/>
              <w:numPr>
                <w:ilvl w:val="0"/>
                <w:numId w:val="7"/>
              </w:numPr>
              <w:tabs>
                <w:tab w:val="left" w:pos="693"/>
                <w:tab w:val="left" w:pos="694"/>
              </w:tabs>
              <w:spacing w:line="253" w:lineRule="exact"/>
              <w:rPr>
                <w:sz w:val="20"/>
              </w:rPr>
            </w:pPr>
            <w:r w:rsidRPr="001C7605">
              <w:t>All applicable presently taxes.</w:t>
            </w:r>
          </w:p>
        </w:tc>
      </w:tr>
      <w:tr w:rsidR="00A55EC3" w14:paraId="6D40B684" w14:textId="77777777" w:rsidTr="00EB699D">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0F120C">
        <w:trPr>
          <w:trHeight w:val="1209"/>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Pr="001C7605"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13486F11" w14:textId="77777777" w:rsidR="00A55EC3" w:rsidRDefault="00A55EC3">
      <w:pPr>
        <w:pStyle w:val="BodyText"/>
        <w:spacing w:before="6"/>
        <w:rPr>
          <w:b/>
          <w:sz w:val="27"/>
        </w:rPr>
      </w:pPr>
    </w:p>
    <w:p w14:paraId="2773D810" w14:textId="77777777" w:rsidR="00966438" w:rsidRDefault="00966438">
      <w:pPr>
        <w:pStyle w:val="BodyText"/>
        <w:spacing w:before="6"/>
        <w:rPr>
          <w:b/>
          <w:sz w:val="27"/>
        </w:rPr>
      </w:pPr>
    </w:p>
    <w:p w14:paraId="2234AE5D" w14:textId="77777777" w:rsidR="00966438" w:rsidRDefault="00966438">
      <w:pPr>
        <w:pStyle w:val="BodyText"/>
        <w:spacing w:before="6"/>
        <w:rPr>
          <w:b/>
          <w:sz w:val="27"/>
        </w:rPr>
      </w:pPr>
    </w:p>
    <w:p w14:paraId="5A11E360" w14:textId="77777777" w:rsidR="00966438" w:rsidRDefault="00966438">
      <w:pPr>
        <w:pStyle w:val="BodyText"/>
        <w:spacing w:before="6"/>
        <w:rPr>
          <w:b/>
          <w:sz w:val="27"/>
        </w:rPr>
      </w:pPr>
    </w:p>
    <w:p w14:paraId="7B4CBF8D" w14:textId="77777777" w:rsidR="00966438" w:rsidRDefault="00966438">
      <w:pPr>
        <w:pStyle w:val="BodyText"/>
        <w:spacing w:before="6"/>
        <w:rPr>
          <w:b/>
          <w:sz w:val="27"/>
        </w:rPr>
      </w:pPr>
    </w:p>
    <w:p w14:paraId="4A5D70B8" w14:textId="77777777" w:rsidR="00966438" w:rsidRDefault="00966438">
      <w:pPr>
        <w:pStyle w:val="BodyText"/>
        <w:spacing w:before="6"/>
        <w:rPr>
          <w:b/>
          <w:sz w:val="27"/>
        </w:rPr>
      </w:pPr>
    </w:p>
    <w:p w14:paraId="7DBA1D47" w14:textId="77777777" w:rsidR="00966438" w:rsidRDefault="00966438">
      <w:pPr>
        <w:pStyle w:val="BodyText"/>
        <w:spacing w:before="6"/>
        <w:rPr>
          <w:b/>
          <w:sz w:val="27"/>
        </w:rPr>
      </w:pPr>
    </w:p>
    <w:p w14:paraId="68023636" w14:textId="77777777" w:rsidR="00966438" w:rsidRDefault="00966438">
      <w:pPr>
        <w:pStyle w:val="BodyText"/>
        <w:spacing w:before="6"/>
        <w:rPr>
          <w:b/>
          <w:sz w:val="27"/>
        </w:rPr>
      </w:pPr>
    </w:p>
    <w:p w14:paraId="37E6948D" w14:textId="77777777" w:rsidR="00966438" w:rsidRDefault="00966438">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C1B95">
        <w:trPr>
          <w:trHeight w:val="443"/>
        </w:trPr>
        <w:tc>
          <w:tcPr>
            <w:tcW w:w="10490" w:type="dxa"/>
            <w:shd w:val="clear" w:color="auto" w:fill="E36C0A" w:themeFill="accent6" w:themeFillShade="BF"/>
          </w:tcPr>
          <w:p w14:paraId="5CD9A023" w14:textId="77777777" w:rsidR="00A55EC3" w:rsidRDefault="00183A68">
            <w:pPr>
              <w:pStyle w:val="TableParagraph"/>
              <w:spacing w:before="8" w:line="415" w:lineRule="exact"/>
              <w:ind w:left="3176" w:right="3011"/>
              <w:jc w:val="center"/>
              <w:rPr>
                <w:b/>
                <w:sz w:val="36"/>
              </w:rPr>
            </w:pPr>
            <w:r>
              <w:rPr>
                <w:b/>
                <w:color w:val="FFFFFF"/>
                <w:sz w:val="36"/>
              </w:rPr>
              <w:lastRenderedPageBreak/>
              <w:t>TIPS FOR</w:t>
            </w:r>
            <w:r>
              <w:rPr>
                <w:b/>
                <w:color w:val="FFFFFF"/>
                <w:spacing w:val="-3"/>
                <w:sz w:val="36"/>
              </w:rPr>
              <w:t xml:space="preserve"> </w:t>
            </w:r>
            <w:r>
              <w:rPr>
                <w:b/>
                <w:color w:val="FFFFFF"/>
                <w:sz w:val="36"/>
              </w:rPr>
              <w:t>GUESTS</w:t>
            </w:r>
          </w:p>
        </w:tc>
      </w:tr>
      <w:tr w:rsidR="00A55EC3" w14:paraId="294D7883" w14:textId="77777777" w:rsidTr="00966438">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F8E4F9A" w:rsidR="00611FD0" w:rsidRDefault="00611FD0" w:rsidP="00611FD0">
            <w:pPr>
              <w:pStyle w:val="TableParagraph"/>
              <w:ind w:left="268"/>
              <w:rPr>
                <w:bCs/>
              </w:rPr>
            </w:pPr>
            <w:r w:rsidRPr="00611FD0">
              <w:rPr>
                <w:b/>
              </w:rPr>
              <w:t>President:</w:t>
            </w:r>
            <w:r w:rsidRPr="00611FD0">
              <w:rPr>
                <w:bCs/>
              </w:rPr>
              <w:t xml:space="preserve"> </w:t>
            </w:r>
            <w:r w:rsidR="00966438">
              <w:rPr>
                <w:bCs/>
              </w:rPr>
              <w:t xml:space="preserve">Mrs. </w:t>
            </w:r>
            <w:r w:rsidR="001C7605" w:rsidRPr="001C7605">
              <w:rPr>
                <w:bCs/>
              </w:rPr>
              <w:t>Droupadi Murmu</w:t>
            </w:r>
          </w:p>
          <w:p w14:paraId="33DDE956" w14:textId="77777777" w:rsidR="001C7605" w:rsidRPr="00611FD0" w:rsidRDefault="001C7605" w:rsidP="00611FD0">
            <w:pPr>
              <w:pStyle w:val="TableParagraph"/>
              <w:ind w:left="268"/>
              <w:rPr>
                <w:bCs/>
              </w:rPr>
            </w:pPr>
          </w:p>
          <w:p w14:paraId="634D4C93" w14:textId="66A8776B" w:rsidR="00611FD0" w:rsidRDefault="00611FD0" w:rsidP="00611FD0">
            <w:pPr>
              <w:pStyle w:val="TableParagraph"/>
              <w:ind w:left="268"/>
              <w:rPr>
                <w:bCs/>
              </w:rPr>
            </w:pPr>
            <w:r w:rsidRPr="00611FD0">
              <w:rPr>
                <w:b/>
              </w:rPr>
              <w:t>Prime Minister:</w:t>
            </w:r>
            <w:r w:rsidRPr="00611FD0">
              <w:rPr>
                <w:bCs/>
              </w:rPr>
              <w:t xml:space="preserve"> </w:t>
            </w:r>
            <w:r w:rsidR="00966438">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7777777" w:rsidR="00611FD0" w:rsidRPr="00611FD0" w:rsidRDefault="00611FD0" w:rsidP="00611FD0">
            <w:pPr>
              <w:pStyle w:val="TableParagraph"/>
              <w:ind w:left="268"/>
              <w:rPr>
                <w:bCs/>
              </w:rPr>
            </w:pPr>
            <w:r w:rsidRPr="00611FD0">
              <w:rPr>
                <w:b/>
              </w:rPr>
              <w:t>Highest Point:</w:t>
            </w:r>
            <w:r w:rsidRPr="00611FD0">
              <w:rPr>
                <w:bCs/>
              </w:rPr>
              <w:t xml:space="preserve"> Kangchenjunga (8,586m above seal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Gana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headerReference w:type="default" r:id="rId7"/>
          <w:pgSz w:w="11910" w:h="16850"/>
          <w:pgMar w:top="1660" w:right="0" w:bottom="280" w:left="0" w:header="360" w:footer="0" w:gutter="0"/>
          <w:cols w:space="720"/>
        </w:sectPr>
      </w:pPr>
    </w:p>
    <w:p w14:paraId="2B805116" w14:textId="77777777" w:rsidR="008F5BC7" w:rsidRDefault="008F5BC7" w:rsidP="008F5BC7">
      <w:pPr>
        <w:pStyle w:val="BodyText"/>
        <w:spacing w:before="12"/>
        <w:rPr>
          <w:b/>
          <w:sz w:val="10"/>
        </w:rPr>
      </w:pPr>
    </w:p>
    <w:p w14:paraId="74B38E2F" w14:textId="77777777" w:rsidR="008F5BC7" w:rsidRDefault="008F5BC7" w:rsidP="008F5BC7">
      <w:pPr>
        <w:pStyle w:val="BodyText"/>
        <w:spacing w:before="12"/>
        <w:rPr>
          <w:b/>
          <w:sz w:val="10"/>
        </w:rPr>
      </w:pPr>
    </w:p>
    <w:p w14:paraId="27628F12" w14:textId="77777777" w:rsidR="008F5BC7" w:rsidRDefault="008F5BC7" w:rsidP="008F5BC7">
      <w:pPr>
        <w:pStyle w:val="BodyText"/>
        <w:spacing w:before="12"/>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C1B95">
        <w:trPr>
          <w:trHeight w:val="443"/>
        </w:trPr>
        <w:tc>
          <w:tcPr>
            <w:tcW w:w="10800" w:type="dxa"/>
            <w:shd w:val="clear" w:color="auto" w:fill="E36C0A" w:themeFill="accent6" w:themeFillShade="BF"/>
          </w:tcPr>
          <w:p w14:paraId="0B1771E5" w14:textId="77777777" w:rsidR="008F5BC7" w:rsidRDefault="008F5BC7" w:rsidP="001C36BA">
            <w:pPr>
              <w:pStyle w:val="TableParagraph"/>
              <w:spacing w:before="8" w:line="415" w:lineRule="exact"/>
              <w:ind w:left="3615" w:right="3457"/>
              <w:jc w:val="center"/>
              <w:rPr>
                <w:b/>
                <w:sz w:val="36"/>
              </w:rPr>
            </w:pPr>
            <w:r>
              <w:rPr>
                <w:b/>
                <w:color w:val="FFFFFF"/>
                <w:sz w:val="36"/>
              </w:rPr>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top product knowledge and creative solutions which are 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47A12034" w14:textId="77777777" w:rsidR="008F5BC7" w:rsidRDefault="008F5BC7">
      <w:pPr>
        <w:pStyle w:val="BodyText"/>
        <w:spacing w:before="12"/>
        <w:rPr>
          <w:b/>
          <w:sz w:val="10"/>
        </w:rPr>
      </w:pPr>
    </w:p>
    <w:p w14:paraId="0B5D4EB3"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56E79628" w14:textId="77777777" w:rsidR="008F5BC7" w:rsidRDefault="008F5BC7">
      <w:pPr>
        <w:pStyle w:val="BodyText"/>
        <w:spacing w:before="12"/>
        <w:rPr>
          <w:b/>
          <w:sz w:val="10"/>
        </w:rPr>
      </w:pPr>
    </w:p>
    <w:p w14:paraId="0D785639" w14:textId="77777777" w:rsidR="008F5BC7" w:rsidRDefault="008F5BC7">
      <w:pPr>
        <w:pStyle w:val="BodyText"/>
        <w:spacing w:before="12"/>
        <w:rPr>
          <w:b/>
          <w:sz w:val="10"/>
        </w:rPr>
      </w:pPr>
    </w:p>
    <w:p w14:paraId="5C908C71" w14:textId="77777777" w:rsidR="008F5BC7" w:rsidRDefault="008F5BC7">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C1B95">
        <w:trPr>
          <w:trHeight w:val="443"/>
        </w:trPr>
        <w:tc>
          <w:tcPr>
            <w:tcW w:w="10490" w:type="dxa"/>
            <w:shd w:val="clear" w:color="auto" w:fill="E36C0A" w:themeFill="accent6" w:themeFillShade="BF"/>
          </w:tcPr>
          <w:p w14:paraId="3068ACAF" w14:textId="77777777" w:rsidR="00A55EC3" w:rsidRDefault="00183A68">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79E11ABE"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Certain flight carriers (LCC like Ryanair, Vueling, Voltea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7777777" w:rsidR="00D459B1" w:rsidRDefault="00D459B1" w:rsidP="001C7605">
            <w:pPr>
              <w:pStyle w:val="TableParagraph"/>
              <w:tabs>
                <w:tab w:val="left" w:pos="673"/>
                <w:tab w:val="left" w:pos="10275"/>
              </w:tabs>
              <w:ind w:left="0" w:right="261"/>
              <w:jc w:val="both"/>
              <w:rPr>
                <w:i/>
                <w:sz w:val="16"/>
              </w:rPr>
            </w:pPr>
            <w:r w:rsidRPr="008F5BC7">
              <w:rPr>
                <w:i/>
              </w:rPr>
              <w:t>Insurance once applied is subject to 100% cancellation fee and is non-refundable.</w:t>
            </w:r>
          </w:p>
        </w:tc>
      </w:tr>
    </w:tbl>
    <w:p w14:paraId="2E216807" w14:textId="45998150" w:rsidR="00A55EC3" w:rsidRDefault="00A55EC3" w:rsidP="00AC1B95">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52A7" w14:textId="77777777" w:rsidR="00AF485E" w:rsidRDefault="00AF485E">
      <w:r>
        <w:separator/>
      </w:r>
    </w:p>
  </w:endnote>
  <w:endnote w:type="continuationSeparator" w:id="0">
    <w:p w14:paraId="6EE5C545" w14:textId="77777777" w:rsidR="00AF485E" w:rsidRDefault="00AF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5B42" w14:textId="77777777" w:rsidR="00AF485E" w:rsidRDefault="00AF485E">
      <w:r>
        <w:separator/>
      </w:r>
    </w:p>
  </w:footnote>
  <w:footnote w:type="continuationSeparator" w:id="0">
    <w:p w14:paraId="7ADA0BCF" w14:textId="77777777" w:rsidR="00AF485E" w:rsidRDefault="00AF4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6E37322F" w:rsidR="00A55EC3" w:rsidRPr="00D459B1" w:rsidRDefault="007162B2" w:rsidP="00D459B1">
    <w:pPr>
      <w:pStyle w:val="Header"/>
      <w:jc w:val="center"/>
    </w:pPr>
    <w:r>
      <w:rPr>
        <w:noProof/>
        <w:lang w:val="en-IN" w:eastAsia="en-IN"/>
      </w:rPr>
      <w:drawing>
        <wp:inline distT="0" distB="0" distL="0" distR="0" wp14:anchorId="568D211F" wp14:editId="7F3C7966">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1"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F77C34"/>
    <w:multiLevelType w:val="hybridMultilevel"/>
    <w:tmpl w:val="350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4"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7"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8" w15:restartNumberingAfterBreak="0">
    <w:nsid w:val="378B0466"/>
    <w:multiLevelType w:val="hybridMultilevel"/>
    <w:tmpl w:val="C3C6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10"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11"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12"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13"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14"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440DBD"/>
    <w:multiLevelType w:val="hybridMultilevel"/>
    <w:tmpl w:val="82E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0C4683"/>
    <w:multiLevelType w:val="hybridMultilevel"/>
    <w:tmpl w:val="90F0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FD0613"/>
    <w:multiLevelType w:val="hybridMultilevel"/>
    <w:tmpl w:val="83D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19"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21"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22"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23" w15:restartNumberingAfterBreak="0">
    <w:nsid w:val="7A986437"/>
    <w:multiLevelType w:val="hybridMultilevel"/>
    <w:tmpl w:val="985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25"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1304196800">
    <w:abstractNumId w:val="0"/>
  </w:num>
  <w:num w:numId="2" w16cid:durableId="626007796">
    <w:abstractNumId w:val="7"/>
  </w:num>
  <w:num w:numId="3" w16cid:durableId="1559901779">
    <w:abstractNumId w:val="13"/>
  </w:num>
  <w:num w:numId="4" w16cid:durableId="189144231">
    <w:abstractNumId w:val="20"/>
  </w:num>
  <w:num w:numId="5" w16cid:durableId="1399090194">
    <w:abstractNumId w:val="24"/>
  </w:num>
  <w:num w:numId="6" w16cid:durableId="1715614380">
    <w:abstractNumId w:val="25"/>
  </w:num>
  <w:num w:numId="7" w16cid:durableId="1646278212">
    <w:abstractNumId w:val="10"/>
  </w:num>
  <w:num w:numId="8" w16cid:durableId="1421827044">
    <w:abstractNumId w:val="21"/>
  </w:num>
  <w:num w:numId="9" w16cid:durableId="207451400">
    <w:abstractNumId w:val="11"/>
  </w:num>
  <w:num w:numId="10" w16cid:durableId="1005667557">
    <w:abstractNumId w:val="3"/>
  </w:num>
  <w:num w:numId="11" w16cid:durableId="1980375480">
    <w:abstractNumId w:val="18"/>
  </w:num>
  <w:num w:numId="12" w16cid:durableId="715200724">
    <w:abstractNumId w:val="6"/>
  </w:num>
  <w:num w:numId="13" w16cid:durableId="1587379204">
    <w:abstractNumId w:val="9"/>
  </w:num>
  <w:num w:numId="14" w16cid:durableId="924414975">
    <w:abstractNumId w:val="22"/>
  </w:num>
  <w:num w:numId="15" w16cid:durableId="1713462104">
    <w:abstractNumId w:val="12"/>
  </w:num>
  <w:num w:numId="16" w16cid:durableId="1988512657">
    <w:abstractNumId w:val="17"/>
  </w:num>
  <w:num w:numId="17" w16cid:durableId="1789084865">
    <w:abstractNumId w:val="15"/>
  </w:num>
  <w:num w:numId="18" w16cid:durableId="1053652311">
    <w:abstractNumId w:val="23"/>
  </w:num>
  <w:num w:numId="19" w16cid:durableId="2062090605">
    <w:abstractNumId w:val="2"/>
  </w:num>
  <w:num w:numId="20" w16cid:durableId="969550192">
    <w:abstractNumId w:val="16"/>
  </w:num>
  <w:num w:numId="21" w16cid:durableId="1024598347">
    <w:abstractNumId w:val="8"/>
  </w:num>
  <w:num w:numId="22" w16cid:durableId="2029677530">
    <w:abstractNumId w:val="1"/>
  </w:num>
  <w:num w:numId="23" w16cid:durableId="725029721">
    <w:abstractNumId w:val="19"/>
  </w:num>
  <w:num w:numId="24" w16cid:durableId="2015834785">
    <w:abstractNumId w:val="4"/>
  </w:num>
  <w:num w:numId="25" w16cid:durableId="318702888">
    <w:abstractNumId w:val="14"/>
  </w:num>
  <w:num w:numId="26" w16cid:durableId="780614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59F3"/>
    <w:rsid w:val="00036820"/>
    <w:rsid w:val="000A2246"/>
    <w:rsid w:val="000E3E6D"/>
    <w:rsid w:val="000F120C"/>
    <w:rsid w:val="00101396"/>
    <w:rsid w:val="00183A68"/>
    <w:rsid w:val="001C7605"/>
    <w:rsid w:val="001D017D"/>
    <w:rsid w:val="001F3A3B"/>
    <w:rsid w:val="00303298"/>
    <w:rsid w:val="00570675"/>
    <w:rsid w:val="00595533"/>
    <w:rsid w:val="005A4204"/>
    <w:rsid w:val="005A5FF1"/>
    <w:rsid w:val="00611FD0"/>
    <w:rsid w:val="006463C1"/>
    <w:rsid w:val="00673100"/>
    <w:rsid w:val="007162B2"/>
    <w:rsid w:val="007C3473"/>
    <w:rsid w:val="008B68C9"/>
    <w:rsid w:val="008F5BC7"/>
    <w:rsid w:val="00955BB3"/>
    <w:rsid w:val="009578A3"/>
    <w:rsid w:val="00966438"/>
    <w:rsid w:val="009861CC"/>
    <w:rsid w:val="00A12713"/>
    <w:rsid w:val="00A55EC3"/>
    <w:rsid w:val="00AC1B95"/>
    <w:rsid w:val="00AE5DC1"/>
    <w:rsid w:val="00AE7E50"/>
    <w:rsid w:val="00AF485E"/>
    <w:rsid w:val="00B50BB4"/>
    <w:rsid w:val="00BF3BDA"/>
    <w:rsid w:val="00C30082"/>
    <w:rsid w:val="00C94437"/>
    <w:rsid w:val="00D459B1"/>
    <w:rsid w:val="00D47232"/>
    <w:rsid w:val="00DF0B9A"/>
    <w:rsid w:val="00E10F53"/>
    <w:rsid w:val="00E15166"/>
    <w:rsid w:val="00E936CD"/>
    <w:rsid w:val="00EB699D"/>
    <w:rsid w:val="00ED387D"/>
    <w:rsid w:val="00F94BAA"/>
    <w:rsid w:val="00F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AE6"/>
  <w15:docId w15:val="{F299AC2B-69A5-4444-A0DD-BEDB177E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8</cp:revision>
  <cp:lastPrinted>2023-05-23T14:06:00Z</cp:lastPrinted>
  <dcterms:created xsi:type="dcterms:W3CDTF">2023-06-08T13:12:00Z</dcterms:created>
  <dcterms:modified xsi:type="dcterms:W3CDTF">2023-06-13T08:29:00Z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