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center"/>
      </w:pPr>
      <w:r>
        <w:rPr>
          <w:b/>
          <w:sz w:val="32"/>
        </w:rPr>
        <w:t>DATA STRATEGY FOR THE</w:t>
      </w:r>
    </w:p>
    <w:p>
      <w:pPr>
        <w:pStyle w:val="Title"/>
        <w:spacing w:line="259" w:lineRule="auto"/>
        <w:jc w:val="center"/>
      </w:pPr>
      <w:r>
        <w:t>APPAREL, TEXTILES &amp; FASHION INDUSTRY</w:t>
      </w:r>
    </w:p>
    <w:p>
      <w:pPr>
        <w:spacing w:line="259" w:lineRule="auto" w:after="100"/>
        <w:jc w:val="center"/>
      </w:pPr>
      <w:r>
        <w:rPr>
          <w:i/>
          <w:sz w:val="24"/>
        </w:rPr>
        <w:t>A Practical, Data-Driven Framework for Demand, Inventory, Marketing and Growth</w:t>
      </w:r>
    </w:p>
    <w:p>
      <w:pPr>
        <w:spacing w:line="259" w:lineRule="auto" w:after="100"/>
      </w:pP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rPr>
              <w:t>Prepared For</w:t>
            </w:r>
          </w:p>
        </w:tc>
        <w:tc>
          <w:tcPr>
            <w:tcW w:type="dxa" w:w="4968"/>
          </w:tcPr>
          <w:p>
            <w:r>
              <w:t>Internship / Data Strategy Assessment</w:t>
            </w:r>
          </w:p>
        </w:tc>
      </w:tr>
      <w:tr>
        <w:tc>
          <w:tcPr>
            <w:tcW w:type="dxa" w:w="4968"/>
            <w:shd w:fill="EAF2F8"/>
          </w:tcPr>
          <w:p>
            <w:r>
              <w:rPr>
                <w:b/>
              </w:rPr>
              <w:t>Prepared By</w:t>
            </w:r>
          </w:p>
        </w:tc>
        <w:tc>
          <w:tcPr>
            <w:tcW w:type="dxa" w:w="4968"/>
          </w:tcPr>
          <w:p>
            <w:r>
              <w:t>Pawan Mahajan</w:t>
            </w:r>
          </w:p>
        </w:tc>
      </w:tr>
      <w:tr>
        <w:tc>
          <w:tcPr>
            <w:tcW w:type="dxa" w:w="4968"/>
            <w:shd w:fill="EAF2F8"/>
          </w:tcPr>
          <w:p>
            <w:r>
              <w:rPr>
                <w:b/>
              </w:rPr>
              <w:t>Industry</w:t>
            </w:r>
          </w:p>
        </w:tc>
        <w:tc>
          <w:tcPr>
            <w:tcW w:type="dxa" w:w="4968"/>
          </w:tcPr>
          <w:p>
            <w:r>
              <w:t>Apparel, Textiles &amp; Fashion</w:t>
            </w:r>
          </w:p>
        </w:tc>
      </w:tr>
      <w:tr>
        <w:tc>
          <w:tcPr>
            <w:tcW w:type="dxa" w:w="4968"/>
            <w:shd w:fill="EAF2F8"/>
          </w:tcPr>
          <w:p>
            <w:r>
              <w:rPr>
                <w:b/>
              </w:rPr>
              <w:t>Document Type</w:t>
            </w:r>
          </w:p>
        </w:tc>
        <w:tc>
          <w:tcPr>
            <w:tcW w:type="dxa" w:w="4968"/>
          </w:tcPr>
          <w:p>
            <w:r>
              <w:t>Professional Data Strategy Report</w:t>
            </w:r>
          </w:p>
        </w:tc>
      </w:tr>
      <w:tr>
        <w:tc>
          <w:tcPr>
            <w:tcW w:type="dxa" w:w="4968"/>
            <w:shd w:fill="EAF2F8"/>
          </w:tcPr>
          <w:p>
            <w:r>
              <w:rPr>
                <w:b/>
              </w:rPr>
              <w:t>Date</w:t>
            </w:r>
          </w:p>
        </w:tc>
        <w:tc>
          <w:tcPr>
            <w:tcW w:type="dxa" w:w="4968"/>
          </w:tcPr>
          <w:p>
            <w:r>
              <w:t>October 2026</w:t>
            </w:r>
          </w:p>
        </w:tc>
      </w:tr>
    </w:tbl>
    <w:p>
      <w:pPr>
        <w:spacing w:line="259" w:lineRule="auto" w:after="100"/>
      </w:pPr>
    </w:p>
    <w:p>
      <w:pPr>
        <w:spacing w:line="259" w:lineRule="auto" w:after="100"/>
        <w:jc w:val="center"/>
      </w:pPr>
      <w:r>
        <w:rPr>
          <w:i/>
          <w:sz w:val="18"/>
        </w:rPr>
        <w:t>Confidentiality note: This report is a hypothetical, implementation-ready strategy and does not depend on access to confidential internal company data.</w:t>
      </w:r>
    </w:p>
    <w:p>
      <w:pPr>
        <w:spacing w:line="259" w:lineRule="auto" w:after="100"/>
      </w:pPr>
      <w:r>
        <w:br w:type="page"/>
      </w:r>
    </w:p>
    <w:p>
      <w:pPr>
        <w:pStyle w:val="Heading1"/>
        <w:spacing w:line="259" w:lineRule="auto"/>
      </w:pPr>
      <w:r>
        <w:t>1. Executive Summary</w:t>
      </w:r>
    </w:p>
    <w:p>
      <w:pPr>
        <w:spacing w:line="259" w:lineRule="auto" w:after="100"/>
      </w:pPr>
      <w:r>
        <w:t>The apparel, textiles and fashion sector operates in a highly dynamic environment where consumer preferences, seasonality, social-media influence, pricing pressure, supply-chain uncertainty and short product life cycles make traditional decision-making increasingly difficult. A modern data strategy can convert fragmented sales, inventory, customer, digital, market and trend signals into timely decisions across merchandising, planning, marketing and operations.</w:t>
      </w:r>
    </w:p>
    <w:p>
      <w:pPr>
        <w:spacing w:line="259" w:lineRule="auto" w:after="100"/>
      </w:pPr>
      <w:r>
        <w:t>This report proposes a practical data strategy for a hypothetical omnichannel fashion company. The strategy focuses on five priority outcomes: improving demand forecasting, reducing excess and obsolete inventory, increasing full-price sell-through, improving customer engagement and personalization, and strengthening management visibility through measurable KPIs and dashboards. Industry research indicates that inventory excellence, AI-enabled forecasting, personalization and operational efficiency are major strategic themes. McKinsey's 2025 fashion research estimated that 2.5–5 billion excess fashion items were produced in 2023, illustrating the financial and sustainability cost of poor demand planning. citeturn0search34</w:t>
      </w:r>
    </w:p>
    <w:p>
      <w:pPr>
        <w:spacing w:line="259" w:lineRule="auto" w:after="100"/>
      </w:pPr>
      <w:r>
        <w:t>The proposed roadmap begins with data governance and a minimum viable data foundation, followed by descriptive analytics, demand forecasting, customer segmentation, recommendation and marketing optimization. External signals such as Google Trends, social engagement, macroeconomic indicators, weather and market reports can supplement internal sales and inventory data. The plan is designed to be feasible without proprietary systems: an organization can begin with spreadsheets or CSV exports, cloud databases, Python/SQL analytics and dashboard tools, then scale to automated pipelines and machine-learning systems.</w:t>
      </w:r>
    </w:p>
    <w:p>
      <w:pPr>
        <w:pStyle w:val="Heading1"/>
        <w:spacing w:line="259" w:lineRule="auto"/>
      </w:pPr>
      <w:r>
        <w:t>2. Industry Context and Strategic Rationale</w:t>
      </w:r>
    </w:p>
    <w:p>
      <w:pPr>
        <w:spacing w:line="259" w:lineRule="auto" w:after="100"/>
      </w:pPr>
      <w:r>
        <w:t>Fashion demand is difficult to predict because products are seasonal, style-sensitive and influenced by cultural events, promotions and social trends. The 2025 State of Fashion research described continued uncertainty, price sensitivity and changing consumer behavior, while also highlighting AI-powered discovery, localized go-to-market models and agile supply chains as opportunities. citeturn0search0</w:t>
      </w:r>
    </w:p>
    <w:p>
      <w:pPr>
        <w:spacing w:line="259" w:lineRule="auto" w:after="100"/>
      </w:pPr>
      <w:r>
        <w:t>For 2026, McKinsey identifies agentic AI, resale, operational efficiency and strategic renewal as major themes, and notes that digitization and AI can support demand planning, inventory allocation, pricing and sourcing. The same research reported that days of inventory on hand in 2024 were 14% above pre-2020 averages, reinforcing the need for better planning and inventory productivity. citeturn0search3</w:t>
      </w:r>
    </w:p>
    <w:p>
      <w:pPr>
        <w:spacing w:line="259" w:lineRule="auto" w:after="100"/>
      </w:pPr>
      <w:r>
        <w:t>The strategic implication is that data should not be treated only as a reporting function. It should become a decision layer connecting customer demand to product selection, buying quantities, allocation, pricing, promotion and replenishment.</w:t>
      </w:r>
    </w:p>
    <w:p>
      <w:pPr>
        <w:pStyle w:val="Heading1"/>
        <w:spacing w:line="259" w:lineRule="auto"/>
      </w:pPr>
      <w:r>
        <w:t>3. Strategic Objectives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ID</w:t>
            </w:r>
          </w:p>
        </w:tc>
        <w:tc>
          <w:tcPr>
            <w:tcW w:type="dxa" w:w="3312"/>
            <w:shd w:fill="D9EAF7"/>
            <w:vAlign w:val="center"/>
          </w:tcPr>
          <w:p>
            <w:r>
              <w:rPr>
                <w:b/>
              </w:rPr>
              <w:t>Objective</w:t>
            </w:r>
          </w:p>
        </w:tc>
        <w:tc>
          <w:tcPr>
            <w:tcW w:type="dxa" w:w="3312"/>
            <w:shd w:fill="D9EAF7"/>
            <w:vAlign w:val="center"/>
          </w:tcPr>
          <w:p>
            <w:r>
              <w:rPr>
                <w:b/>
              </w:rPr>
              <w:t>Data Strategy Contribution</w:t>
            </w:r>
          </w:p>
        </w:tc>
      </w:tr>
      <w:tr>
        <w:tc>
          <w:tcPr>
            <w:tcW w:type="dxa" w:w="3312"/>
          </w:tcPr>
          <w:p>
            <w:r>
              <w:t>O1</w:t>
            </w:r>
          </w:p>
        </w:tc>
        <w:tc>
          <w:tcPr>
            <w:tcW w:type="dxa" w:w="3312"/>
          </w:tcPr>
          <w:p>
            <w:r>
              <w:t>Improve demand visibility</w:t>
            </w:r>
          </w:p>
        </w:tc>
        <w:tc>
          <w:tcPr>
            <w:tcW w:type="dxa" w:w="3312"/>
          </w:tcPr>
          <w:p>
            <w:r>
              <w:t>Create SKU/category-level forecasts using historical demand, seasonality, promotions and external signals.</w:t>
            </w:r>
          </w:p>
        </w:tc>
      </w:tr>
      <w:tr>
        <w:tc>
          <w:tcPr>
            <w:tcW w:type="dxa" w:w="3312"/>
          </w:tcPr>
          <w:p>
            <w:r>
              <w:t>O2</w:t>
            </w:r>
          </w:p>
        </w:tc>
        <w:tc>
          <w:tcPr>
            <w:tcW w:type="dxa" w:w="3312"/>
          </w:tcPr>
          <w:p>
            <w:r>
              <w:t>Optimize inventory</w:t>
            </w:r>
          </w:p>
        </w:tc>
        <w:tc>
          <w:tcPr>
            <w:tcW w:type="dxa" w:w="3312"/>
          </w:tcPr>
          <w:p>
            <w:r>
              <w:t>Reduce excess stock and stock-outs while improving inventory turnover and availability.</w:t>
            </w:r>
          </w:p>
        </w:tc>
      </w:tr>
      <w:tr>
        <w:tc>
          <w:tcPr>
            <w:tcW w:type="dxa" w:w="3312"/>
          </w:tcPr>
          <w:p>
            <w:r>
              <w:t>O3</w:t>
            </w:r>
          </w:p>
        </w:tc>
        <w:tc>
          <w:tcPr>
            <w:tcW w:type="dxa" w:w="3312"/>
          </w:tcPr>
          <w:p>
            <w:r>
              <w:t>Increase profitable sales</w:t>
            </w:r>
          </w:p>
        </w:tc>
        <w:tc>
          <w:tcPr>
            <w:tcW w:type="dxa" w:w="3312"/>
          </w:tcPr>
          <w:p>
            <w:r>
              <w:t>Improve full-price sell-through, gross margin and promotion effectiveness.</w:t>
            </w:r>
          </w:p>
        </w:tc>
      </w:tr>
      <w:tr>
        <w:tc>
          <w:tcPr>
            <w:tcW w:type="dxa" w:w="3312"/>
          </w:tcPr>
          <w:p>
            <w:r>
              <w:t>O4</w:t>
            </w:r>
          </w:p>
        </w:tc>
        <w:tc>
          <w:tcPr>
            <w:tcW w:type="dxa" w:w="3312"/>
          </w:tcPr>
          <w:p>
            <w:r>
              <w:t>Strengthen customer understanding</w:t>
            </w:r>
          </w:p>
        </w:tc>
        <w:tc>
          <w:tcPr>
            <w:tcW w:type="dxa" w:w="3312"/>
          </w:tcPr>
          <w:p>
            <w:r>
              <w:t>Segment customers and predict purchase intent, churn risk and product affinity.</w:t>
            </w:r>
          </w:p>
        </w:tc>
      </w:tr>
      <w:tr>
        <w:tc>
          <w:tcPr>
            <w:tcW w:type="dxa" w:w="3312"/>
          </w:tcPr>
          <w:p>
            <w:r>
              <w:t>O5</w:t>
            </w:r>
          </w:p>
        </w:tc>
        <w:tc>
          <w:tcPr>
            <w:tcW w:type="dxa" w:w="3312"/>
          </w:tcPr>
          <w:p>
            <w:r>
              <w:t>Improve marketing efficiency</w:t>
            </w:r>
          </w:p>
        </w:tc>
        <w:tc>
          <w:tcPr>
            <w:tcW w:type="dxa" w:w="3312"/>
          </w:tcPr>
          <w:p>
            <w:r>
              <w:t>Allocate campaigns and offers using customer response, channel and product performance data.</w:t>
            </w:r>
          </w:p>
        </w:tc>
      </w:tr>
      <w:tr>
        <w:tc>
          <w:tcPr>
            <w:tcW w:type="dxa" w:w="3312"/>
          </w:tcPr>
          <w:p>
            <w:r>
              <w:t>O6</w:t>
            </w:r>
          </w:p>
        </w:tc>
        <w:tc>
          <w:tcPr>
            <w:tcW w:type="dxa" w:w="3312"/>
          </w:tcPr>
          <w:p>
            <w:r>
              <w:t>Build management visibility</w:t>
            </w:r>
          </w:p>
        </w:tc>
        <w:tc>
          <w:tcPr>
            <w:tcW w:type="dxa" w:w="3312"/>
          </w:tcPr>
          <w:p>
            <w:r>
              <w:t>Create standardized dashboards and KPI definitions for fast, evidence-based decisions.</w:t>
            </w:r>
          </w:p>
        </w:tc>
      </w:tr>
      <w:tr>
        <w:tc>
          <w:tcPr>
            <w:tcW w:type="dxa" w:w="3312"/>
          </w:tcPr>
          <w:p>
            <w:r>
              <w:t>O7</w:t>
            </w:r>
          </w:p>
        </w:tc>
        <w:tc>
          <w:tcPr>
            <w:tcW w:type="dxa" w:w="3312"/>
          </w:tcPr>
          <w:p>
            <w:r>
              <w:t>Support sustainable operations</w:t>
            </w:r>
          </w:p>
        </w:tc>
        <w:tc>
          <w:tcPr>
            <w:tcW w:type="dxa" w:w="3312"/>
          </w:tcPr>
          <w:p>
            <w:r>
              <w:t>Track waste, returns, markdowns and inventory decisions to reduce avoidable resource use.</w:t>
            </w:r>
          </w:p>
        </w:tc>
      </w:tr>
    </w:tbl>
    <w:p>
      <w:pPr>
        <w:pStyle w:val="Heading1"/>
        <w:spacing w:line="259" w:lineRule="auto"/>
      </w:pPr>
      <w:r>
        <w:t>4. Key Business Questions</w:t>
      </w:r>
    </w:p>
    <w:p>
      <w:pPr>
        <w:pStyle w:val="ListBullet"/>
        <w:spacing w:after="40" w:line="259" w:lineRule="auto"/>
      </w:pPr>
      <w:r>
        <w:t>Which products, categories, sizes, colors and price bands generate the strongest demand?</w:t>
      </w:r>
    </w:p>
    <w:p>
      <w:pPr>
        <w:pStyle w:val="ListBullet"/>
        <w:spacing w:after="40" w:line="259" w:lineRule="auto"/>
      </w:pPr>
      <w:r>
        <w:t>Which SKUs are likely to become overstocked or go out of stock during the next 2–12 weeks?</w:t>
      </w:r>
    </w:p>
    <w:p>
      <w:pPr>
        <w:pStyle w:val="ListBullet"/>
        <w:spacing w:after="40" w:line="259" w:lineRule="auto"/>
      </w:pPr>
      <w:r>
        <w:t>How does demand change by season, region, channel, store type and customer segment?</w:t>
      </w:r>
    </w:p>
    <w:p>
      <w:pPr>
        <w:pStyle w:val="ListBullet"/>
        <w:spacing w:after="40" w:line="259" w:lineRule="auto"/>
      </w:pPr>
      <w:r>
        <w:t>Which external trends are early indicators of rising or falling product interest?</w:t>
      </w:r>
    </w:p>
    <w:p>
      <w:pPr>
        <w:pStyle w:val="ListBullet"/>
        <w:spacing w:after="40" w:line="259" w:lineRule="auto"/>
      </w:pPr>
      <w:r>
        <w:t>Which customers are most likely to purchase again, churn, respond to a promotion or buy a specific category?</w:t>
      </w:r>
    </w:p>
    <w:p>
      <w:pPr>
        <w:pStyle w:val="ListBullet"/>
        <w:spacing w:after="40" w:line="259" w:lineRule="auto"/>
      </w:pPr>
      <w:r>
        <w:t>Which campaigns and channels generate incremental revenue and contribution margin rather than only clicks?</w:t>
      </w:r>
    </w:p>
    <w:p>
      <w:pPr>
        <w:pStyle w:val="ListBullet"/>
        <w:spacing w:after="40" w:line="259" w:lineRule="auto"/>
      </w:pPr>
      <w:r>
        <w:t>What discount level maximizes revenue and margin for slow-moving inventory?</w:t>
      </w:r>
    </w:p>
    <w:p>
      <w:pPr>
        <w:pStyle w:val="ListBullet"/>
        <w:spacing w:after="40" w:line="259" w:lineRule="auto"/>
      </w:pPr>
      <w:r>
        <w:t>Where should inventory be allocated across stores, warehouses and online channels?</w:t>
      </w:r>
    </w:p>
    <w:p>
      <w:pPr>
        <w:pStyle w:val="ListBullet"/>
        <w:spacing w:after="40" w:line="259" w:lineRule="auto"/>
      </w:pPr>
      <w:r>
        <w:t>Which products should be replenished, discounted, bundled, discontinued or redesigned?</w:t>
      </w:r>
    </w:p>
    <w:p>
      <w:pPr>
        <w:pStyle w:val="ListBullet"/>
        <w:spacing w:after="40" w:line="259" w:lineRule="auto"/>
      </w:pPr>
      <w:r>
        <w:t>How can returns, cancellations and delivery performance be incorporated into demand and profitability decisions?</w:t>
      </w:r>
    </w:p>
    <w:p>
      <w:pPr>
        <w:pStyle w:val="Heading1"/>
        <w:spacing w:line="259" w:lineRule="auto"/>
      </w:pPr>
      <w:r>
        <w:t>5. KPI Framework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KPI</w:t>
            </w:r>
          </w:p>
        </w:tc>
        <w:tc>
          <w:tcPr>
            <w:tcW w:type="dxa" w:w="2484"/>
            <w:shd w:fill="D9EAF7"/>
            <w:vAlign w:val="center"/>
          </w:tcPr>
          <w:p>
            <w:r>
              <w:rPr>
                <w:b/>
              </w:rPr>
              <w:t>Definition</w:t>
            </w:r>
          </w:p>
        </w:tc>
        <w:tc>
          <w:tcPr>
            <w:tcW w:type="dxa" w:w="2484"/>
            <w:shd w:fill="D9EAF7"/>
            <w:vAlign w:val="center"/>
          </w:tcPr>
          <w:p>
            <w:r>
              <w:rPr>
                <w:b/>
              </w:rPr>
              <w:t>Review Frequency</w:t>
            </w:r>
          </w:p>
        </w:tc>
        <w:tc>
          <w:tcPr>
            <w:tcW w:type="dxa" w:w="2484"/>
            <w:shd w:fill="D9EAF7"/>
            <w:vAlign w:val="center"/>
          </w:tcPr>
          <w:p>
            <w:r>
              <w:rPr>
                <w:b/>
              </w:rPr>
              <w:t>Business Area</w:t>
            </w:r>
          </w:p>
        </w:tc>
      </w:tr>
      <w:tr>
        <w:tc>
          <w:tcPr>
            <w:tcW w:type="dxa" w:w="2484"/>
          </w:tcPr>
          <w:p>
            <w:r>
              <w:t>Sales Growth</w:t>
            </w:r>
          </w:p>
        </w:tc>
        <w:tc>
          <w:tcPr>
            <w:tcW w:type="dxa" w:w="2484"/>
          </w:tcPr>
          <w:p>
            <w:r>
              <w:t>Period-over-period sales growth</w:t>
            </w:r>
          </w:p>
        </w:tc>
        <w:tc>
          <w:tcPr>
            <w:tcW w:type="dxa" w:w="2484"/>
          </w:tcPr>
          <w:p>
            <w:r>
              <w:t>Monthly</w:t>
            </w:r>
          </w:p>
        </w:tc>
        <w:tc>
          <w:tcPr>
            <w:tcW w:type="dxa" w:w="2484"/>
          </w:tcPr>
          <w:p>
            <w:r>
              <w:t>Growth</w:t>
            </w:r>
          </w:p>
        </w:tc>
      </w:tr>
      <w:tr>
        <w:tc>
          <w:tcPr>
            <w:tcW w:type="dxa" w:w="2484"/>
          </w:tcPr>
          <w:p>
            <w:r>
              <w:t>Gross Margin %</w:t>
            </w:r>
          </w:p>
        </w:tc>
        <w:tc>
          <w:tcPr>
            <w:tcW w:type="dxa" w:w="2484"/>
          </w:tcPr>
          <w:p>
            <w:r>
              <w:t>(Sales − COGS) / Sales</w:t>
            </w:r>
          </w:p>
        </w:tc>
        <w:tc>
          <w:tcPr>
            <w:tcW w:type="dxa" w:w="2484"/>
          </w:tcPr>
          <w:p>
            <w:r>
              <w:t>Weekly/Monthly</w:t>
            </w:r>
          </w:p>
        </w:tc>
        <w:tc>
          <w:tcPr>
            <w:tcW w:type="dxa" w:w="2484"/>
          </w:tcPr>
          <w:p>
            <w:r>
              <w:t>Profitability</w:t>
            </w:r>
          </w:p>
        </w:tc>
      </w:tr>
      <w:tr>
        <w:tc>
          <w:tcPr>
            <w:tcW w:type="dxa" w:w="2484"/>
          </w:tcPr>
          <w:p>
            <w:r>
              <w:t>Inventory Turnover</w:t>
            </w:r>
          </w:p>
        </w:tc>
        <w:tc>
          <w:tcPr>
            <w:tcW w:type="dxa" w:w="2484"/>
          </w:tcPr>
          <w:p>
            <w:r>
              <w:t>COGS / Average Inventory</w:t>
            </w:r>
          </w:p>
        </w:tc>
        <w:tc>
          <w:tcPr>
            <w:tcW w:type="dxa" w:w="2484"/>
          </w:tcPr>
          <w:p>
            <w:r>
              <w:t>Monthly</w:t>
            </w:r>
          </w:p>
        </w:tc>
        <w:tc>
          <w:tcPr>
            <w:tcW w:type="dxa" w:w="2484"/>
          </w:tcPr>
          <w:p>
            <w:r>
              <w:t>Inventory</w:t>
            </w:r>
          </w:p>
        </w:tc>
      </w:tr>
      <w:tr>
        <w:tc>
          <w:tcPr>
            <w:tcW w:type="dxa" w:w="2484"/>
          </w:tcPr>
          <w:p>
            <w:r>
              <w:t>Days of Inventory on Hand</w:t>
            </w:r>
          </w:p>
        </w:tc>
        <w:tc>
          <w:tcPr>
            <w:tcW w:type="dxa" w:w="2484"/>
          </w:tcPr>
          <w:p>
            <w:r>
              <w:t>Average inventory / daily COGS</w:t>
            </w:r>
          </w:p>
        </w:tc>
        <w:tc>
          <w:tcPr>
            <w:tcW w:type="dxa" w:w="2484"/>
          </w:tcPr>
          <w:p>
            <w:r>
              <w:t>Weekly</w:t>
            </w:r>
          </w:p>
        </w:tc>
        <w:tc>
          <w:tcPr>
            <w:tcW w:type="dxa" w:w="2484"/>
          </w:tcPr>
          <w:p>
            <w:r>
              <w:t>Inventory</w:t>
            </w:r>
          </w:p>
        </w:tc>
      </w:tr>
      <w:tr>
        <w:tc>
          <w:tcPr>
            <w:tcW w:type="dxa" w:w="2484"/>
          </w:tcPr>
          <w:p>
            <w:r>
              <w:t>Stock-out Rate</w:t>
            </w:r>
          </w:p>
        </w:tc>
        <w:tc>
          <w:tcPr>
            <w:tcW w:type="dxa" w:w="2484"/>
          </w:tcPr>
          <w:p>
            <w:r>
              <w:t>Stock-out events / demand opportunities</w:t>
            </w:r>
          </w:p>
        </w:tc>
        <w:tc>
          <w:tcPr>
            <w:tcW w:type="dxa" w:w="2484"/>
          </w:tcPr>
          <w:p>
            <w:r>
              <w:t>Weekly</w:t>
            </w:r>
          </w:p>
        </w:tc>
        <w:tc>
          <w:tcPr>
            <w:tcW w:type="dxa" w:w="2484"/>
          </w:tcPr>
          <w:p>
            <w:r>
              <w:t>Availability</w:t>
            </w:r>
          </w:p>
        </w:tc>
      </w:tr>
      <w:tr>
        <w:tc>
          <w:tcPr>
            <w:tcW w:type="dxa" w:w="2484"/>
          </w:tcPr>
          <w:p>
            <w:r>
              <w:t>Sell-through Rate</w:t>
            </w:r>
          </w:p>
        </w:tc>
        <w:tc>
          <w:tcPr>
            <w:tcW w:type="dxa" w:w="2484"/>
          </w:tcPr>
          <w:p>
            <w:r>
              <w:t>Units sold / units received</w:t>
            </w:r>
          </w:p>
        </w:tc>
        <w:tc>
          <w:tcPr>
            <w:tcW w:type="dxa" w:w="2484"/>
          </w:tcPr>
          <w:p>
            <w:r>
              <w:t>Weekly/Season</w:t>
            </w:r>
          </w:p>
        </w:tc>
        <w:tc>
          <w:tcPr>
            <w:tcW w:type="dxa" w:w="2484"/>
          </w:tcPr>
          <w:p>
            <w:r>
              <w:t>Merchandising</w:t>
            </w:r>
          </w:p>
        </w:tc>
      </w:tr>
      <w:tr>
        <w:tc>
          <w:tcPr>
            <w:tcW w:type="dxa" w:w="2484"/>
          </w:tcPr>
          <w:p>
            <w:r>
              <w:t>Markdown Rate</w:t>
            </w:r>
          </w:p>
        </w:tc>
        <w:tc>
          <w:tcPr>
            <w:tcW w:type="dxa" w:w="2484"/>
          </w:tcPr>
          <w:p>
            <w:r>
              <w:t>Markdown sales / total sales</w:t>
            </w:r>
          </w:p>
        </w:tc>
        <w:tc>
          <w:tcPr>
            <w:tcW w:type="dxa" w:w="2484"/>
          </w:tcPr>
          <w:p>
            <w:r>
              <w:t>Weekly/Monthly</w:t>
            </w:r>
          </w:p>
        </w:tc>
        <w:tc>
          <w:tcPr>
            <w:tcW w:type="dxa" w:w="2484"/>
          </w:tcPr>
          <w:p>
            <w:r>
              <w:t>Pricing</w:t>
            </w:r>
          </w:p>
        </w:tc>
      </w:tr>
      <w:tr>
        <w:tc>
          <w:tcPr>
            <w:tcW w:type="dxa" w:w="2484"/>
          </w:tcPr>
          <w:p>
            <w:r>
              <w:t>Forecast Accuracy</w:t>
            </w:r>
          </w:p>
        </w:tc>
        <w:tc>
          <w:tcPr>
            <w:tcW w:type="dxa" w:w="2484"/>
          </w:tcPr>
          <w:p>
            <w:r>
              <w:t>1 − normalized forecast error</w:t>
            </w:r>
          </w:p>
        </w:tc>
        <w:tc>
          <w:tcPr>
            <w:tcW w:type="dxa" w:w="2484"/>
          </w:tcPr>
          <w:p>
            <w:r>
              <w:t>Weekly</w:t>
            </w:r>
          </w:p>
        </w:tc>
        <w:tc>
          <w:tcPr>
            <w:tcW w:type="dxa" w:w="2484"/>
          </w:tcPr>
          <w:p>
            <w:r>
              <w:t>Planning</w:t>
            </w:r>
          </w:p>
        </w:tc>
      </w:tr>
      <w:tr>
        <w:tc>
          <w:tcPr>
            <w:tcW w:type="dxa" w:w="2484"/>
          </w:tcPr>
          <w:p>
            <w:r>
              <w:t>Return Rate</w:t>
            </w:r>
          </w:p>
        </w:tc>
        <w:tc>
          <w:tcPr>
            <w:tcW w:type="dxa" w:w="2484"/>
          </w:tcPr>
          <w:p>
            <w:r>
              <w:t>Returned units / sold units</w:t>
            </w:r>
          </w:p>
        </w:tc>
        <w:tc>
          <w:tcPr>
            <w:tcW w:type="dxa" w:w="2484"/>
          </w:tcPr>
          <w:p>
            <w:r>
              <w:t>Weekly/Monthly</w:t>
            </w:r>
          </w:p>
        </w:tc>
        <w:tc>
          <w:tcPr>
            <w:tcW w:type="dxa" w:w="2484"/>
          </w:tcPr>
          <w:p>
            <w:r>
              <w:t>Customer/Product</w:t>
            </w:r>
          </w:p>
        </w:tc>
      </w:tr>
      <w:tr>
        <w:tc>
          <w:tcPr>
            <w:tcW w:type="dxa" w:w="2484"/>
          </w:tcPr>
          <w:p>
            <w:r>
              <w:t>Conversion Rate</w:t>
            </w:r>
          </w:p>
        </w:tc>
        <w:tc>
          <w:tcPr>
            <w:tcW w:type="dxa" w:w="2484"/>
          </w:tcPr>
          <w:p>
            <w:r>
              <w:t>Orders / qualified visits</w:t>
            </w:r>
          </w:p>
        </w:tc>
        <w:tc>
          <w:tcPr>
            <w:tcW w:type="dxa" w:w="2484"/>
          </w:tcPr>
          <w:p>
            <w:r>
              <w:t>Daily/Weekly</w:t>
            </w:r>
          </w:p>
        </w:tc>
        <w:tc>
          <w:tcPr>
            <w:tcW w:type="dxa" w:w="2484"/>
          </w:tcPr>
          <w:p>
            <w:r>
              <w:t>Digital</w:t>
            </w:r>
          </w:p>
        </w:tc>
      </w:tr>
      <w:tr>
        <w:tc>
          <w:tcPr>
            <w:tcW w:type="dxa" w:w="2484"/>
          </w:tcPr>
          <w:p>
            <w:r>
              <w:t>Average Order Value</w:t>
            </w:r>
          </w:p>
        </w:tc>
        <w:tc>
          <w:tcPr>
            <w:tcW w:type="dxa" w:w="2484"/>
          </w:tcPr>
          <w:p>
            <w:r>
              <w:t>Revenue / orders</w:t>
            </w:r>
          </w:p>
        </w:tc>
        <w:tc>
          <w:tcPr>
            <w:tcW w:type="dxa" w:w="2484"/>
          </w:tcPr>
          <w:p>
            <w:r>
              <w:t>Daily/Weekly</w:t>
            </w:r>
          </w:p>
        </w:tc>
        <w:tc>
          <w:tcPr>
            <w:tcW w:type="dxa" w:w="2484"/>
          </w:tcPr>
          <w:p>
            <w:r>
              <w:t>Customer</w:t>
            </w:r>
          </w:p>
        </w:tc>
      </w:tr>
      <w:tr>
        <w:tc>
          <w:tcPr>
            <w:tcW w:type="dxa" w:w="2484"/>
          </w:tcPr>
          <w:p>
            <w:r>
              <w:t>Repeat Purchase Rate</w:t>
            </w:r>
          </w:p>
        </w:tc>
        <w:tc>
          <w:tcPr>
            <w:tcW w:type="dxa" w:w="2484"/>
          </w:tcPr>
          <w:p>
            <w:r>
              <w:t>Repeat customers / active customers</w:t>
            </w:r>
          </w:p>
        </w:tc>
        <w:tc>
          <w:tcPr>
            <w:tcW w:type="dxa" w:w="2484"/>
          </w:tcPr>
          <w:p>
            <w:r>
              <w:t>Monthly</w:t>
            </w:r>
          </w:p>
        </w:tc>
        <w:tc>
          <w:tcPr>
            <w:tcW w:type="dxa" w:w="2484"/>
          </w:tcPr>
          <w:p>
            <w:r>
              <w:t>Retention</w:t>
            </w:r>
          </w:p>
        </w:tc>
      </w:tr>
      <w:tr>
        <w:tc>
          <w:tcPr>
            <w:tcW w:type="dxa" w:w="2484"/>
          </w:tcPr>
          <w:p>
            <w:r>
              <w:t>Customer Lifetime Value</w:t>
            </w:r>
          </w:p>
        </w:tc>
        <w:tc>
          <w:tcPr>
            <w:tcW w:type="dxa" w:w="2484"/>
          </w:tcPr>
          <w:p>
            <w:r>
              <w:t>Expected contribution from customer over lifecycle</w:t>
            </w:r>
          </w:p>
        </w:tc>
        <w:tc>
          <w:tcPr>
            <w:tcW w:type="dxa" w:w="2484"/>
          </w:tcPr>
          <w:p>
            <w:r>
              <w:t>Monthly</w:t>
            </w:r>
          </w:p>
        </w:tc>
        <w:tc>
          <w:tcPr>
            <w:tcW w:type="dxa" w:w="2484"/>
          </w:tcPr>
          <w:p>
            <w:r>
              <w:t>Customer</w:t>
            </w:r>
          </w:p>
        </w:tc>
      </w:tr>
      <w:tr>
        <w:tc>
          <w:tcPr>
            <w:tcW w:type="dxa" w:w="2484"/>
          </w:tcPr>
          <w:p>
            <w:r>
              <w:t>Campaign ROAS</w:t>
            </w:r>
          </w:p>
        </w:tc>
        <w:tc>
          <w:tcPr>
            <w:tcW w:type="dxa" w:w="2484"/>
          </w:tcPr>
          <w:p>
            <w:r>
              <w:t>Attributed revenue / campaign spend</w:t>
            </w:r>
          </w:p>
        </w:tc>
        <w:tc>
          <w:tcPr>
            <w:tcW w:type="dxa" w:w="2484"/>
          </w:tcPr>
          <w:p>
            <w:r>
              <w:t>Per campaign</w:t>
            </w:r>
          </w:p>
        </w:tc>
        <w:tc>
          <w:tcPr>
            <w:tcW w:type="dxa" w:w="2484"/>
          </w:tcPr>
          <w:p>
            <w:r>
              <w:t>Marketing</w:t>
            </w:r>
          </w:p>
        </w:tc>
      </w:tr>
      <w:tr>
        <w:tc>
          <w:tcPr>
            <w:tcW w:type="dxa" w:w="2484"/>
          </w:tcPr>
          <w:p>
            <w:r>
              <w:t>Customer Acquisition Cost</w:t>
            </w:r>
          </w:p>
        </w:tc>
        <w:tc>
          <w:tcPr>
            <w:tcW w:type="dxa" w:w="2484"/>
          </w:tcPr>
          <w:p>
            <w:r>
              <w:t>Acquisition spend / new customers</w:t>
            </w:r>
          </w:p>
        </w:tc>
        <w:tc>
          <w:tcPr>
            <w:tcW w:type="dxa" w:w="2484"/>
          </w:tcPr>
          <w:p>
            <w:r>
              <w:t>Monthly</w:t>
            </w:r>
          </w:p>
        </w:tc>
        <w:tc>
          <w:tcPr>
            <w:tcW w:type="dxa" w:w="2484"/>
          </w:tcPr>
          <w:p>
            <w:r>
              <w:t>Marketing</w:t>
            </w:r>
          </w:p>
        </w:tc>
      </w:tr>
    </w:tbl>
    <w:p>
      <w:pPr>
        <w:pStyle w:val="Heading1"/>
        <w:spacing w:line="259" w:lineRule="auto"/>
      </w:pPr>
      <w:r>
        <w:t>6. Data Sources and Data Architecture</w:t>
      </w:r>
    </w:p>
    <w:p>
      <w:pPr>
        <w:pStyle w:val="Heading2"/>
        <w:spacing w:line="259" w:lineRule="auto"/>
      </w:pPr>
      <w:r>
        <w:t>6.1 Internal / Operational Data</w:t>
      </w:r>
    </w:p>
    <w:p>
      <w:pPr>
        <w:pStyle w:val="ListBullet"/>
        <w:spacing w:after="40" w:line="259" w:lineRule="auto"/>
      </w:pPr>
      <w:r>
        <w:t>Point-of-sale transactions: SKU, quantity, price, discount, store, date and time.</w:t>
      </w:r>
    </w:p>
    <w:p>
      <w:pPr>
        <w:pStyle w:val="ListBullet"/>
        <w:spacing w:after="40" w:line="259" w:lineRule="auto"/>
      </w:pPr>
      <w:r>
        <w:t>E-commerce events: product views, searches, add-to-cart events, checkout, purchases and abandoned carts.</w:t>
      </w:r>
    </w:p>
    <w:p>
      <w:pPr>
        <w:pStyle w:val="ListBullet"/>
        <w:spacing w:after="40" w:line="259" w:lineRule="auto"/>
      </w:pPr>
      <w:r>
        <w:t>Product master data: category, fabric, color, size, season, collection, cost and list price.</w:t>
      </w:r>
    </w:p>
    <w:p>
      <w:pPr>
        <w:pStyle w:val="ListBullet"/>
        <w:spacing w:after="40" w:line="259" w:lineRule="auto"/>
      </w:pPr>
      <w:r>
        <w:t>Inventory data: opening stock, receipts, transfers, adjustments, stock-outs and closing stock.</w:t>
      </w:r>
    </w:p>
    <w:p>
      <w:pPr>
        <w:pStyle w:val="ListBullet"/>
        <w:spacing w:after="40" w:line="259" w:lineRule="auto"/>
      </w:pPr>
      <w:r>
        <w:t>Customer/CRM data: customer ID, purchase history, channel, location, loyalty status and consented preferences.</w:t>
      </w:r>
    </w:p>
    <w:p>
      <w:pPr>
        <w:pStyle w:val="ListBullet"/>
        <w:spacing w:after="40" w:line="259" w:lineRule="auto"/>
      </w:pPr>
      <w:r>
        <w:t>Returns and service data: return reason, size/fit issue, refund, complaint and delivery outcome.</w:t>
      </w:r>
    </w:p>
    <w:p>
      <w:pPr>
        <w:pStyle w:val="ListBullet"/>
        <w:spacing w:after="40" w:line="259" w:lineRule="auto"/>
      </w:pPr>
      <w:r>
        <w:t>Marketing data: campaign, audience, channel, spend, impressions, clicks, conversions and attributed revenue.</w:t>
      </w:r>
    </w:p>
    <w:p>
      <w:pPr>
        <w:pStyle w:val="Heading2"/>
        <w:spacing w:line="259" w:lineRule="auto"/>
      </w:pPr>
      <w:r>
        <w:t>6.2 External Data Sources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Source</w:t>
            </w:r>
          </w:p>
        </w:tc>
        <w:tc>
          <w:tcPr>
            <w:tcW w:type="dxa" w:w="3312"/>
            <w:shd w:fill="D9EAF7"/>
            <w:vAlign w:val="center"/>
          </w:tcPr>
          <w:p>
            <w:r>
              <w:rPr>
                <w:b/>
              </w:rPr>
              <w:t>Potential Data</w:t>
            </w:r>
          </w:p>
        </w:tc>
        <w:tc>
          <w:tcPr>
            <w:tcW w:type="dxa" w:w="3312"/>
            <w:shd w:fill="D9EAF7"/>
            <w:vAlign w:val="center"/>
          </w:tcPr>
          <w:p>
            <w:r>
              <w:rPr>
                <w:b/>
              </w:rPr>
              <w:t>Use</w:t>
            </w:r>
          </w:p>
        </w:tc>
      </w:tr>
      <w:tr>
        <w:tc>
          <w:tcPr>
            <w:tcW w:type="dxa" w:w="3312"/>
          </w:tcPr>
          <w:p>
            <w:r>
              <w:t>Google Trends</w:t>
            </w:r>
          </w:p>
        </w:tc>
        <w:tc>
          <w:tcPr>
            <w:tcW w:type="dxa" w:w="3312"/>
          </w:tcPr>
          <w:p>
            <w:r>
              <w:t>Search-interest signals for product, style, color, category and seasonal terms.</w:t>
            </w:r>
          </w:p>
        </w:tc>
        <w:tc>
          <w:tcPr>
            <w:tcW w:type="dxa" w:w="3312"/>
          </w:tcPr>
          <w:p>
            <w:r>
              <w:t>Trend detection / demand features</w:t>
            </w:r>
          </w:p>
        </w:tc>
      </w:tr>
      <w:tr>
        <w:tc>
          <w:tcPr>
            <w:tcW w:type="dxa" w:w="3312"/>
          </w:tcPr>
          <w:p>
            <w:r>
              <w:t>Social platforms</w:t>
            </w:r>
          </w:p>
        </w:tc>
        <w:tc>
          <w:tcPr>
            <w:tcW w:type="dxa" w:w="3312"/>
          </w:tcPr>
          <w:p>
            <w:r>
              <w:t>Public engagement and content signals where legally and technically accessible.</w:t>
            </w:r>
          </w:p>
        </w:tc>
        <w:tc>
          <w:tcPr>
            <w:tcW w:type="dxa" w:w="3312"/>
          </w:tcPr>
          <w:p>
            <w:r>
              <w:t>Trend and campaign intelligence</w:t>
            </w:r>
          </w:p>
        </w:tc>
      </w:tr>
      <w:tr>
        <w:tc>
          <w:tcPr>
            <w:tcW w:type="dxa" w:w="3312"/>
          </w:tcPr>
          <w:p>
            <w:r>
              <w:t>Weather data</w:t>
            </w:r>
          </w:p>
        </w:tc>
        <w:tc>
          <w:tcPr>
            <w:tcW w:type="dxa" w:w="3312"/>
          </w:tcPr>
          <w:p>
            <w:r>
              <w:t>Temperature, rainfall and weather forecasts by geography.</w:t>
            </w:r>
          </w:p>
        </w:tc>
        <w:tc>
          <w:tcPr>
            <w:tcW w:type="dxa" w:w="3312"/>
          </w:tcPr>
          <w:p>
            <w:r>
              <w:t>Seasonal/category demand adjustment</w:t>
            </w:r>
          </w:p>
        </w:tc>
      </w:tr>
      <w:tr>
        <w:tc>
          <w:tcPr>
            <w:tcW w:type="dxa" w:w="3312"/>
          </w:tcPr>
          <w:p>
            <w:r>
              <w:t>Economic indicators</w:t>
            </w:r>
          </w:p>
        </w:tc>
        <w:tc>
          <w:tcPr>
            <w:tcW w:type="dxa" w:w="3312"/>
          </w:tcPr>
          <w:p>
            <w:r>
              <w:t>Inflation, consumer confidence, exchange rates and relevant macro indicators.</w:t>
            </w:r>
          </w:p>
        </w:tc>
        <w:tc>
          <w:tcPr>
            <w:tcW w:type="dxa" w:w="3312"/>
          </w:tcPr>
          <w:p>
            <w:r>
              <w:t>Pricing and demand context</w:t>
            </w:r>
          </w:p>
        </w:tc>
      </w:tr>
      <w:tr>
        <w:tc>
          <w:tcPr>
            <w:tcW w:type="dxa" w:w="3312"/>
          </w:tcPr>
          <w:p>
            <w:r>
              <w:t>Market/industry reports</w:t>
            </w:r>
          </w:p>
        </w:tc>
        <w:tc>
          <w:tcPr>
            <w:tcW w:type="dxa" w:w="3312"/>
          </w:tcPr>
          <w:p>
            <w:r>
              <w:t>Fashion market growth, consumer behavior, category and regional insights.</w:t>
            </w:r>
          </w:p>
        </w:tc>
        <w:tc>
          <w:tcPr>
            <w:tcW w:type="dxa" w:w="3312"/>
          </w:tcPr>
          <w:p>
            <w:r>
              <w:t>Strategic planning</w:t>
            </w:r>
          </w:p>
        </w:tc>
      </w:tr>
      <w:tr>
        <w:tc>
          <w:tcPr>
            <w:tcW w:type="dxa" w:w="3312"/>
          </w:tcPr>
          <w:p>
            <w:r>
              <w:t>Competitor/public pricing</w:t>
            </w:r>
          </w:p>
        </w:tc>
        <w:tc>
          <w:tcPr>
            <w:tcW w:type="dxa" w:w="3312"/>
          </w:tcPr>
          <w:p>
            <w:r>
              <w:t>Publicly observable price and promotion information where collection is permitted.</w:t>
            </w:r>
          </w:p>
        </w:tc>
        <w:tc>
          <w:tcPr>
            <w:tcW w:type="dxa" w:w="3312"/>
          </w:tcPr>
          <w:p>
            <w:r>
              <w:t>Competitive pricing</w:t>
            </w:r>
          </w:p>
        </w:tc>
      </w:tr>
      <w:tr>
        <w:tc>
          <w:tcPr>
            <w:tcW w:type="dxa" w:w="3312"/>
          </w:tcPr>
          <w:p>
            <w:r>
              <w:t>Search/news signals</w:t>
            </w:r>
          </w:p>
        </w:tc>
        <w:tc>
          <w:tcPr>
            <w:tcW w:type="dxa" w:w="3312"/>
          </w:tcPr>
          <w:p>
            <w:r>
              <w:t>Search and news activity around events, trends and cultural moments.</w:t>
            </w:r>
          </w:p>
        </w:tc>
        <w:tc>
          <w:tcPr>
            <w:tcW w:type="dxa" w:w="3312"/>
          </w:tcPr>
          <w:p>
            <w:r>
              <w:t>Early-warning trend signals</w:t>
            </w:r>
          </w:p>
        </w:tc>
      </w:tr>
    </w:tbl>
    <w:p>
      <w:pPr>
        <w:spacing w:line="259" w:lineRule="auto" w:after="100"/>
      </w:pPr>
      <w:r>
        <w:t>Google Trends is a practical starting point for external trend signals because it provides search-interest exploration by geography and time. citeturn0search5 External data should be used as an input rather than treated as ground truth; every signal should be validated against actual sales, inventory and customer outcomes.</w:t>
      </w:r>
    </w:p>
    <w:p>
      <w:pPr>
        <w:pStyle w:val="Heading1"/>
        <w:spacing w:line="259" w:lineRule="auto"/>
      </w:pPr>
      <w:r>
        <w:t>7. Data Analysis and Data Science Use Cases</w:t>
      </w:r>
    </w:p>
    <w:p>
      <w:pPr>
        <w:pStyle w:val="Heading2"/>
        <w:spacing w:line="259" w:lineRule="auto"/>
      </w:pPr>
      <w:r>
        <w:t>7.1 Inventory Optimization</w:t>
      </w:r>
    </w:p>
    <w:p>
      <w:pPr>
        <w:spacing w:line="259" w:lineRule="auto" w:after="100"/>
      </w:pPr>
      <w:r>
        <w:t>Inventory is the first priority because fashion products have finite selling windows and style risk. The strategy should create SKU-level demand forecasts and combine them with current stock, incoming purchase orders, lead time, minimum order quantities and safety-stock rules.</w:t>
      </w:r>
    </w:p>
    <w:p>
      <w:pPr>
        <w:pStyle w:val="ListBullet"/>
        <w:spacing w:after="40" w:line="259" w:lineRule="auto"/>
      </w:pPr>
      <w:r>
        <w:t>Classify SKUs using ABC analysis by revenue or contribution margin and XYZ analysis by demand variability.</w:t>
      </w:r>
    </w:p>
    <w:p>
      <w:pPr>
        <w:pStyle w:val="ListBullet"/>
        <w:spacing w:after="40" w:line="259" w:lineRule="auto"/>
      </w:pPr>
      <w:r>
        <w:t>Calculate expected demand during supplier lead time plus safety stock.</w:t>
      </w:r>
    </w:p>
    <w:p>
      <w:pPr>
        <w:pStyle w:val="ListBullet"/>
        <w:spacing w:after="40" w:line="259" w:lineRule="auto"/>
      </w:pPr>
      <w:r>
        <w:t>Flag overstock risk when projected inventory exceeds expected demand by a defined threshold.</w:t>
      </w:r>
    </w:p>
    <w:p>
      <w:pPr>
        <w:pStyle w:val="ListBullet"/>
        <w:spacing w:after="40" w:line="259" w:lineRule="auto"/>
      </w:pPr>
      <w:r>
        <w:t>Flag stock-out risk when projected inventory falls below expected demand before replenishment.</w:t>
      </w:r>
    </w:p>
    <w:p>
      <w:pPr>
        <w:pStyle w:val="ListBullet"/>
        <w:spacing w:after="40" w:line="259" w:lineRule="auto"/>
      </w:pPr>
      <w:r>
        <w:t>Use store/region-level allocation models to move inventory toward locations with higher predicted demand.</w:t>
      </w:r>
    </w:p>
    <w:p>
      <w:pPr>
        <w:pStyle w:val="ListBullet"/>
        <w:spacing w:after="40" w:line="259" w:lineRule="auto"/>
      </w:pPr>
      <w:r>
        <w:t>Use markdown recommendations for aging inventory while protecting margin.</w:t>
      </w:r>
    </w:p>
    <w:p>
      <w:pPr>
        <w:spacing w:line="259" w:lineRule="auto" w:after="100"/>
      </w:pPr>
      <w:r>
        <w:t>This approach directly addresses the industry's excess-stock and stock-out problem. McKinsey/BoF reported an estimated 2.5–5 billion excess fashion items produced in 2023, valued at approximately $70–140 billion in sales. citeturn0search34</w:t>
      </w:r>
    </w:p>
    <w:p>
      <w:pPr>
        <w:pStyle w:val="Heading2"/>
        <w:spacing w:line="259" w:lineRule="auto"/>
      </w:pPr>
      <w:r>
        <w:t>7.2 Demand and Trend Forecasting</w:t>
      </w:r>
    </w:p>
    <w:p>
      <w:pPr>
        <w:spacing w:line="259" w:lineRule="auto" w:after="100"/>
      </w:pPr>
      <w:r>
        <w:t>Forecasting should operate at multiple levels: category, product family, SKU, geography and channel. Baseline models can begin with moving averages, exponential smoothing and seasonal models. More advanced models can use gradient boosting or time-series machine learning with features such as price, discount, holidays, weather, search interest and social engagement.</w:t>
      </w:r>
    </w:p>
    <w:p>
      <w:pPr>
        <w:pStyle w:val="ListBullet"/>
        <w:spacing w:after="40" w:line="259" w:lineRule="auto"/>
      </w:pPr>
      <w:r>
        <w:t>Baseline: seasonal naive and moving-average forecasts.</w:t>
      </w:r>
    </w:p>
    <w:p>
      <w:pPr>
        <w:pStyle w:val="ListBullet"/>
        <w:spacing w:after="40" w:line="259" w:lineRule="auto"/>
      </w:pPr>
      <w:r>
        <w:t>Statistical: exponential smoothing / ARIMA-family methods where appropriate.</w:t>
      </w:r>
    </w:p>
    <w:p>
      <w:pPr>
        <w:pStyle w:val="ListBullet"/>
        <w:spacing w:after="40" w:line="259" w:lineRule="auto"/>
      </w:pPr>
      <w:r>
        <w:t>Machine learning: gradient boosting or similar models using product, customer, calendar and external features.</w:t>
      </w:r>
    </w:p>
    <w:p>
      <w:pPr>
        <w:pStyle w:val="ListBullet"/>
        <w:spacing w:after="40" w:line="259" w:lineRule="auto"/>
      </w:pPr>
      <w:r>
        <w:t>Forecast ensembles: combine models and select the most reliable forecast by category.</w:t>
      </w:r>
    </w:p>
    <w:p>
      <w:pPr>
        <w:pStyle w:val="ListBullet"/>
        <w:spacing w:after="40" w:line="259" w:lineRule="auto"/>
      </w:pPr>
      <w:r>
        <w:t>Measure error by category and SKU rather than relying only on one overall accuracy score.</w:t>
      </w:r>
    </w:p>
    <w:p>
      <w:pPr>
        <w:pStyle w:val="ListBullet"/>
        <w:spacing w:after="40" w:line="259" w:lineRule="auto"/>
      </w:pPr>
      <w:r>
        <w:t>Create confidence intervals so planners understand forecast uncertainty.</w:t>
      </w:r>
    </w:p>
    <w:p>
      <w:pPr>
        <w:spacing w:line="259" w:lineRule="auto" w:after="100"/>
      </w:pPr>
      <w:r>
        <w:t>Recent research also demonstrates the use of AI and machine-learning methods for fashion inventory management, including demand forecasting and inventory decision support. citeturn0search8turn0search11</w:t>
      </w:r>
    </w:p>
    <w:p>
      <w:pPr>
        <w:pStyle w:val="Heading2"/>
        <w:spacing w:line="259" w:lineRule="auto"/>
      </w:pPr>
      <w:r>
        <w:t>7.3 Customer Analytics and Personalization</w:t>
      </w:r>
    </w:p>
    <w:p>
      <w:pPr>
        <w:pStyle w:val="ListBullet"/>
        <w:spacing w:after="40" w:line="259" w:lineRule="auto"/>
      </w:pPr>
      <w:r>
        <w:t>RFM segmentation: Recency, Frequency and Monetary value.</w:t>
      </w:r>
    </w:p>
    <w:p>
      <w:pPr>
        <w:pStyle w:val="ListBullet"/>
        <w:spacing w:after="40" w:line="259" w:lineRule="auto"/>
      </w:pPr>
      <w:r>
        <w:t>Customer lifetime value estimation to distinguish high-value, growth and low-value cohorts.</w:t>
      </w:r>
    </w:p>
    <w:p>
      <w:pPr>
        <w:pStyle w:val="ListBullet"/>
        <w:spacing w:after="40" w:line="259" w:lineRule="auto"/>
      </w:pPr>
      <w:r>
        <w:t>Churn prediction using declining purchase frequency, engagement and returns.</w:t>
      </w:r>
    </w:p>
    <w:p>
      <w:pPr>
        <w:pStyle w:val="ListBullet"/>
        <w:spacing w:after="40" w:line="259" w:lineRule="auto"/>
      </w:pPr>
      <w:r>
        <w:t>Product affinity analysis to identify frequently purchased combinations.</w:t>
      </w:r>
    </w:p>
    <w:p>
      <w:pPr>
        <w:pStyle w:val="ListBullet"/>
        <w:spacing w:after="40" w:line="259" w:lineRule="auto"/>
      </w:pPr>
      <w:r>
        <w:t>Recommendation models using product attributes and customer behavior.</w:t>
      </w:r>
    </w:p>
    <w:p>
      <w:pPr>
        <w:pStyle w:val="ListBullet"/>
        <w:spacing w:after="40" w:line="259" w:lineRule="auto"/>
      </w:pPr>
      <w:r>
        <w:t>Next-best-offer or next-best-product recommendations for email, website and app experiences.</w:t>
      </w:r>
    </w:p>
    <w:p>
      <w:pPr>
        <w:spacing w:line="259" w:lineRule="auto" w:after="100"/>
      </w:pPr>
      <w:r>
        <w:t>McKinsey's fashion research highlights AI-powered discovery, recommendations and personalization as important opportunities, while a 2025 IEEE study describes combining image and text information with customer behavior for personalized fashion recommendations and inventory/demand support. citeturn0search1turn0search6</w:t>
      </w:r>
    </w:p>
    <w:p>
      <w:pPr>
        <w:pStyle w:val="Heading2"/>
        <w:spacing w:line="259" w:lineRule="auto"/>
      </w:pPr>
      <w:r>
        <w:t>7.4 Marketing Analytics</w:t>
      </w:r>
    </w:p>
    <w:p>
      <w:pPr>
        <w:pStyle w:val="ListBullet"/>
        <w:spacing w:after="40" w:line="259" w:lineRule="auto"/>
      </w:pPr>
      <w:r>
        <w:t>Measure campaign performance by incremental revenue, margin and customer quality—not only clicks.</w:t>
      </w:r>
    </w:p>
    <w:p>
      <w:pPr>
        <w:pStyle w:val="ListBullet"/>
        <w:spacing w:after="40" w:line="259" w:lineRule="auto"/>
      </w:pPr>
      <w:r>
        <w:t>Build customer cohorts by acquisition channel and compare retention and lifetime value.</w:t>
      </w:r>
    </w:p>
    <w:p>
      <w:pPr>
        <w:pStyle w:val="ListBullet"/>
        <w:spacing w:after="40" w:line="259" w:lineRule="auto"/>
      </w:pPr>
      <w:r>
        <w:t>Use controlled experiments/A-B tests for creative, offer, audience and landing-page changes.</w:t>
      </w:r>
    </w:p>
    <w:p>
      <w:pPr>
        <w:pStyle w:val="ListBullet"/>
        <w:spacing w:after="40" w:line="259" w:lineRule="auto"/>
      </w:pPr>
      <w:r>
        <w:t>Use attribution carefully and prioritize experiments where attribution is uncertain.</w:t>
      </w:r>
    </w:p>
    <w:p>
      <w:pPr>
        <w:pStyle w:val="ListBullet"/>
        <w:spacing w:after="40" w:line="259" w:lineRule="auto"/>
      </w:pPr>
      <w:r>
        <w:t>Identify the best channel-product-customer combinations for campaign targeting.</w:t>
      </w:r>
    </w:p>
    <w:p>
      <w:pPr>
        <w:pStyle w:val="Heading2"/>
        <w:spacing w:line="259" w:lineRule="auto"/>
      </w:pPr>
      <w:r>
        <w:t>7.5 Pricing and Promotion Analytics</w:t>
      </w:r>
    </w:p>
    <w:p>
      <w:pPr>
        <w:pStyle w:val="ListBullet"/>
        <w:spacing w:after="40" w:line="259" w:lineRule="auto"/>
      </w:pPr>
      <w:r>
        <w:t>Estimate price elasticity by category and customer segment.</w:t>
      </w:r>
    </w:p>
    <w:p>
      <w:pPr>
        <w:pStyle w:val="ListBullet"/>
        <w:spacing w:after="40" w:line="259" w:lineRule="auto"/>
      </w:pPr>
      <w:r>
        <w:t>Evaluate discount depth against units sold, margin and inventory age.</w:t>
      </w:r>
    </w:p>
    <w:p>
      <w:pPr>
        <w:pStyle w:val="ListBullet"/>
        <w:spacing w:after="40" w:line="259" w:lineRule="auto"/>
      </w:pPr>
      <w:r>
        <w:t>Develop markdown triggers based on weeks of supply, sell-through and remaining season.</w:t>
      </w:r>
    </w:p>
    <w:p>
      <w:pPr>
        <w:pStyle w:val="ListBullet"/>
        <w:spacing w:after="40" w:line="259" w:lineRule="auto"/>
      </w:pPr>
      <w:r>
        <w:t>Avoid blanket discounts by using SKU-level and segment-level recommendations.</w:t>
      </w:r>
    </w:p>
    <w:p>
      <w:pPr>
        <w:pStyle w:val="ListBullet"/>
        <w:spacing w:after="40" w:line="259" w:lineRule="auto"/>
      </w:pPr>
      <w:r>
        <w:t>Monitor competitor/public pricing where collection is permitted and legally compliant.</w:t>
      </w:r>
    </w:p>
    <w:p>
      <w:pPr>
        <w:pStyle w:val="Heading2"/>
        <w:spacing w:line="259" w:lineRule="auto"/>
      </w:pPr>
      <w:r>
        <w:t>7.6 Returns and Product Quality Analytics</w:t>
      </w:r>
    </w:p>
    <w:p>
      <w:pPr>
        <w:pStyle w:val="ListBullet"/>
        <w:spacing w:after="40" w:line="259" w:lineRule="auto"/>
      </w:pPr>
      <w:r>
        <w:t>Track return rate by SKU, size, category, customer segment and reason.</w:t>
      </w:r>
    </w:p>
    <w:p>
      <w:pPr>
        <w:pStyle w:val="ListBullet"/>
        <w:spacing w:after="40" w:line="259" w:lineRule="auto"/>
      </w:pPr>
      <w:r>
        <w:t>Identify products with unusually high fit-related returns.</w:t>
      </w:r>
    </w:p>
    <w:p>
      <w:pPr>
        <w:pStyle w:val="ListBullet"/>
        <w:spacing w:after="40" w:line="259" w:lineRule="auto"/>
      </w:pPr>
      <w:r>
        <w:t>Feed return behavior into demand forecasts and product decisions.</w:t>
      </w:r>
    </w:p>
    <w:p>
      <w:pPr>
        <w:pStyle w:val="ListBullet"/>
        <w:spacing w:after="40" w:line="259" w:lineRule="auto"/>
      </w:pPr>
      <w:r>
        <w:t>Use text analysis on customer reviews and service tickets to identify recurring product issues.</w:t>
      </w:r>
    </w:p>
    <w:p>
      <w:pPr>
        <w:pStyle w:val="ListBullet"/>
        <w:spacing w:after="40" w:line="259" w:lineRule="auto"/>
      </w:pPr>
      <w:r>
        <w:t>Separate operational returns from product-quality and sizing problems.</w:t>
      </w:r>
    </w:p>
    <w:p>
      <w:pPr>
        <w:pStyle w:val="Heading1"/>
        <w:spacing w:line="259" w:lineRule="auto"/>
      </w:pPr>
      <w:r>
        <w:t>8. Proposed Data &amp; Analytics Architecture</w:t>
      </w:r>
    </w:p>
    <w:p>
      <w:pPr>
        <w:pStyle w:val="ListNumber"/>
        <w:spacing w:after="40" w:line="259" w:lineRule="auto"/>
      </w:pPr>
      <w:r>
        <w:t>Collect: POS, e-commerce, inventory, product, CRM, marketing and external signals.</w:t>
      </w:r>
    </w:p>
    <w:p>
      <w:pPr>
        <w:pStyle w:val="ListNumber"/>
        <w:spacing w:after="40" w:line="259" w:lineRule="auto"/>
      </w:pPr>
      <w:r>
        <w:t>Store: Begin with structured cloud storage/database or well-controlled CSV extracts; scale to a warehouse/lakehouse as volume grows.</w:t>
      </w:r>
    </w:p>
    <w:p>
      <w:pPr>
        <w:pStyle w:val="ListNumber"/>
        <w:spacing w:after="40" w:line="259" w:lineRule="auto"/>
      </w:pPr>
      <w:r>
        <w:t>Clean: Standardize SKU IDs, dates, currencies, product attributes, customer identifiers and missing values.</w:t>
      </w:r>
    </w:p>
    <w:p>
      <w:pPr>
        <w:pStyle w:val="ListNumber"/>
        <w:spacing w:after="40" w:line="259" w:lineRule="auto"/>
      </w:pPr>
      <w:r>
        <w:t>Model: Create reusable datasets for sales, inventory, customers, products and campaigns.</w:t>
      </w:r>
    </w:p>
    <w:p>
      <w:pPr>
        <w:pStyle w:val="ListNumber"/>
        <w:spacing w:after="40" w:line="259" w:lineRule="auto"/>
      </w:pPr>
      <w:r>
        <w:t>Analyze: SQL + Python for data preparation, statistics, forecasting and machine learning.</w:t>
      </w:r>
    </w:p>
    <w:p>
      <w:pPr>
        <w:pStyle w:val="ListNumber"/>
        <w:spacing w:after="40" w:line="259" w:lineRule="auto"/>
      </w:pPr>
      <w:r>
        <w:t>Visualize: Management and operational dashboards for sales, inventory, customers and marketing.</w:t>
      </w:r>
    </w:p>
    <w:p>
      <w:pPr>
        <w:pStyle w:val="ListNumber"/>
        <w:spacing w:after="40" w:line="259" w:lineRule="auto"/>
      </w:pPr>
      <w:r>
        <w:t>Operationalize: Deliver forecast files, replenishment recommendations and campaign audiences to business users.</w:t>
      </w:r>
    </w:p>
    <w:p>
      <w:pPr>
        <w:pStyle w:val="ListNumber"/>
        <w:spacing w:after="40" w:line="259" w:lineRule="auto"/>
      </w:pPr>
      <w:r>
        <w:t>Monitor: Track model accuracy, data quality, drift, business impact and exceptions.</w:t>
      </w:r>
    </w:p>
    <w:p>
      <w:pPr>
        <w:spacing w:line="259" w:lineRule="auto" w:after="100"/>
      </w:pPr>
      <w:r>
        <w:t>The architecture should be modular. A company can begin with low-cost tools and later replace components without changing the business logic. This reduces implementation risk and makes the strategy feasible for organizations without mature internal data infrastructure.</w:t>
      </w:r>
    </w:p>
    <w:p>
      <w:pPr>
        <w:pStyle w:val="Heading1"/>
        <w:spacing w:line="259" w:lineRule="auto"/>
      </w:pPr>
      <w:r>
        <w:t>9. Implementation Roadmap and Timeline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Timeline</w:t>
            </w:r>
          </w:p>
        </w:tc>
        <w:tc>
          <w:tcPr>
            <w:tcW w:type="dxa" w:w="2484"/>
            <w:shd w:fill="D9EAF7"/>
            <w:vAlign w:val="center"/>
          </w:tcPr>
          <w:p>
            <w:r>
              <w:rPr>
                <w:b/>
              </w:rPr>
              <w:t>Phase</w:t>
            </w:r>
          </w:p>
        </w:tc>
        <w:tc>
          <w:tcPr>
            <w:tcW w:type="dxa" w:w="2484"/>
            <w:shd w:fill="D9EAF7"/>
            <w:vAlign w:val="center"/>
          </w:tcPr>
          <w:p>
            <w:r>
              <w:rPr>
                <w:b/>
              </w:rPr>
              <w:t>Key Activities</w:t>
            </w:r>
          </w:p>
        </w:tc>
        <w:tc>
          <w:tcPr>
            <w:tcW w:type="dxa" w:w="2484"/>
            <w:shd w:fill="D9EAF7"/>
            <w:vAlign w:val="center"/>
          </w:tcPr>
          <w:p>
            <w:r>
              <w:rPr>
                <w:b/>
              </w:rPr>
              <w:t>Outcome</w:t>
            </w:r>
          </w:p>
        </w:tc>
      </w:tr>
      <w:tr>
        <w:tc>
          <w:tcPr>
            <w:tcW w:type="dxa" w:w="2484"/>
          </w:tcPr>
          <w:p>
            <w:r>
              <w:t>Weeks 1–2</w:t>
            </w:r>
          </w:p>
        </w:tc>
        <w:tc>
          <w:tcPr>
            <w:tcW w:type="dxa" w:w="2484"/>
          </w:tcPr>
          <w:p>
            <w:r>
              <w:t>Discovery &amp; KPI definition</w:t>
            </w:r>
          </w:p>
        </w:tc>
        <w:tc>
          <w:tcPr>
            <w:tcW w:type="dxa" w:w="2484"/>
          </w:tcPr>
          <w:p>
            <w:r>
              <w:t>Map decisions, stakeholders, data sources and KPI definitions.</w:t>
            </w:r>
          </w:p>
        </w:tc>
        <w:tc>
          <w:tcPr>
            <w:tcW w:type="dxa" w:w="2484"/>
          </w:tcPr>
          <w:p>
            <w:r>
              <w:t>Approved data dictionary and KPI catalogue</w:t>
            </w:r>
          </w:p>
        </w:tc>
      </w:tr>
      <w:tr>
        <w:tc>
          <w:tcPr>
            <w:tcW w:type="dxa" w:w="2484"/>
          </w:tcPr>
          <w:p>
            <w:r>
              <w:t>Weeks 3–4</w:t>
            </w:r>
          </w:p>
        </w:tc>
        <w:tc>
          <w:tcPr>
            <w:tcW w:type="dxa" w:w="2484"/>
          </w:tcPr>
          <w:p>
            <w:r>
              <w:t>Data foundation</w:t>
            </w:r>
          </w:p>
        </w:tc>
        <w:tc>
          <w:tcPr>
            <w:tcW w:type="dxa" w:w="2484"/>
          </w:tcPr>
          <w:p>
            <w:r>
              <w:t>Collect sample datasets; clean SKU, sales, inventory and customer structures.</w:t>
            </w:r>
          </w:p>
        </w:tc>
        <w:tc>
          <w:tcPr>
            <w:tcW w:type="dxa" w:w="2484"/>
          </w:tcPr>
          <w:p>
            <w:r>
              <w:t>Validated analytical dataset</w:t>
            </w:r>
          </w:p>
        </w:tc>
      </w:tr>
      <w:tr>
        <w:tc>
          <w:tcPr>
            <w:tcW w:type="dxa" w:w="2484"/>
          </w:tcPr>
          <w:p>
            <w:r>
              <w:t>Weeks 5–6</w:t>
            </w:r>
          </w:p>
        </w:tc>
        <w:tc>
          <w:tcPr>
            <w:tcW w:type="dxa" w:w="2484"/>
          </w:tcPr>
          <w:p>
            <w:r>
              <w:t>Descriptive analytics</w:t>
            </w:r>
          </w:p>
        </w:tc>
        <w:tc>
          <w:tcPr>
            <w:tcW w:type="dxa" w:w="2484"/>
          </w:tcPr>
          <w:p>
            <w:r>
              <w:t>Build sales, inventory, customer and campaign dashboards.</w:t>
            </w:r>
          </w:p>
        </w:tc>
        <w:tc>
          <w:tcPr>
            <w:tcW w:type="dxa" w:w="2484"/>
          </w:tcPr>
          <w:p>
            <w:r>
              <w:t>Baseline performance dashboard</w:t>
            </w:r>
          </w:p>
        </w:tc>
      </w:tr>
      <w:tr>
        <w:tc>
          <w:tcPr>
            <w:tcW w:type="dxa" w:w="2484"/>
          </w:tcPr>
          <w:p>
            <w:r>
              <w:t>Weeks 7–8</w:t>
            </w:r>
          </w:p>
        </w:tc>
        <w:tc>
          <w:tcPr>
            <w:tcW w:type="dxa" w:w="2484"/>
          </w:tcPr>
          <w:p>
            <w:r>
              <w:t>Forecasting MVP</w:t>
            </w:r>
          </w:p>
        </w:tc>
        <w:tc>
          <w:tcPr>
            <w:tcW w:type="dxa" w:w="2484"/>
          </w:tcPr>
          <w:p>
            <w:r>
              <w:t>Develop baseline and ML demand forecasts; back-test against historical periods.</w:t>
            </w:r>
          </w:p>
        </w:tc>
        <w:tc>
          <w:tcPr>
            <w:tcW w:type="dxa" w:w="2484"/>
          </w:tcPr>
          <w:p>
            <w:r>
              <w:t>Forecast model + accuracy report</w:t>
            </w:r>
          </w:p>
        </w:tc>
      </w:tr>
      <w:tr>
        <w:tc>
          <w:tcPr>
            <w:tcW w:type="dxa" w:w="2484"/>
          </w:tcPr>
          <w:p>
            <w:r>
              <w:t>Weeks 9–10</w:t>
            </w:r>
          </w:p>
        </w:tc>
        <w:tc>
          <w:tcPr>
            <w:tcW w:type="dxa" w:w="2484"/>
          </w:tcPr>
          <w:p>
            <w:r>
              <w:t>Decision models</w:t>
            </w:r>
          </w:p>
        </w:tc>
        <w:tc>
          <w:tcPr>
            <w:tcW w:type="dxa" w:w="2484"/>
          </w:tcPr>
          <w:p>
            <w:r>
              <w:t>Create replenishment, allocation, markdown and customer segmentation logic.</w:t>
            </w:r>
          </w:p>
        </w:tc>
        <w:tc>
          <w:tcPr>
            <w:tcW w:type="dxa" w:w="2484"/>
          </w:tcPr>
          <w:p>
            <w:r>
              <w:t>Actionable recommendation engine</w:t>
            </w:r>
          </w:p>
        </w:tc>
      </w:tr>
      <w:tr>
        <w:tc>
          <w:tcPr>
            <w:tcW w:type="dxa" w:w="2484"/>
          </w:tcPr>
          <w:p>
            <w:r>
              <w:t>Weeks 11–12</w:t>
            </w:r>
          </w:p>
        </w:tc>
        <w:tc>
          <w:tcPr>
            <w:tcW w:type="dxa" w:w="2484"/>
          </w:tcPr>
          <w:p>
            <w:r>
              <w:t>Pilot</w:t>
            </w:r>
          </w:p>
        </w:tc>
        <w:tc>
          <w:tcPr>
            <w:tcW w:type="dxa" w:w="2484"/>
          </w:tcPr>
          <w:p>
            <w:r>
              <w:t>Test one category/region/channel and compare against current planning.</w:t>
            </w:r>
          </w:p>
        </w:tc>
        <w:tc>
          <w:tcPr>
            <w:tcW w:type="dxa" w:w="2484"/>
          </w:tcPr>
          <w:p>
            <w:r>
              <w:t>Pilot results and business case</w:t>
            </w:r>
          </w:p>
        </w:tc>
      </w:tr>
      <w:tr>
        <w:tc>
          <w:tcPr>
            <w:tcW w:type="dxa" w:w="2484"/>
          </w:tcPr>
          <w:p>
            <w:r>
              <w:t>Weeks 13–16</w:t>
            </w:r>
          </w:p>
        </w:tc>
        <w:tc>
          <w:tcPr>
            <w:tcW w:type="dxa" w:w="2484"/>
          </w:tcPr>
          <w:p>
            <w:r>
              <w:t>Scale</w:t>
            </w:r>
          </w:p>
        </w:tc>
        <w:tc>
          <w:tcPr>
            <w:tcW w:type="dxa" w:w="2484"/>
          </w:tcPr>
          <w:p>
            <w:r>
              <w:t>Automate pipelines, expand categories, introduce monitoring and governance.</w:t>
            </w:r>
          </w:p>
        </w:tc>
        <w:tc>
          <w:tcPr>
            <w:tcW w:type="dxa" w:w="2484"/>
          </w:tcPr>
          <w:p>
            <w:r>
              <w:t>Production-ready operating process</w:t>
            </w:r>
          </w:p>
        </w:tc>
      </w:tr>
    </w:tbl>
    <w:p>
      <w:pPr>
        <w:pStyle w:val="Heading1"/>
        <w:spacing w:line="259" w:lineRule="auto"/>
      </w:pPr>
      <w:r>
        <w:t>10. Detailed Action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Action</w:t>
            </w:r>
          </w:p>
        </w:tc>
        <w:tc>
          <w:tcPr>
            <w:tcW w:type="dxa" w:w="3312"/>
            <w:shd w:fill="D9EAF7"/>
            <w:vAlign w:val="center"/>
          </w:tcPr>
          <w:p>
            <w:r>
              <w:rPr>
                <w:b/>
              </w:rPr>
              <w:t>What to Do</w:t>
            </w:r>
          </w:p>
        </w:tc>
        <w:tc>
          <w:tcPr>
            <w:tcW w:type="dxa" w:w="3312"/>
            <w:shd w:fill="D9EAF7"/>
            <w:vAlign w:val="center"/>
          </w:tcPr>
          <w:p>
            <w:r>
              <w:rPr>
                <w:b/>
              </w:rPr>
              <w:t>Expected Outcome</w:t>
            </w:r>
          </w:p>
        </w:tc>
      </w:tr>
      <w:tr>
        <w:tc>
          <w:tcPr>
            <w:tcW w:type="dxa" w:w="3312"/>
          </w:tcPr>
          <w:p>
            <w:r>
              <w:t>1. Establish governance</w:t>
            </w:r>
          </w:p>
        </w:tc>
        <w:tc>
          <w:tcPr>
            <w:tcW w:type="dxa" w:w="3312"/>
          </w:tcPr>
          <w:p>
            <w:r>
              <w:t>Define data owners, KPI definitions, access rules, quality checks and privacy requirements.</w:t>
            </w:r>
          </w:p>
        </w:tc>
        <w:tc>
          <w:tcPr>
            <w:tcW w:type="dxa" w:w="3312"/>
          </w:tcPr>
          <w:p>
            <w:r>
              <w:t>Reliable and trusted data</w:t>
            </w:r>
          </w:p>
        </w:tc>
      </w:tr>
      <w:tr>
        <w:tc>
          <w:tcPr>
            <w:tcW w:type="dxa" w:w="3312"/>
          </w:tcPr>
          <w:p>
            <w:r>
              <w:t>2. Build the minimum dataset</w:t>
            </w:r>
          </w:p>
        </w:tc>
        <w:tc>
          <w:tcPr>
            <w:tcW w:type="dxa" w:w="3312"/>
          </w:tcPr>
          <w:p>
            <w:r>
              <w:t>Start with sales, inventory, product, customer and marketing tables.</w:t>
            </w:r>
          </w:p>
        </w:tc>
        <w:tc>
          <w:tcPr>
            <w:tcW w:type="dxa" w:w="3312"/>
          </w:tcPr>
          <w:p>
            <w:r>
              <w:t>Usable analytical foundation</w:t>
            </w:r>
          </w:p>
        </w:tc>
      </w:tr>
      <w:tr>
        <w:tc>
          <w:tcPr>
            <w:tcW w:type="dxa" w:w="3312"/>
          </w:tcPr>
          <w:p>
            <w:r>
              <w:t>3. Create the KPI dashboard</w:t>
            </w:r>
          </w:p>
        </w:tc>
        <w:tc>
          <w:tcPr>
            <w:tcW w:type="dxa" w:w="3312"/>
          </w:tcPr>
          <w:p>
            <w:r>
              <w:t>Automate weekly reporting and exception alerts.</w:t>
            </w:r>
          </w:p>
        </w:tc>
        <w:tc>
          <w:tcPr>
            <w:tcW w:type="dxa" w:w="3312"/>
          </w:tcPr>
          <w:p>
            <w:r>
              <w:t>Faster management decisions</w:t>
            </w:r>
          </w:p>
        </w:tc>
      </w:tr>
      <w:tr>
        <w:tc>
          <w:tcPr>
            <w:tcW w:type="dxa" w:w="3312"/>
          </w:tcPr>
          <w:p>
            <w:r>
              <w:t>4. Launch forecasting pilot</w:t>
            </w:r>
          </w:p>
        </w:tc>
        <w:tc>
          <w:tcPr>
            <w:tcW w:type="dxa" w:w="3312"/>
          </w:tcPr>
          <w:p>
            <w:r>
              <w:t>Forecast one high-volume category and compare against current planning.</w:t>
            </w:r>
          </w:p>
        </w:tc>
        <w:tc>
          <w:tcPr>
            <w:tcW w:type="dxa" w:w="3312"/>
          </w:tcPr>
          <w:p>
            <w:r>
              <w:t>Evidence of forecast value</w:t>
            </w:r>
          </w:p>
        </w:tc>
      </w:tr>
      <w:tr>
        <w:tc>
          <w:tcPr>
            <w:tcW w:type="dxa" w:w="3312"/>
          </w:tcPr>
          <w:p>
            <w:r>
              <w:t>5. Add inventory recommendations</w:t>
            </w:r>
          </w:p>
        </w:tc>
        <w:tc>
          <w:tcPr>
            <w:tcW w:type="dxa" w:w="3312"/>
          </w:tcPr>
          <w:p>
            <w:r>
              <w:t>Translate forecasts into reorder, transfer and markdown suggestions.</w:t>
            </w:r>
          </w:p>
        </w:tc>
        <w:tc>
          <w:tcPr>
            <w:tcW w:type="dxa" w:w="3312"/>
          </w:tcPr>
          <w:p>
            <w:r>
              <w:t>Lower stock risk</w:t>
            </w:r>
          </w:p>
        </w:tc>
      </w:tr>
      <w:tr>
        <w:tc>
          <w:tcPr>
            <w:tcW w:type="dxa" w:w="3312"/>
          </w:tcPr>
          <w:p>
            <w:r>
              <w:t>6. Launch customer segmentation</w:t>
            </w:r>
          </w:p>
        </w:tc>
        <w:tc>
          <w:tcPr>
            <w:tcW w:type="dxa" w:w="3312"/>
          </w:tcPr>
          <w:p>
            <w:r>
              <w:t>Create RFM and behavioral segments for marketing.</w:t>
            </w:r>
          </w:p>
        </w:tc>
        <w:tc>
          <w:tcPr>
            <w:tcW w:type="dxa" w:w="3312"/>
          </w:tcPr>
          <w:p>
            <w:r>
              <w:t>More relevant campaigns</w:t>
            </w:r>
          </w:p>
        </w:tc>
      </w:tr>
      <w:tr>
        <w:tc>
          <w:tcPr>
            <w:tcW w:type="dxa" w:w="3312"/>
          </w:tcPr>
          <w:p>
            <w:r>
              <w:t>7. Test personalization</w:t>
            </w:r>
          </w:p>
        </w:tc>
        <w:tc>
          <w:tcPr>
            <w:tcW w:type="dxa" w:w="3312"/>
          </w:tcPr>
          <w:p>
            <w:r>
              <w:t>Pilot recommendations on a selected digital journey.</w:t>
            </w:r>
          </w:p>
        </w:tc>
        <w:tc>
          <w:tcPr>
            <w:tcW w:type="dxa" w:w="3312"/>
          </w:tcPr>
          <w:p>
            <w:r>
              <w:t>Higher engagement/conversion</w:t>
            </w:r>
          </w:p>
        </w:tc>
      </w:tr>
      <w:tr>
        <w:tc>
          <w:tcPr>
            <w:tcW w:type="dxa" w:w="3312"/>
          </w:tcPr>
          <w:p>
            <w:r>
              <w:t>8. Measure incremental impact</w:t>
            </w:r>
          </w:p>
        </w:tc>
        <w:tc>
          <w:tcPr>
            <w:tcW w:type="dxa" w:w="3312"/>
          </w:tcPr>
          <w:p>
            <w:r>
              <w:t>Use A/B or controlled tests wherever practical.</w:t>
            </w:r>
          </w:p>
        </w:tc>
        <w:tc>
          <w:tcPr>
            <w:tcW w:type="dxa" w:w="3312"/>
          </w:tcPr>
          <w:p>
            <w:r>
              <w:t>Credible ROI measurement</w:t>
            </w:r>
          </w:p>
        </w:tc>
      </w:tr>
      <w:tr>
        <w:tc>
          <w:tcPr>
            <w:tcW w:type="dxa" w:w="3312"/>
          </w:tcPr>
          <w:p>
            <w:r>
              <w:t>9. Scale and automate</w:t>
            </w:r>
          </w:p>
        </w:tc>
        <w:tc>
          <w:tcPr>
            <w:tcW w:type="dxa" w:w="3312"/>
          </w:tcPr>
          <w:p>
            <w:r>
              <w:t>Expand to categories, regions and channels; add model monitoring.</w:t>
            </w:r>
          </w:p>
        </w:tc>
        <w:tc>
          <w:tcPr>
            <w:tcW w:type="dxa" w:w="3312"/>
          </w:tcPr>
          <w:p>
            <w:r>
              <w:t>Sustainable data operating model</w:t>
            </w:r>
          </w:p>
        </w:tc>
      </w:tr>
    </w:tbl>
    <w:p>
      <w:pPr>
        <w:pStyle w:val="Heading1"/>
        <w:spacing w:line="259" w:lineRule="auto"/>
      </w:pPr>
      <w:r>
        <w:t>11. Required Resources</w:t>
      </w:r>
    </w:p>
    <w:p>
      <w:pPr>
        <w:pStyle w:val="Heading2"/>
        <w:spacing w:line="259" w:lineRule="auto"/>
      </w:pPr>
      <w:r>
        <w:t>People</w:t>
      </w:r>
    </w:p>
    <w:p>
      <w:pPr>
        <w:pStyle w:val="ListBullet"/>
        <w:spacing w:after="40" w:line="259" w:lineRule="auto"/>
      </w:pPr>
      <w:r>
        <w:t>1 Data/Business Analyst for KPI design, dashboards and stakeholder communication.</w:t>
      </w:r>
    </w:p>
    <w:p>
      <w:pPr>
        <w:pStyle w:val="ListBullet"/>
        <w:spacing w:after="40" w:line="259" w:lineRule="auto"/>
      </w:pPr>
      <w:r>
        <w:t>1 Data Scientist/ML Analyst for forecasting, segmentation and optimization.</w:t>
      </w:r>
    </w:p>
    <w:p>
      <w:pPr>
        <w:pStyle w:val="ListBullet"/>
        <w:spacing w:after="40" w:line="259" w:lineRule="auto"/>
      </w:pPr>
      <w:r>
        <w:t>1 Data Engineer or technically capable analyst for data pipelines and quality.</w:t>
      </w:r>
    </w:p>
    <w:p>
      <w:pPr>
        <w:pStyle w:val="ListBullet"/>
        <w:spacing w:after="40" w:line="259" w:lineRule="auto"/>
      </w:pPr>
      <w:r>
        <w:t>1 Business owner/merchandising lead to validate decisions and adoption.</w:t>
      </w:r>
    </w:p>
    <w:p>
      <w:pPr>
        <w:pStyle w:val="ListBullet"/>
        <w:spacing w:after="40" w:line="259" w:lineRule="auto"/>
      </w:pPr>
      <w:r>
        <w:t>Part-time marketing, e-commerce and operations stakeholders.</w:t>
      </w:r>
    </w:p>
    <w:p>
      <w:pPr>
        <w:pStyle w:val="Heading2"/>
        <w:spacing w:line="259" w:lineRule="auto"/>
      </w:pPr>
      <w:r>
        <w:t>Technology</w:t>
      </w:r>
    </w:p>
    <w:p>
      <w:pPr>
        <w:pStyle w:val="ListBullet"/>
        <w:spacing w:after="40" w:line="259" w:lineRule="auto"/>
      </w:pPr>
      <w:r>
        <w:t>SQL-capable database or cloud data warehouse as scale requires.</w:t>
      </w:r>
    </w:p>
    <w:p>
      <w:pPr>
        <w:pStyle w:val="ListBullet"/>
        <w:spacing w:after="40" w:line="259" w:lineRule="auto"/>
      </w:pPr>
      <w:r>
        <w:t>Python for analysis and machine learning; pandas/scikit-learn or equivalent libraries.</w:t>
      </w:r>
    </w:p>
    <w:p>
      <w:pPr>
        <w:pStyle w:val="ListBullet"/>
        <w:spacing w:after="40" w:line="259" w:lineRule="auto"/>
      </w:pPr>
      <w:r>
        <w:t>BI dashboard tool such as Power BI, Tableau or a comparable platform.</w:t>
      </w:r>
    </w:p>
    <w:p>
      <w:pPr>
        <w:pStyle w:val="ListBullet"/>
        <w:spacing w:after="40" w:line="259" w:lineRule="auto"/>
      </w:pPr>
      <w:r>
        <w:t>Version control such as GitHub for code, documentation and reproducibility.</w:t>
      </w:r>
    </w:p>
    <w:p>
      <w:pPr>
        <w:pStyle w:val="ListBullet"/>
        <w:spacing w:after="40" w:line="259" w:lineRule="auto"/>
      </w:pPr>
      <w:r>
        <w:t>Scheduled data refresh and monitoring mechanisms.</w:t>
      </w:r>
    </w:p>
    <w:p>
      <w:pPr>
        <w:spacing w:line="259" w:lineRule="auto" w:after="100"/>
      </w:pPr>
      <w:r>
        <w:t>The initial implementation does not require an expensive enterprise platform. A controlled combination of CSV/API inputs, SQL, Python, a dashboard tool and Git-based documentation can demonstrate value before larger investment.</w:t>
      </w:r>
    </w:p>
    <w:p>
      <w:pPr>
        <w:pStyle w:val="Heading1"/>
        <w:spacing w:line="259" w:lineRule="auto"/>
      </w:pPr>
      <w:r>
        <w:t>12. Challenges,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Risk</w:t>
            </w:r>
          </w:p>
        </w:tc>
        <w:tc>
          <w:tcPr>
            <w:tcW w:type="dxa" w:w="3312"/>
            <w:shd w:fill="D9EAF7"/>
            <w:vAlign w:val="center"/>
          </w:tcPr>
          <w:p>
            <w:r>
              <w:rPr>
                <w:b/>
              </w:rPr>
              <w:t>Potential Issue</w:t>
            </w:r>
          </w:p>
        </w:tc>
        <w:tc>
          <w:tcPr>
            <w:tcW w:type="dxa" w:w="3312"/>
            <w:shd w:fill="D9EAF7"/>
            <w:vAlign w:val="center"/>
          </w:tcPr>
          <w:p>
            <w:r>
              <w:rPr>
                <w:b/>
              </w:rPr>
              <w:t>Mitigation</w:t>
            </w:r>
          </w:p>
        </w:tc>
      </w:tr>
      <w:tr>
        <w:tc>
          <w:tcPr>
            <w:tcW w:type="dxa" w:w="3312"/>
          </w:tcPr>
          <w:p>
            <w:r>
              <w:t>Poor data quality</w:t>
            </w:r>
          </w:p>
        </w:tc>
        <w:tc>
          <w:tcPr>
            <w:tcW w:type="dxa" w:w="3312"/>
          </w:tcPr>
          <w:p>
            <w:r>
              <w:t>Missing SKUs, inconsistent categories or duplicate transactions.</w:t>
            </w:r>
          </w:p>
        </w:tc>
        <w:tc>
          <w:tcPr>
            <w:tcW w:type="dxa" w:w="3312"/>
          </w:tcPr>
          <w:p>
            <w:r>
              <w:t>Create validation rules, master-data standards and automated quality checks.</w:t>
            </w:r>
          </w:p>
        </w:tc>
      </w:tr>
      <w:tr>
        <w:tc>
          <w:tcPr>
            <w:tcW w:type="dxa" w:w="3312"/>
          </w:tcPr>
          <w:p>
            <w:r>
              <w:t>Data silos</w:t>
            </w:r>
          </w:p>
        </w:tc>
        <w:tc>
          <w:tcPr>
            <w:tcW w:type="dxa" w:w="3312"/>
          </w:tcPr>
          <w:p>
            <w:r>
              <w:t>Sales, inventory, marketing and customer data may be stored separately.</w:t>
            </w:r>
          </w:p>
        </w:tc>
        <w:tc>
          <w:tcPr>
            <w:tcW w:type="dxa" w:w="3312"/>
          </w:tcPr>
          <w:p>
            <w:r>
              <w:t>Use common IDs and a centralized analytical model.</w:t>
            </w:r>
          </w:p>
        </w:tc>
      </w:tr>
      <w:tr>
        <w:tc>
          <w:tcPr>
            <w:tcW w:type="dxa" w:w="3312"/>
          </w:tcPr>
          <w:p>
            <w:r>
              <w:t>Forecast uncertainty</w:t>
            </w:r>
          </w:p>
        </w:tc>
        <w:tc>
          <w:tcPr>
            <w:tcW w:type="dxa" w:w="3312"/>
          </w:tcPr>
          <w:p>
            <w:r>
              <w:t>Fashion demand can change suddenly due to trends or events.</w:t>
            </w:r>
          </w:p>
        </w:tc>
        <w:tc>
          <w:tcPr>
            <w:tcW w:type="dxa" w:w="3312"/>
          </w:tcPr>
          <w:p>
            <w:r>
              <w:t>Use external signals, prediction intervals and human review for exceptions.</w:t>
            </w:r>
          </w:p>
        </w:tc>
      </w:tr>
      <w:tr>
        <w:tc>
          <w:tcPr>
            <w:tcW w:type="dxa" w:w="3312"/>
          </w:tcPr>
          <w:p>
            <w:r>
              <w:t>Model drift</w:t>
            </w:r>
          </w:p>
        </w:tc>
        <w:tc>
          <w:tcPr>
            <w:tcW w:type="dxa" w:w="3312"/>
          </w:tcPr>
          <w:p>
            <w:r>
              <w:t>Customer behavior and product mix change over time.</w:t>
            </w:r>
          </w:p>
        </w:tc>
        <w:tc>
          <w:tcPr>
            <w:tcW w:type="dxa" w:w="3312"/>
          </w:tcPr>
          <w:p>
            <w:r>
              <w:t>Monitor accuracy and retrain on a defined schedule or trigger.</w:t>
            </w:r>
          </w:p>
        </w:tc>
      </w:tr>
      <w:tr>
        <w:tc>
          <w:tcPr>
            <w:tcW w:type="dxa" w:w="3312"/>
          </w:tcPr>
          <w:p>
            <w:r>
              <w:t>Privacy/compliance</w:t>
            </w:r>
          </w:p>
        </w:tc>
        <w:tc>
          <w:tcPr>
            <w:tcW w:type="dxa" w:w="3312"/>
          </w:tcPr>
          <w:p>
            <w:r>
              <w:t>Customer-level analytics can create privacy risk.</w:t>
            </w:r>
          </w:p>
        </w:tc>
        <w:tc>
          <w:tcPr>
            <w:tcW w:type="dxa" w:w="3312"/>
          </w:tcPr>
          <w:p>
            <w:r>
              <w:t>Use consented data, minimization, access control and applicable privacy requirements.</w:t>
            </w:r>
          </w:p>
        </w:tc>
      </w:tr>
      <w:tr>
        <w:tc>
          <w:tcPr>
            <w:tcW w:type="dxa" w:w="3312"/>
          </w:tcPr>
          <w:p>
            <w:r>
              <w:t>Low adoption</w:t>
            </w:r>
          </w:p>
        </w:tc>
        <w:tc>
          <w:tcPr>
            <w:tcW w:type="dxa" w:w="3312"/>
          </w:tcPr>
          <w:p>
            <w:r>
              <w:t>Business teams may ignore model recommendations.</w:t>
            </w:r>
          </w:p>
        </w:tc>
        <w:tc>
          <w:tcPr>
            <w:tcW w:type="dxa" w:w="3312"/>
          </w:tcPr>
          <w:p>
            <w:r>
              <w:t>Pilot with users, explain recommendations and measure business outcomes.</w:t>
            </w:r>
          </w:p>
        </w:tc>
      </w:tr>
      <w:tr>
        <w:tc>
          <w:tcPr>
            <w:tcW w:type="dxa" w:w="3312"/>
          </w:tcPr>
          <w:p>
            <w:r>
              <w:t>Over-automation</w:t>
            </w:r>
          </w:p>
        </w:tc>
        <w:tc>
          <w:tcPr>
            <w:tcW w:type="dxa" w:w="3312"/>
          </w:tcPr>
          <w:p>
            <w:r>
              <w:t>Algorithms may optimize the wrong objective.</w:t>
            </w:r>
          </w:p>
        </w:tc>
        <w:tc>
          <w:tcPr>
            <w:tcW w:type="dxa" w:w="3312"/>
          </w:tcPr>
          <w:p>
            <w:r>
              <w:t>Keep human approval for major buying, pricing and assortment decisions.</w:t>
            </w:r>
          </w:p>
        </w:tc>
      </w:tr>
      <w:tr>
        <w:tc>
          <w:tcPr>
            <w:tcW w:type="dxa" w:w="3312"/>
          </w:tcPr>
          <w:p>
            <w:r>
              <w:t>External-data instability</w:t>
            </w:r>
          </w:p>
        </w:tc>
        <w:tc>
          <w:tcPr>
            <w:tcW w:type="dxa" w:w="3312"/>
          </w:tcPr>
          <w:p>
            <w:r>
              <w:t>APIs or public signals can change or disappear.</w:t>
            </w:r>
          </w:p>
        </w:tc>
        <w:tc>
          <w:tcPr>
            <w:tcW w:type="dxa" w:w="3312"/>
          </w:tcPr>
          <w:p>
            <w:r>
              <w:t>Maintain source alternatives and document dependencies.</w:t>
            </w:r>
          </w:p>
        </w:tc>
      </w:tr>
      <w:tr>
        <w:tc>
          <w:tcPr>
            <w:tcW w:type="dxa" w:w="3312"/>
          </w:tcPr>
          <w:p>
            <w:r>
              <w:t>Attribution bias</w:t>
            </w:r>
          </w:p>
        </w:tc>
        <w:tc>
          <w:tcPr>
            <w:tcW w:type="dxa" w:w="3312"/>
          </w:tcPr>
          <w:p>
            <w:r>
              <w:t>Marketing attribution may over-credit easy-to-measure channels.</w:t>
            </w:r>
          </w:p>
        </w:tc>
        <w:tc>
          <w:tcPr>
            <w:tcW w:type="dxa" w:w="3312"/>
          </w:tcPr>
          <w:p>
            <w:r>
              <w:t>Use experiments and incrementality where possible.</w:t>
            </w:r>
          </w:p>
        </w:tc>
      </w:tr>
    </w:tbl>
    <w:p>
      <w:pPr>
        <w:pStyle w:val="Heading1"/>
        <w:spacing w:line="259" w:lineRule="auto"/>
      </w:pPr>
      <w:r>
        <w:t>13. Expected Business Outcomes</w:t>
      </w:r>
    </w:p>
    <w:p>
      <w:pPr>
        <w:pStyle w:val="ListBullet"/>
        <w:spacing w:after="40" w:line="259" w:lineRule="auto"/>
      </w:pPr>
      <w:r>
        <w:t>More accurate demand visibility at category and SKU levels.</w:t>
      </w:r>
    </w:p>
    <w:p>
      <w:pPr>
        <w:pStyle w:val="ListBullet"/>
        <w:spacing w:after="40" w:line="259" w:lineRule="auto"/>
      </w:pPr>
      <w:r>
        <w:t>Lower excess inventory and improved inventory turnover.</w:t>
      </w:r>
    </w:p>
    <w:p>
      <w:pPr>
        <w:pStyle w:val="ListBullet"/>
        <w:spacing w:after="40" w:line="259" w:lineRule="auto"/>
      </w:pPr>
      <w:r>
        <w:t>Fewer avoidable stock-outs and better product availability.</w:t>
      </w:r>
    </w:p>
    <w:p>
      <w:pPr>
        <w:pStyle w:val="ListBullet"/>
        <w:spacing w:after="40" w:line="259" w:lineRule="auto"/>
      </w:pPr>
      <w:r>
        <w:t>Higher full-price sell-through and more disciplined markdown decisions.</w:t>
      </w:r>
    </w:p>
    <w:p>
      <w:pPr>
        <w:pStyle w:val="ListBullet"/>
        <w:spacing w:after="40" w:line="259" w:lineRule="auto"/>
      </w:pPr>
      <w:r>
        <w:t>Improved marketing efficiency through segmentation and experimentation.</w:t>
      </w:r>
    </w:p>
    <w:p>
      <w:pPr>
        <w:pStyle w:val="ListBullet"/>
        <w:spacing w:after="40" w:line="259" w:lineRule="auto"/>
      </w:pPr>
      <w:r>
        <w:t>Better customer experience through relevant product discovery and recommendations.</w:t>
      </w:r>
    </w:p>
    <w:p>
      <w:pPr>
        <w:pStyle w:val="ListBullet"/>
        <w:spacing w:after="40" w:line="259" w:lineRule="auto"/>
      </w:pPr>
      <w:r>
        <w:t>Faster management reporting through standardized KPIs and dashboards.</w:t>
      </w:r>
    </w:p>
    <w:p>
      <w:pPr>
        <w:pStyle w:val="ListBullet"/>
        <w:spacing w:after="40" w:line="259" w:lineRule="auto"/>
      </w:pPr>
      <w:r>
        <w:t>Greater transparency into the relationship between demand, inventory, pricing and profitability.</w:t>
      </w:r>
    </w:p>
    <w:p>
      <w:pPr>
        <w:pStyle w:val="ListBullet"/>
        <w:spacing w:after="40" w:line="259" w:lineRule="auto"/>
      </w:pPr>
      <w:r>
        <w:t>Better ability to incorporate sustainability and waste considerations into inventory decisions.</w:t>
      </w:r>
    </w:p>
    <w:p>
      <w:pPr>
        <w:spacing w:line="259" w:lineRule="auto" w:after="100"/>
      </w:pPr>
      <w:r>
        <w:t>Specific financial targets should be established only after a baseline is measured. A pilot should therefore compare the data-driven process with the existing process before committing to enterprise-wide targets.</w:t>
      </w:r>
    </w:p>
    <w:p>
      <w:pPr>
        <w:pStyle w:val="Heading1"/>
        <w:spacing w:line="259" w:lineRule="auto"/>
      </w:pPr>
      <w:r>
        <w:t>14. Data Governance and Operating Model</w:t>
      </w:r>
    </w:p>
    <w:p>
      <w:pPr>
        <w:pStyle w:val="ListBullet"/>
        <w:spacing w:after="40" w:line="259" w:lineRule="auto"/>
      </w:pPr>
      <w:r>
        <w:t>Define a single owner for each critical KPI and dataset.</w:t>
      </w:r>
    </w:p>
    <w:p>
      <w:pPr>
        <w:pStyle w:val="ListBullet"/>
        <w:spacing w:after="40" w:line="259" w:lineRule="auto"/>
      </w:pPr>
      <w:r>
        <w:t>Maintain a business glossary for terms such as sales, gross margin, stock-out and active customer.</w:t>
      </w:r>
    </w:p>
    <w:p>
      <w:pPr>
        <w:pStyle w:val="ListBullet"/>
        <w:spacing w:after="40" w:line="259" w:lineRule="auto"/>
      </w:pPr>
      <w:r>
        <w:t>Document data lineage from source to dashboard/model.</w:t>
      </w:r>
    </w:p>
    <w:p>
      <w:pPr>
        <w:pStyle w:val="ListBullet"/>
        <w:spacing w:after="40" w:line="259" w:lineRule="auto"/>
      </w:pPr>
      <w:r>
        <w:t>Apply role-based access to customer and commercially sensitive data.</w:t>
      </w:r>
    </w:p>
    <w:p>
      <w:pPr>
        <w:pStyle w:val="ListBullet"/>
        <w:spacing w:after="40" w:line="259" w:lineRule="auto"/>
      </w:pPr>
      <w:r>
        <w:t>Keep personally identifiable information separate from analytical identifiers where practical.</w:t>
      </w:r>
    </w:p>
    <w:p>
      <w:pPr>
        <w:pStyle w:val="ListBullet"/>
        <w:spacing w:after="40" w:line="259" w:lineRule="auto"/>
      </w:pPr>
      <w:r>
        <w:t>Monitor data freshness, completeness, uniqueness and consistency.</w:t>
      </w:r>
    </w:p>
    <w:p>
      <w:pPr>
        <w:pStyle w:val="ListBullet"/>
        <w:spacing w:after="40" w:line="259" w:lineRule="auto"/>
      </w:pPr>
      <w:r>
        <w:t>Document model assumptions, training windows, features and evaluation metrics.</w:t>
      </w:r>
    </w:p>
    <w:p>
      <w:pPr>
        <w:pStyle w:val="ListBullet"/>
        <w:spacing w:after="40" w:line="259" w:lineRule="auto"/>
      </w:pPr>
      <w:r>
        <w:t>Create a monthly model and KPI review meeting with business stakeholders.</w:t>
      </w:r>
    </w:p>
    <w:p>
      <w:pPr>
        <w:pStyle w:val="Heading1"/>
        <w:spacing w:line="259" w:lineRule="auto"/>
      </w:pPr>
      <w:r>
        <w:t>15. Conclusion</w:t>
      </w:r>
    </w:p>
    <w:p>
      <w:pPr>
        <w:spacing w:line="259" w:lineRule="auto" w:after="100"/>
      </w:pPr>
      <w:r>
        <w:t>A successful fashion data strategy should connect analytics to concrete business decisions rather than simply produce more reports. The recommended approach begins with reliable data and clearly defined KPIs, then progresses toward forecasting, inventory optimization, customer intelligence, marketing experimentation and decision automation. This sequence reduces risk because each stage creates measurable value and provides a foundation for the next.</w:t>
      </w:r>
    </w:p>
    <w:p>
      <w:pPr>
        <w:spacing w:line="259" w:lineRule="auto" w:after="100"/>
      </w:pPr>
      <w:r>
        <w:t>The strategy is deliberately designed to be implementable without proprietary internal resources. A company can start with public trend signals, sample or exported operational data, open-source analytical tools and a small pilot. Once the business case is proven, automated pipelines and more advanced AI can be introduced. The ultimate goal is a repeatable decision system in which demand signals inform inventory, inventory informs pricing and allocation, customer insights inform marketing, and KPI feedback continuously improves the operating model.</w:t>
      </w:r>
    </w:p>
    <w:p>
      <w:pPr>
        <w:pStyle w:val="Heading1"/>
        <w:spacing w:line="259" w:lineRule="auto"/>
      </w:pPr>
      <w:r>
        <w:t>16. Research References</w:t>
      </w:r>
    </w:p>
    <w:p>
      <w:pPr>
        <w:spacing w:after="100" w:line="259" w:lineRule="auto"/>
      </w:pPr>
      <w:r>
        <w:rPr>
          <w:b/>
        </w:rPr>
        <w:t>McKinsey &amp; Company — The State of Fashion 2025: Challenges at every turn</w:t>
      </w:r>
      <w:r>
        <w:t xml:space="preserve"> — https://www.mckinsey.com/industries/retail/our-insights/state-of-fashion-2025</w:t>
      </w:r>
      <w:r>
        <w:t xml:space="preserve"> (Industry outlook, consumer behavior, inventory and AI themes.)</w:t>
      </w:r>
    </w:p>
    <w:p>
      <w:pPr>
        <w:spacing w:after="100" w:line="259" w:lineRule="auto"/>
      </w:pPr>
      <w:r>
        <w:rPr>
          <w:b/>
        </w:rPr>
        <w:t>McKinsey &amp; Company — What to expect in the global fashion industry in 2026</w:t>
      </w:r>
      <w:r>
        <w:t xml:space="preserve"> — https://www.mckinsey.com/industries/retail/our-insights/what-to-expect-in-the-global-fashion-industry-in-2026</w:t>
      </w:r>
      <w:r>
        <w:t xml:space="preserve"> (2026 themes including agentic AI, resale and operational efficiency.)</w:t>
      </w:r>
    </w:p>
    <w:p>
      <w:pPr>
        <w:spacing w:after="100" w:line="259" w:lineRule="auto"/>
      </w:pPr>
      <w:r>
        <w:rPr>
          <w:b/>
        </w:rPr>
        <w:t>McKinsey &amp; Company — The state of fashion: Trends that matter in 2025</w:t>
      </w:r>
      <w:r>
        <w:t xml:space="preserve"> — https://www.mckinsey.com/featured-insights/mckinsey-live/webinars/the-state-of-fashion-trends-that-matter-in-2025</w:t>
      </w:r>
      <w:r>
        <w:t xml:space="preserve"> (AI, personalization, demand forecasting and executive priorities.)</w:t>
      </w:r>
    </w:p>
    <w:p>
      <w:pPr>
        <w:spacing w:after="100" w:line="259" w:lineRule="auto"/>
      </w:pPr>
      <w:r>
        <w:rPr>
          <w:b/>
        </w:rPr>
        <w:t>Google Trends</w:t>
      </w:r>
      <w:r>
        <w:t xml:space="preserve"> — https://trends.google.com/trends/?geo=IN</w:t>
      </w:r>
      <w:r>
        <w:t xml:space="preserve"> (External search-interest and trend signals.)</w:t>
      </w:r>
    </w:p>
    <w:p>
      <w:pPr>
        <w:spacing w:after="100" w:line="259" w:lineRule="auto"/>
      </w:pPr>
      <w:r>
        <w:rPr>
          <w:b/>
        </w:rPr>
        <w:t>IEEE Xplore — Hybrid CNN-NLP System for Personalized Fashion Recommendations and Inventory Management</w:t>
      </w:r>
      <w:r>
        <w:t xml:space="preserve"> — https://ieeexplore.ieee.org/abstract/document/11089704</w:t>
      </w:r>
      <w:r>
        <w:t xml:space="preserve"> (Research on personalized recommendations and inventory/demand support.)</w:t>
      </w:r>
    </w:p>
    <w:p>
      <w:pPr>
        <w:spacing w:after="100" w:line="259" w:lineRule="auto"/>
      </w:pPr>
      <w:r>
        <w:rPr>
          <w:b/>
        </w:rPr>
        <w:t>Springer Nature — Dynamic colour dynamics: Markov decision processes for fashion inventory management</w:t>
      </w:r>
      <w:r>
        <w:t xml:space="preserve"> — https://link.springer.com/article/10.1007/s10479-025-06915-y</w:t>
      </w:r>
      <w:r>
        <w:t xml:space="preserve"> (Research on inventory decision-making and dynamic demand.)</w:t>
      </w:r>
    </w:p>
    <w:p>
      <w:pPr>
        <w:spacing w:after="100" w:line="259" w:lineRule="auto"/>
      </w:pPr>
      <w:r>
        <w:rPr>
          <w:b/>
        </w:rPr>
        <w:t>ScienceDirect — Sustainable fashion trends and purchasing pattern analysis for textiles and apparel</w:t>
      </w:r>
      <w:r>
        <w:t xml:space="preserve"> — https://www.sciencedirect.com/science/article/pii/S2666188825002114</w:t>
      </w:r>
      <w:r>
        <w:t xml:space="preserve"> (Indian apparel consumer behavior and sustainability.)</w:t>
      </w:r>
    </w:p>
    <w:p>
      <w:pPr>
        <w:pStyle w:val="Heading1"/>
        <w:spacing w:line="259" w:lineRule="auto"/>
      </w:pPr>
      <w:r>
        <w:t>17. Submission Description (200+ Words)</w:t>
      </w:r>
    </w:p>
    <w:p>
      <w:pPr>
        <w:spacing w:line="259" w:lineRule="auto" w:after="100"/>
      </w:pPr>
      <w:r>
        <w:t>This report presents a comprehensive data strategy for the apparel, textiles and fashion industry, with the goal of showing how data science can support practical business decision-making. The strategy focuses on the most important data-driven opportunities for a modern fashion business: demand forecasting, inventory optimization, customer segmentation, personalized recommendations, marketing analytics, pricing and promotion optimization, and returns analysis. It defines measurable business objectives, key questions and KPIs so that data initiatives can be evaluated through business outcomes rather than technical metrics alone.</w:t>
      </w:r>
    </w:p>
    <w:p>
      <w:pPr>
        <w:spacing w:line="259" w:lineRule="auto" w:after="100"/>
      </w:pPr>
      <w:r>
        <w:t>The report also identifies internal and external data sources that can strengthen decision-making. Internal sources include sales, inventory, product, customer, e-commerce, marketing and returns data. External sources include Google Trends, social and search signals, weather information, economic indicators and public market or competitor information where legally and technically appropriate. These signals can help identify emerging demand and provide context for seasonal and regional changes.</w:t>
      </w:r>
    </w:p>
    <w:p>
      <w:pPr>
        <w:spacing w:line="259" w:lineRule="auto" w:after="100"/>
      </w:pPr>
      <w:r>
        <w:t>An implementation roadmap is provided across discovery, data foundation, descriptive analytics, forecasting, decision models, pilot testing and scale-up. The plan is intentionally practical and can begin with low-cost technologies such as SQL, Python, spreadsheets/CSV files, dashboards and GitHub before moving toward automated cloud infrastructure. The report also addresses challenges including data quality, data silos, privacy, forecast uncertainty, model drift, external-data dependency and user adoption. Overall, the proposed strategy aims to create a repeatable data-driven operating model that improves inventory productivity, customer experience, marketing efficiency and profitability while supporting more sustainable use of resources.</w:t>
      </w:r>
    </w:p>
    <w:p/>
    <w:p>
      <w:r>
        <w:rPr>
          <w:i/>
          <w:sz w:val="17"/>
        </w:rPr>
        <w:t>Prepared as an academic/internship strategy document. Industry statistics and research claims are cited in the references section.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