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ules.md"/>
    <w:p>
      <w:pPr>
        <w:pStyle w:val="Heading1"/>
      </w:pPr>
      <w:r>
        <w:t xml:space="preserve">Rules.md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LifeOS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Engineering &amp; Product Rules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Highest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Core Principles</w:t>
      </w:r>
    </w:p>
    <w:p>
      <w:pPr>
        <w:numPr>
          <w:ilvl w:val="0"/>
          <w:numId w:val="1001"/>
        </w:numPr>
        <w:pStyle w:val="Compact"/>
      </w:pPr>
      <w:r>
        <w:t xml:space="preserve">Development Rules</w:t>
      </w:r>
    </w:p>
    <w:p>
      <w:pPr>
        <w:numPr>
          <w:ilvl w:val="0"/>
          <w:numId w:val="1001"/>
        </w:numPr>
        <w:pStyle w:val="Compact"/>
      </w:pPr>
      <w:r>
        <w:t xml:space="preserve">Database Rules</w:t>
      </w:r>
    </w:p>
    <w:p>
      <w:pPr>
        <w:numPr>
          <w:ilvl w:val="0"/>
          <w:numId w:val="1001"/>
        </w:numPr>
        <w:pStyle w:val="Compact"/>
      </w:pPr>
      <w:r>
        <w:t xml:space="preserve">Backend Rules</w:t>
      </w:r>
    </w:p>
    <w:p>
      <w:pPr>
        <w:numPr>
          <w:ilvl w:val="0"/>
          <w:numId w:val="1001"/>
        </w:numPr>
        <w:pStyle w:val="Compact"/>
      </w:pPr>
      <w:r>
        <w:t xml:space="preserve">Frontend Rules</w:t>
      </w:r>
    </w:p>
    <w:p>
      <w:pPr>
        <w:numPr>
          <w:ilvl w:val="0"/>
          <w:numId w:val="1001"/>
        </w:numPr>
        <w:pStyle w:val="Compact"/>
      </w:pPr>
      <w:r>
        <w:t xml:space="preserve">AI Rules</w:t>
      </w:r>
    </w:p>
    <w:p>
      <w:pPr>
        <w:numPr>
          <w:ilvl w:val="0"/>
          <w:numId w:val="1001"/>
        </w:numPr>
        <w:pStyle w:val="Compact"/>
      </w:pPr>
      <w:r>
        <w:t xml:space="preserve">Product Rules</w:t>
      </w:r>
    </w:p>
    <w:p>
      <w:pPr>
        <w:numPr>
          <w:ilvl w:val="0"/>
          <w:numId w:val="1001"/>
        </w:numPr>
        <w:pStyle w:val="Compact"/>
      </w:pPr>
      <w:r>
        <w:t xml:space="preserve">Documentation Rules</w:t>
      </w:r>
    </w:p>
    <w:p>
      <w:pPr>
        <w:numPr>
          <w:ilvl w:val="0"/>
          <w:numId w:val="1001"/>
        </w:numPr>
        <w:pStyle w:val="Compact"/>
      </w:pPr>
      <w:r>
        <w:t xml:space="preserve">Security Rules</w:t>
      </w:r>
    </w:p>
    <w:p>
      <w:pPr>
        <w:numPr>
          <w:ilvl w:val="0"/>
          <w:numId w:val="1001"/>
        </w:numPr>
        <w:pStyle w:val="Compact"/>
      </w:pPr>
      <w:r>
        <w:t xml:space="preserve">Code Quality Rules</w:t>
      </w:r>
    </w:p>
    <w:p>
      <w:pPr>
        <w:numPr>
          <w:ilvl w:val="0"/>
          <w:numId w:val="1001"/>
        </w:numPr>
        <w:pStyle w:val="Compact"/>
      </w:pPr>
      <w:r>
        <w:t xml:space="preserve">Git Workflow Rules</w:t>
      </w:r>
    </w:p>
    <w:p>
      <w:pPr>
        <w:numPr>
          <w:ilvl w:val="0"/>
          <w:numId w:val="1001"/>
        </w:numPr>
        <w:pStyle w:val="Compact"/>
      </w:pPr>
      <w:r>
        <w:t xml:space="preserve">Testing Rules</w:t>
      </w:r>
    </w:p>
    <w:p>
      <w:pPr>
        <w:numPr>
          <w:ilvl w:val="0"/>
          <w:numId w:val="1001"/>
        </w:numPr>
        <w:pStyle w:val="Compact"/>
      </w:pPr>
      <w:r>
        <w:t xml:space="preserve">LifeOS Engineering Oath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non-negotiable rules governing the development of LifeOS.</w:t>
      </w:r>
    </w:p>
    <w:p>
      <w:pPr>
        <w:pStyle w:val="BodyText"/>
      </w:pPr>
      <w:r>
        <w:t xml:space="preserve">These rules exist to ensure:</w:t>
      </w:r>
    </w:p>
    <w:p>
      <w:pPr>
        <w:numPr>
          <w:ilvl w:val="0"/>
          <w:numId w:val="1002"/>
        </w:numPr>
        <w:pStyle w:val="Compact"/>
      </w:pPr>
      <w:r>
        <w:t xml:space="preserve">High code quality</w:t>
      </w:r>
    </w:p>
    <w:p>
      <w:pPr>
        <w:numPr>
          <w:ilvl w:val="0"/>
          <w:numId w:val="1002"/>
        </w:numPr>
        <w:pStyle w:val="Compact"/>
      </w:pPr>
      <w:r>
        <w:t xml:space="preserve">Consistent architecture</w:t>
      </w:r>
    </w:p>
    <w:p>
      <w:pPr>
        <w:numPr>
          <w:ilvl w:val="0"/>
          <w:numId w:val="1002"/>
        </w:numPr>
        <w:pStyle w:val="Compact"/>
      </w:pPr>
      <w:r>
        <w:t xml:space="preserve">Reliable user experience</w:t>
      </w:r>
    </w:p>
    <w:p>
      <w:pPr>
        <w:numPr>
          <w:ilvl w:val="0"/>
          <w:numId w:val="1002"/>
        </w:numPr>
        <w:pStyle w:val="Compact"/>
      </w:pPr>
      <w:r>
        <w:t xml:space="preserve">Accurate analytics</w:t>
      </w:r>
    </w:p>
    <w:p>
      <w:pPr>
        <w:numPr>
          <w:ilvl w:val="0"/>
          <w:numId w:val="1002"/>
        </w:numPr>
        <w:pStyle w:val="Compact"/>
      </w:pPr>
      <w:r>
        <w:t xml:space="preserve">Long-term maintainability</w:t>
      </w:r>
    </w:p>
    <w:p>
      <w:pPr>
        <w:pStyle w:val="FirstParagraph"/>
      </w:pPr>
      <w:r>
        <w:t xml:space="preserve">These rules override implementation preferences whenever conflicts arise.</w:t>
      </w:r>
    </w:p>
    <w:p>
      <w:r>
        <w:pict>
          <v:rect style="width:0;height:1.5pt" o:hralign="center" o:hrstd="t" o:hr="t"/>
        </w:pict>
      </w:r>
    </w:p>
    <w:bookmarkEnd w:id="22"/>
    <w:bookmarkStart w:id="28" w:name="core-principles"/>
    <w:p>
      <w:pPr>
        <w:pStyle w:val="Heading1"/>
      </w:pPr>
      <w:r>
        <w:t xml:space="preserve">2. Core Principles</w:t>
      </w:r>
    </w:p>
    <w:bookmarkStart w:id="23" w:name="rule-1-database-first"/>
    <w:p>
      <w:pPr>
        <w:pStyle w:val="Heading2"/>
      </w:pPr>
      <w:r>
        <w:t xml:space="preserve">Rule 1 — Database First</w:t>
      </w:r>
    </w:p>
    <w:p>
      <w:pPr>
        <w:pStyle w:val="FirstParagraph"/>
      </w:pPr>
      <w:r>
        <w:t xml:space="preserve">Every feature begins with the database.</w:t>
      </w:r>
    </w:p>
    <w:p>
      <w:pPr>
        <w:pStyle w:val="BodyText"/>
      </w:pPr>
      <w:r>
        <w:t xml:space="preserve">Correct order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Incorrect order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This rule must never be violated.</w:t>
      </w:r>
    </w:p>
    <w:bookmarkEnd w:id="23"/>
    <w:bookmarkStart w:id="24" w:name="rule-2-zero-fake-data"/>
    <w:p>
      <w:pPr>
        <w:pStyle w:val="Heading2"/>
      </w:pPr>
      <w:r>
        <w:t xml:space="preserve">Rule 2 — Zero Fake Data</w:t>
      </w:r>
    </w:p>
    <w:p>
      <w:pPr>
        <w:pStyle w:val="FirstParagraph"/>
      </w:pPr>
      <w:r>
        <w:t xml:space="preserve">LifeOS must never display fabricated information.</w:t>
      </w:r>
    </w:p>
    <w:p>
      <w:pPr>
        <w:pStyle w:val="BodyText"/>
      </w:pPr>
      <w:r>
        <w:t xml:space="preserve">Forbidden examples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6/8 Tasks Completed</w:t>
      </w:r>
      <w:r>
        <w:t xml:space="preserve"> </w:t>
      </w:r>
      <w:r>
        <w:t xml:space="preserve">without database records.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Your productivity increased 15%</w:t>
      </w:r>
      <w:r>
        <w:t xml:space="preserve"> </w:t>
      </w:r>
      <w:r>
        <w:t xml:space="preserve">without calculations.</w:t>
      </w:r>
    </w:p>
    <w:p>
      <w:pPr>
        <w:pStyle w:val="BodyText"/>
      </w:pPr>
      <w:r>
        <w:t xml:space="preserve">Allowed</w:t>
      </w:r>
    </w:p>
    <w:p>
      <w:pPr>
        <w:pStyle w:val="BodyText"/>
      </w:pPr>
      <w:r>
        <w:t xml:space="preserve">✔ Display nothing.</w:t>
      </w:r>
    </w:p>
    <w:p>
      <w:pPr>
        <w:pStyle w:val="BodyText"/>
      </w:pPr>
      <w:r>
        <w:t xml:space="preserve">✔ Display an empty state.</w:t>
      </w:r>
    </w:p>
    <w:p>
      <w:pPr>
        <w:pStyle w:val="BodyText"/>
      </w:pPr>
      <w:r>
        <w:t xml:space="preserve">✔ Inform the user that more data is required.</w:t>
      </w:r>
    </w:p>
    <w:p>
      <w:pPr>
        <w:pStyle w:val="BodyText"/>
      </w:pPr>
      <w:r>
        <w:t xml:space="preserve">Every number displayed must be traceable to real data.</w:t>
      </w:r>
    </w:p>
    <w:bookmarkEnd w:id="24"/>
    <w:bookmarkStart w:id="25" w:name="rule-3-single-source-of-truth"/>
    <w:p>
      <w:pPr>
        <w:pStyle w:val="Heading2"/>
      </w:pPr>
      <w:r>
        <w:t xml:space="preserve">Rule 3 — Single Source of Truth</w:t>
      </w:r>
    </w:p>
    <w:p>
      <w:pPr>
        <w:pStyle w:val="FirstParagraph"/>
      </w:pPr>
      <w:r>
        <w:t xml:space="preserve">MongoDB is the only source of truth.</w:t>
      </w:r>
    </w:p>
    <w:p>
      <w:pPr>
        <w:pStyle w:val="BodyText"/>
      </w:pPr>
      <w:r>
        <w:t xml:space="preserve">The frontend must never invent values.</w:t>
      </w:r>
    </w:p>
    <w:p>
      <w:pPr>
        <w:pStyle w:val="BodyText"/>
      </w:pPr>
      <w:r>
        <w:t xml:space="preserve">Analytics must always be generated from stored data.</w:t>
      </w:r>
    </w:p>
    <w:bookmarkEnd w:id="25"/>
    <w:bookmarkStart w:id="26" w:name="rule-4-documentation-before-development"/>
    <w:p>
      <w:pPr>
        <w:pStyle w:val="Heading2"/>
      </w:pPr>
      <w:r>
        <w:t xml:space="preserve">Rule 4 — Documentation Before Development</w:t>
      </w:r>
    </w:p>
    <w:p>
      <w:pPr>
        <w:pStyle w:val="FirstParagraph"/>
      </w:pPr>
      <w:r>
        <w:t xml:space="preserve">If a feature is not documented, it must not be implemented.</w:t>
      </w:r>
    </w:p>
    <w:p>
      <w:pPr>
        <w:pStyle w:val="BodyText"/>
      </w:pPr>
      <w:r>
        <w:t xml:space="preserve">Required documentation:</w:t>
      </w:r>
    </w:p>
    <w:p>
      <w:pPr>
        <w:numPr>
          <w:ilvl w:val="0"/>
          <w:numId w:val="1003"/>
        </w:numPr>
        <w:pStyle w:val="Compact"/>
      </w:pPr>
      <w:r>
        <w:t xml:space="preserve">PRD</w:t>
      </w:r>
    </w:p>
    <w:p>
      <w:pPr>
        <w:numPr>
          <w:ilvl w:val="0"/>
          <w:numId w:val="1003"/>
        </w:numPr>
        <w:pStyle w:val="Compact"/>
      </w:pPr>
      <w:r>
        <w:t xml:space="preserve">Architecture</w:t>
      </w:r>
    </w:p>
    <w:p>
      <w:pPr>
        <w:numPr>
          <w:ilvl w:val="0"/>
          <w:numId w:val="1003"/>
        </w:numPr>
        <w:pStyle w:val="Compact"/>
      </w:pPr>
      <w:r>
        <w:t xml:space="preserve">Schema</w:t>
      </w:r>
    </w:p>
    <w:p>
      <w:pPr>
        <w:numPr>
          <w:ilvl w:val="0"/>
          <w:numId w:val="1003"/>
        </w:numPr>
        <w:pStyle w:val="Compact"/>
      </w:pPr>
      <w:r>
        <w:t xml:space="preserve">API</w:t>
      </w:r>
    </w:p>
    <w:p>
      <w:pPr>
        <w:numPr>
          <w:ilvl w:val="0"/>
          <w:numId w:val="1003"/>
        </w:numPr>
        <w:pStyle w:val="Compact"/>
      </w:pPr>
      <w:r>
        <w:t xml:space="preserve">Implementation</w:t>
      </w:r>
    </w:p>
    <w:p>
      <w:pPr>
        <w:pStyle w:val="FirstParagraph"/>
      </w:pPr>
      <w:r>
        <w:t xml:space="preserve">before coding begins.</w:t>
      </w:r>
    </w:p>
    <w:bookmarkEnd w:id="26"/>
    <w:bookmarkStart w:id="27" w:name="rule-5-api-first"/>
    <w:p>
      <w:pPr>
        <w:pStyle w:val="Heading2"/>
      </w:pPr>
      <w:r>
        <w:t xml:space="preserve">Rule 5 — API First</w:t>
      </w:r>
    </w:p>
    <w:p>
      <w:pPr>
        <w:pStyle w:val="FirstParagraph"/>
      </w:pPr>
      <w:r>
        <w:t xml:space="preserve">The frontend must never communicate directly with MongoDB.</w:t>
      </w:r>
    </w:p>
    <w:p>
      <w:pPr>
        <w:pStyle w:val="BodyText"/>
      </w:pPr>
      <w:r>
        <w:t xml:space="preserve">All communication occurs through the REST API.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development-rules"/>
    <w:p>
      <w:pPr>
        <w:pStyle w:val="Heading1"/>
      </w:pPr>
      <w:r>
        <w:t xml:space="preserve">3. Development Rules</w:t>
      </w:r>
    </w:p>
    <w:bookmarkStart w:id="29" w:name="one-feature-at-a-time"/>
    <w:p>
      <w:pPr>
        <w:pStyle w:val="Heading2"/>
      </w:pPr>
      <w:r>
        <w:t xml:space="preserve">One Feature at a Time</w:t>
      </w:r>
    </w:p>
    <w:p>
      <w:pPr>
        <w:pStyle w:val="FirstParagraph"/>
      </w:pPr>
      <w:r>
        <w:t xml:space="preserve">Complete Feature A before beginning Feature B.</w:t>
      </w:r>
    </w:p>
    <w:p>
      <w:pPr>
        <w:pStyle w:val="BodyText"/>
      </w:pPr>
      <w:r>
        <w:t xml:space="preserve">Avoid partially completed modules.</w:t>
      </w:r>
    </w:p>
    <w:bookmarkEnd w:id="29"/>
    <w:bookmarkStart w:id="30" w:name="finish-the-entire-feature"/>
    <w:p>
      <w:pPr>
        <w:pStyle w:val="Heading2"/>
      </w:pPr>
      <w:r>
        <w:t xml:space="preserve">Finish the Entire Feature</w:t>
      </w:r>
    </w:p>
    <w:p>
      <w:pPr>
        <w:pStyle w:val="FirstParagraph"/>
      </w:pPr>
      <w:r>
        <w:t xml:space="preserve">A feature is complete only if it includes:</w:t>
      </w:r>
    </w:p>
    <w:p>
      <w:pPr>
        <w:numPr>
          <w:ilvl w:val="0"/>
          <w:numId w:val="1004"/>
        </w:numPr>
        <w:pStyle w:val="Compact"/>
      </w:pPr>
      <w:r>
        <w:t xml:space="preserve">Database</w:t>
      </w:r>
    </w:p>
    <w:p>
      <w:pPr>
        <w:numPr>
          <w:ilvl w:val="0"/>
          <w:numId w:val="1004"/>
        </w:numPr>
        <w:pStyle w:val="Compact"/>
      </w:pPr>
      <w:r>
        <w:t xml:space="preserve">Backend</w:t>
      </w:r>
    </w:p>
    <w:p>
      <w:pPr>
        <w:numPr>
          <w:ilvl w:val="0"/>
          <w:numId w:val="1004"/>
        </w:numPr>
        <w:pStyle w:val="Compact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t xml:space="preserve">Validation</w:t>
      </w:r>
    </w:p>
    <w:p>
      <w:pPr>
        <w:numPr>
          <w:ilvl w:val="0"/>
          <w:numId w:val="1004"/>
        </w:numPr>
        <w:pStyle w:val="Compact"/>
      </w:pPr>
      <w:r>
        <w:t xml:space="preserve">Testing</w:t>
      </w:r>
    </w:p>
    <w:p>
      <w:pPr>
        <w:numPr>
          <w:ilvl w:val="0"/>
          <w:numId w:val="1004"/>
        </w:numPr>
        <w:pStyle w:val="Compact"/>
      </w:pPr>
      <w:r>
        <w:t xml:space="preserve">Documentation</w:t>
      </w:r>
    </w:p>
    <w:p>
      <w:pPr>
        <w:pStyle w:val="FirstParagraph"/>
      </w:pPr>
      <w:r>
        <w:t xml:space="preserve">Anything less is incomplete.</w:t>
      </w:r>
    </w:p>
    <w:bookmarkEnd w:id="30"/>
    <w:bookmarkStart w:id="31" w:name="no-shortcuts"/>
    <w:p>
      <w:pPr>
        <w:pStyle w:val="Heading2"/>
      </w:pPr>
      <w:r>
        <w:t xml:space="preserve">No Shortcuts</w:t>
      </w:r>
    </w:p>
    <w:p>
      <w:pPr>
        <w:pStyle w:val="FirstParagraph"/>
      </w:pPr>
      <w:r>
        <w:t xml:space="preserve">Temporary fixes must not become permanent solutions.</w:t>
      </w:r>
    </w:p>
    <w:p>
      <w:pPr>
        <w:pStyle w:val="BodyText"/>
      </w:pPr>
      <w:r>
        <w:t xml:space="preserve">Avoid:</w:t>
      </w:r>
    </w:p>
    <w:p>
      <w:pPr>
        <w:numPr>
          <w:ilvl w:val="0"/>
          <w:numId w:val="1005"/>
        </w:numPr>
        <w:pStyle w:val="Compact"/>
      </w:pPr>
      <w:r>
        <w:t xml:space="preserve">TODOs left indefinitely</w:t>
      </w:r>
    </w:p>
    <w:p>
      <w:pPr>
        <w:numPr>
          <w:ilvl w:val="0"/>
          <w:numId w:val="1005"/>
        </w:numPr>
        <w:pStyle w:val="Compact"/>
      </w:pPr>
      <w:r>
        <w:t xml:space="preserve">Dummy implementations</w:t>
      </w:r>
    </w:p>
    <w:p>
      <w:pPr>
        <w:numPr>
          <w:ilvl w:val="0"/>
          <w:numId w:val="1005"/>
        </w:numPr>
        <w:pStyle w:val="Compact"/>
      </w:pPr>
      <w:r>
        <w:t xml:space="preserve">Placeholder logic</w:t>
      </w:r>
    </w:p>
    <w:p>
      <w:pPr>
        <w:numPr>
          <w:ilvl w:val="0"/>
          <w:numId w:val="1005"/>
        </w:numPr>
        <w:pStyle w:val="Compact"/>
      </w:pPr>
      <w:r>
        <w:t xml:space="preserve">Hardcoded values</w:t>
      </w:r>
    </w:p>
    <w:bookmarkEnd w:id="31"/>
    <w:bookmarkStart w:id="32" w:name="reusable-code"/>
    <w:p>
      <w:pPr>
        <w:pStyle w:val="Heading2"/>
      </w:pPr>
      <w:r>
        <w:t xml:space="preserve">Reusable Code</w:t>
      </w:r>
    </w:p>
    <w:p>
      <w:pPr>
        <w:pStyle w:val="FirstParagraph"/>
      </w:pPr>
      <w:r>
        <w:t xml:space="preserve">If code is duplicated, extract it into a Utility, Hook, Service, or Component.</w:t>
      </w:r>
    </w:p>
    <w:p>
      <w:pPr>
        <w:pStyle w:val="BodyText"/>
      </w:pPr>
      <w:r>
        <w:t xml:space="preserve">Avoid copy-paste programming.</w:t>
      </w:r>
    </w:p>
    <w:bookmarkEnd w:id="32"/>
    <w:bookmarkStart w:id="33" w:name="no-dead-code"/>
    <w:p>
      <w:pPr>
        <w:pStyle w:val="Heading2"/>
      </w:pPr>
      <w:r>
        <w:t xml:space="preserve">No Dead Code</w:t>
      </w:r>
    </w:p>
    <w:p>
      <w:pPr>
        <w:pStyle w:val="FirstParagraph"/>
      </w:pPr>
      <w:r>
        <w:t xml:space="preserve">Delete:</w:t>
      </w:r>
    </w:p>
    <w:p>
      <w:pPr>
        <w:numPr>
          <w:ilvl w:val="0"/>
          <w:numId w:val="1006"/>
        </w:numPr>
        <w:pStyle w:val="Compact"/>
      </w:pPr>
      <w:r>
        <w:t xml:space="preserve">Unused functions</w:t>
      </w:r>
    </w:p>
    <w:p>
      <w:pPr>
        <w:numPr>
          <w:ilvl w:val="0"/>
          <w:numId w:val="1006"/>
        </w:numPr>
        <w:pStyle w:val="Compact"/>
      </w:pPr>
      <w:r>
        <w:t xml:space="preserve">Unused variables</w:t>
      </w:r>
    </w:p>
    <w:p>
      <w:pPr>
        <w:numPr>
          <w:ilvl w:val="0"/>
          <w:numId w:val="1006"/>
        </w:numPr>
        <w:pStyle w:val="Compact"/>
      </w:pPr>
      <w:r>
        <w:t xml:space="preserve">Unused components</w:t>
      </w:r>
    </w:p>
    <w:p>
      <w:pPr>
        <w:numPr>
          <w:ilvl w:val="0"/>
          <w:numId w:val="1006"/>
        </w:numPr>
        <w:pStyle w:val="Compact"/>
      </w:pPr>
      <w:r>
        <w:t xml:space="preserve">Old experiments</w:t>
      </w:r>
    </w:p>
    <w:p>
      <w:pPr>
        <w:pStyle w:val="FirstParagraph"/>
      </w:pPr>
      <w:r>
        <w:t xml:space="preserve">The repository should remain clean.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atabase-rules"/>
    <w:p>
      <w:pPr>
        <w:pStyle w:val="Heading1"/>
      </w:pPr>
      <w:r>
        <w:t xml:space="preserve">4. Database Rules</w:t>
      </w:r>
    </w:p>
    <w:p>
      <w:pPr>
        <w:pStyle w:val="FirstParagraph"/>
      </w:pPr>
      <w:r>
        <w:t xml:space="preserve">Every collection must:</w:t>
      </w:r>
    </w:p>
    <w:p>
      <w:pPr>
        <w:numPr>
          <w:ilvl w:val="0"/>
          <w:numId w:val="1007"/>
        </w:numPr>
        <w:pStyle w:val="Compact"/>
      </w:pPr>
      <w:r>
        <w:t xml:space="preserve">Use timestamps</w:t>
      </w:r>
    </w:p>
    <w:p>
      <w:pPr>
        <w:numPr>
          <w:ilvl w:val="0"/>
          <w:numId w:val="1007"/>
        </w:numPr>
        <w:pStyle w:val="Compact"/>
      </w:pPr>
      <w:r>
        <w:t xml:space="preserve">Validate input</w:t>
      </w:r>
    </w:p>
    <w:p>
      <w:pPr>
        <w:numPr>
          <w:ilvl w:val="0"/>
          <w:numId w:val="1007"/>
        </w:numPr>
        <w:pStyle w:val="Compact"/>
      </w:pPr>
      <w:r>
        <w:t xml:space="preserve">Use indexes where appropriate</w:t>
      </w:r>
    </w:p>
    <w:p>
      <w:pPr>
        <w:numPr>
          <w:ilvl w:val="0"/>
          <w:numId w:val="1007"/>
        </w:numPr>
        <w:pStyle w:val="Compact"/>
      </w:pPr>
      <w:r>
        <w:t xml:space="preserve">Use ObjectId references consistently</w:t>
      </w:r>
    </w:p>
    <w:p>
      <w:pPr>
        <w:pStyle w:val="FirstParagraph"/>
      </w:pPr>
      <w:r>
        <w:rPr>
          <w:bCs/>
          <w:b/>
        </w:rPr>
        <w:t xml:space="preserve">Never store:</w:t>
      </w:r>
    </w:p>
    <w:p>
      <w:pPr>
        <w:numPr>
          <w:ilvl w:val="0"/>
          <w:numId w:val="1008"/>
        </w:numPr>
        <w:pStyle w:val="Compact"/>
      </w:pPr>
      <w:r>
        <w:t xml:space="preserve">Plain-text passwords</w:t>
      </w:r>
    </w:p>
    <w:p>
      <w:pPr>
        <w:numPr>
          <w:ilvl w:val="0"/>
          <w:numId w:val="1008"/>
        </w:numPr>
        <w:pStyle w:val="Compact"/>
      </w:pPr>
      <w:r>
        <w:t xml:space="preserve">API keys</w:t>
      </w:r>
    </w:p>
    <w:p>
      <w:pPr>
        <w:numPr>
          <w:ilvl w:val="0"/>
          <w:numId w:val="1008"/>
        </w:numPr>
        <w:pStyle w:val="Compact"/>
      </w:pPr>
      <w:r>
        <w:t xml:space="preserve">Secrets</w:t>
      </w:r>
    </w:p>
    <w:p>
      <w:pPr>
        <w:numPr>
          <w:ilvl w:val="0"/>
          <w:numId w:val="1008"/>
        </w:numPr>
        <w:pStyle w:val="Compact"/>
      </w:pPr>
      <w:r>
        <w:t xml:space="preserve">Tokens</w:t>
      </w:r>
    </w:p>
    <w:p>
      <w:pPr>
        <w:pStyle w:val="FirstParagraph"/>
      </w:pPr>
      <w:r>
        <w:t xml:space="preserve">Sensitive information must always be encrypted or hashed.</w:t>
      </w:r>
    </w:p>
    <w:p>
      <w:pPr>
        <w:pStyle w:val="BodyText"/>
      </w:pPr>
      <w:r>
        <w:rPr>
          <w:bCs/>
          <w:b/>
        </w:rPr>
        <w:t xml:space="preserve">Soft Delete</w:t>
      </w:r>
    </w:p>
    <w:p>
      <w:pPr>
        <w:pStyle w:val="BodyText"/>
      </w:pPr>
      <w:r>
        <w:t xml:space="preserve">Where recovery is important, prefer soft delete over permanent deletion. In the current schema this applies specifically to Tasks, Habits, and Journals (see Backend-Schema.md Section 3) — not to every collection, and not to account deletion, which is an explicit hard delete per the user’s right to erasure (see API.md, Delete Account).</w:t>
      </w:r>
    </w:p>
    <w:p>
      <w:pPr>
        <w:pStyle w:val="BodyText"/>
      </w:pPr>
      <w:r>
        <w:rPr>
          <w:bCs/>
          <w:b/>
        </w:rPr>
        <w:t xml:space="preserve">Database Changes</w:t>
      </w:r>
    </w:p>
    <w:p>
      <w:pPr>
        <w:pStyle w:val="BodyText"/>
      </w:pPr>
      <w:r>
        <w:t xml:space="preserve">Every schema change requires updating Backend-Schema.md before implementation.</w:t>
      </w:r>
    </w:p>
    <w:p>
      <w:r>
        <w:pict>
          <v:rect style="width:0;height:1.5pt" o:hralign="center" o:hrstd="t" o:hr="t"/>
        </w:pict>
      </w:r>
    </w:p>
    <w:bookmarkEnd w:id="35"/>
    <w:bookmarkStart w:id="41" w:name="backend-rules"/>
    <w:p>
      <w:pPr>
        <w:pStyle w:val="Heading1"/>
      </w:pPr>
      <w:r>
        <w:t xml:space="preserve">5. Backend Rules</w:t>
      </w:r>
    </w:p>
    <w:p>
      <w:pPr>
        <w:pStyle w:val="FirstParagraph"/>
      </w:pPr>
      <w:r>
        <w:t xml:space="preserve">The backend is the business logic layer of LifeOS.</w:t>
      </w:r>
    </w:p>
    <w:p>
      <w:pPr>
        <w:pStyle w:val="BodyText"/>
      </w:pPr>
      <w:r>
        <w:t xml:space="preserve">It must remain predictable, secure, and maintainable.</w:t>
      </w:r>
    </w:p>
    <w:bookmarkStart w:id="36" w:name="thin-controllers"/>
    <w:p>
      <w:pPr>
        <w:pStyle w:val="Heading2"/>
      </w:pPr>
      <w:r>
        <w:t xml:space="preserve">Thin Controllers</w:t>
      </w:r>
    </w:p>
    <w:p>
      <w:pPr>
        <w:pStyle w:val="FirstParagraph"/>
      </w:pPr>
      <w:r>
        <w:t xml:space="preserve">Controllers should only:</w:t>
      </w:r>
    </w:p>
    <w:p>
      <w:pPr>
        <w:numPr>
          <w:ilvl w:val="0"/>
          <w:numId w:val="1009"/>
        </w:numPr>
        <w:pStyle w:val="Compact"/>
      </w:pPr>
      <w:r>
        <w:t xml:space="preserve">Receive requests</w:t>
      </w:r>
    </w:p>
    <w:p>
      <w:pPr>
        <w:numPr>
          <w:ilvl w:val="0"/>
          <w:numId w:val="1009"/>
        </w:numPr>
        <w:pStyle w:val="Compact"/>
      </w:pPr>
      <w:r>
        <w:t xml:space="preserve">Validate input</w:t>
      </w:r>
    </w:p>
    <w:p>
      <w:pPr>
        <w:numPr>
          <w:ilvl w:val="0"/>
          <w:numId w:val="1009"/>
        </w:numPr>
        <w:pStyle w:val="Compact"/>
      </w:pPr>
      <w:r>
        <w:t xml:space="preserve">Call services</w:t>
      </w:r>
    </w:p>
    <w:p>
      <w:pPr>
        <w:numPr>
          <w:ilvl w:val="0"/>
          <w:numId w:val="1009"/>
        </w:numPr>
        <w:pStyle w:val="Compact"/>
      </w:pPr>
      <w:r>
        <w:t xml:space="preserve">Return responses</w:t>
      </w:r>
    </w:p>
    <w:p>
      <w:pPr>
        <w:pStyle w:val="FirstParagraph"/>
      </w:pPr>
      <w:r>
        <w:t xml:space="preserve">Controllers must never contain business logic.</w:t>
      </w:r>
    </w:p>
    <w:p>
      <w:pPr>
        <w:pStyle w:val="BodyText"/>
      </w:pPr>
      <w:r>
        <w:t xml:space="preserve">Correct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Repository</w:t>
      </w:r>
    </w:p>
    <w:p>
      <w:pPr>
        <w:pStyle w:val="FirstParagraph"/>
      </w:pPr>
      <w:r>
        <w:t xml:space="preserve">Incorrect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MongoDB</w:t>
      </w:r>
    </w:p>
    <w:bookmarkEnd w:id="36"/>
    <w:bookmarkStart w:id="37" w:name="business-logic"/>
    <w:p>
      <w:pPr>
        <w:pStyle w:val="Heading2"/>
      </w:pPr>
      <w:r>
        <w:t xml:space="preserve">Business Logic</w:t>
      </w:r>
    </w:p>
    <w:p>
      <w:pPr>
        <w:pStyle w:val="FirstParagraph"/>
      </w:pPr>
      <w:r>
        <w:t xml:space="preserve">All business rules belong inside Services.</w:t>
      </w:r>
    </w:p>
    <w:p>
      <w:pPr>
        <w:pStyle w:val="BodyText"/>
      </w:pPr>
      <w:r>
        <w:t xml:space="preserve">Examples:</w:t>
      </w:r>
    </w:p>
    <w:p>
      <w:pPr>
        <w:numPr>
          <w:ilvl w:val="0"/>
          <w:numId w:val="1010"/>
        </w:numPr>
        <w:pStyle w:val="Compact"/>
      </w:pPr>
      <w:r>
        <w:t xml:space="preserve">Streak calculation</w:t>
      </w:r>
    </w:p>
    <w:p>
      <w:pPr>
        <w:numPr>
          <w:ilvl w:val="0"/>
          <w:numId w:val="1010"/>
        </w:numPr>
        <w:pStyle w:val="Compact"/>
      </w:pPr>
      <w:r>
        <w:t xml:space="preserve">Life Score calculation</w:t>
      </w:r>
    </w:p>
    <w:p>
      <w:pPr>
        <w:numPr>
          <w:ilvl w:val="0"/>
          <w:numId w:val="1010"/>
        </w:numPr>
        <w:pStyle w:val="Compact"/>
      </w:pPr>
      <w:r>
        <w:t xml:space="preserve">Challenge ranking</w:t>
      </w:r>
    </w:p>
    <w:p>
      <w:pPr>
        <w:numPr>
          <w:ilvl w:val="0"/>
          <w:numId w:val="1010"/>
        </w:numPr>
        <w:pStyle w:val="Compact"/>
      </w:pPr>
      <w:r>
        <w:t xml:space="preserve">AI report preparation</w:t>
      </w:r>
    </w:p>
    <w:p>
      <w:pPr>
        <w:pStyle w:val="FirstParagraph"/>
      </w:pPr>
      <w:r>
        <w:t xml:space="preserve">Never implement business logic in Routes, Controllers, or React Components.</w:t>
      </w:r>
    </w:p>
    <w:p>
      <w:pPr>
        <w:pStyle w:val="BodyText"/>
      </w:pPr>
      <w:r>
        <w:rPr>
          <w:iCs/>
          <w:i/>
        </w:rPr>
        <w:t xml:space="preserve">Note: an XP system is not part of the Version 1 schema (see Backend-Schema.md, Achievements Collection). Do not implement XP calculation logic until the schema defines the necessary fields.</w:t>
      </w:r>
    </w:p>
    <w:bookmarkEnd w:id="37"/>
    <w:bookmarkStart w:id="38" w:name="repository-pattern"/>
    <w:p>
      <w:pPr>
        <w:pStyle w:val="Heading2"/>
      </w:pPr>
      <w:r>
        <w:t xml:space="preserve">Repository Pattern</w:t>
      </w:r>
    </w:p>
    <w:p>
      <w:pPr>
        <w:pStyle w:val="FirstParagraph"/>
      </w:pPr>
      <w:r>
        <w:t xml:space="preserve">Repositories should only communicate with MongoDB.</w:t>
      </w:r>
    </w:p>
    <w:p>
      <w:pPr>
        <w:pStyle w:val="BodyText"/>
      </w:pPr>
      <w:r>
        <w:t xml:space="preserve">Responsibilities:</w:t>
      </w:r>
    </w:p>
    <w:p>
      <w:pPr>
        <w:numPr>
          <w:ilvl w:val="0"/>
          <w:numId w:val="1011"/>
        </w:numPr>
        <w:pStyle w:val="Compact"/>
      </w:pPr>
      <w:r>
        <w:t xml:space="preserve">CRUD</w:t>
      </w:r>
    </w:p>
    <w:p>
      <w:pPr>
        <w:numPr>
          <w:ilvl w:val="0"/>
          <w:numId w:val="1011"/>
        </w:numPr>
        <w:pStyle w:val="Compact"/>
      </w:pPr>
      <w:r>
        <w:t xml:space="preserve">Aggregation</w:t>
      </w:r>
    </w:p>
    <w:p>
      <w:pPr>
        <w:numPr>
          <w:ilvl w:val="0"/>
          <w:numId w:val="1011"/>
        </w:numPr>
        <w:pStyle w:val="Compact"/>
      </w:pPr>
      <w:r>
        <w:t xml:space="preserve">Filtering</w:t>
      </w:r>
    </w:p>
    <w:p>
      <w:pPr>
        <w:numPr>
          <w:ilvl w:val="0"/>
          <w:numId w:val="1011"/>
        </w:numPr>
        <w:pStyle w:val="Compact"/>
      </w:pPr>
      <w:r>
        <w:t xml:space="preserve">Pagination</w:t>
      </w:r>
    </w:p>
    <w:p>
      <w:pPr>
        <w:pStyle w:val="FirstParagraph"/>
      </w:pPr>
      <w:r>
        <w:t xml:space="preserve">Repositories must never calculate business rules.</w:t>
      </w:r>
    </w:p>
    <w:bookmarkEnd w:id="38"/>
    <w:bookmarkStart w:id="39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Every endpoint must validate:</w:t>
      </w:r>
    </w:p>
    <w:p>
      <w:pPr>
        <w:numPr>
          <w:ilvl w:val="0"/>
          <w:numId w:val="1012"/>
        </w:numPr>
        <w:pStyle w:val="Compact"/>
      </w:pPr>
      <w:r>
        <w:t xml:space="preserve">Request Body</w:t>
      </w:r>
    </w:p>
    <w:p>
      <w:pPr>
        <w:numPr>
          <w:ilvl w:val="0"/>
          <w:numId w:val="1012"/>
        </w:numPr>
        <w:pStyle w:val="Compact"/>
      </w:pPr>
      <w:r>
        <w:t xml:space="preserve">Query Parameters</w:t>
      </w:r>
    </w:p>
    <w:p>
      <w:pPr>
        <w:numPr>
          <w:ilvl w:val="0"/>
          <w:numId w:val="1012"/>
        </w:numPr>
        <w:pStyle w:val="Compact"/>
      </w:pPr>
      <w:r>
        <w:t xml:space="preserve">URL Parameters</w:t>
      </w:r>
    </w:p>
    <w:p>
      <w:pPr>
        <w:pStyle w:val="FirstParagraph"/>
      </w:pPr>
      <w:r>
        <w:t xml:space="preserve">Frontend validation improves UX. Backend validation guarantees security.</w:t>
      </w:r>
    </w:p>
    <w:p>
      <w:pPr>
        <w:pStyle w:val="BodyText"/>
      </w:pPr>
      <w:r>
        <w:t xml:space="preserve">Never trust frontend validation alone.</w:t>
      </w:r>
    </w:p>
    <w:bookmarkEnd w:id="39"/>
    <w:bookmarkStart w:id="40" w:name="consistent-api-responses"/>
    <w:p>
      <w:pPr>
        <w:pStyle w:val="Heading2"/>
      </w:pPr>
      <w:r>
        <w:t xml:space="preserve">Consistent API Responses</w:t>
      </w:r>
    </w:p>
    <w:p>
      <w:pPr>
        <w:pStyle w:val="FirstParagraph"/>
      </w:pPr>
      <w:r>
        <w:t xml:space="preserve">Every endpoint must return the standard response format.</w:t>
      </w:r>
    </w:p>
    <w:p>
      <w:pPr>
        <w:pStyle w:val="BodyText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return inconsistent response structures.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frontend-rules"/>
    <w:p>
      <w:pPr>
        <w:pStyle w:val="Heading1"/>
      </w:pPr>
      <w:r>
        <w:t xml:space="preserve">6. Frontend Rules</w:t>
      </w:r>
    </w:p>
    <w:p>
      <w:pPr>
        <w:pStyle w:val="FirstParagraph"/>
      </w:pPr>
      <w:r>
        <w:t xml:space="preserve">The frontend is responsible for presentation only.</w:t>
      </w:r>
    </w:p>
    <w:bookmarkStart w:id="42" w:name="no-business-logic"/>
    <w:p>
      <w:pPr>
        <w:pStyle w:val="Heading2"/>
      </w:pPr>
      <w:r>
        <w:t xml:space="preserve">No Business Logic</w:t>
      </w:r>
    </w:p>
    <w:p>
      <w:pPr>
        <w:pStyle w:val="FirstParagraph"/>
      </w:pPr>
      <w:r>
        <w:t xml:space="preserve">React components should not calculate:</w:t>
      </w:r>
    </w:p>
    <w:p>
      <w:pPr>
        <w:numPr>
          <w:ilvl w:val="0"/>
          <w:numId w:val="1013"/>
        </w:numPr>
        <w:pStyle w:val="Compact"/>
      </w:pPr>
      <w:r>
        <w:t xml:space="preserve">Streaks</w:t>
      </w:r>
    </w:p>
    <w:p>
      <w:pPr>
        <w:numPr>
          <w:ilvl w:val="0"/>
          <w:numId w:val="1013"/>
        </w:numPr>
        <w:pStyle w:val="Compact"/>
      </w:pPr>
      <w:r>
        <w:t xml:space="preserve">Statistics</w:t>
      </w:r>
    </w:p>
    <w:p>
      <w:pPr>
        <w:numPr>
          <w:ilvl w:val="0"/>
          <w:numId w:val="1013"/>
        </w:numPr>
        <w:pStyle w:val="Compact"/>
      </w:pPr>
      <w:r>
        <w:t xml:space="preserve">Rankings</w:t>
      </w:r>
    </w:p>
    <w:p>
      <w:pPr>
        <w:numPr>
          <w:ilvl w:val="0"/>
          <w:numId w:val="1013"/>
        </w:numPr>
        <w:pStyle w:val="Compact"/>
      </w:pPr>
      <w:r>
        <w:t xml:space="preserve">Reports</w:t>
      </w:r>
    </w:p>
    <w:p>
      <w:pPr>
        <w:pStyle w:val="FirstParagraph"/>
      </w:pPr>
      <w:r>
        <w:t xml:space="preserve">These values must come from backend APIs.</w:t>
      </w:r>
    </w:p>
    <w:bookmarkEnd w:id="42"/>
    <w:bookmarkStart w:id="43" w:name="component-rules"/>
    <w:p>
      <w:pPr>
        <w:pStyle w:val="Heading2"/>
      </w:pPr>
      <w:r>
        <w:t xml:space="preserve">Component Rules</w:t>
      </w:r>
    </w:p>
    <w:p>
      <w:pPr>
        <w:pStyle w:val="FirstParagraph"/>
      </w:pPr>
      <w:r>
        <w:t xml:space="preserve">Before creating a custom component, check whether an existing production-ready component from shadcn/ui, 21st.dev, OriginUI, Animate UI, Inspira UI, or Magic UI can be adapted.</w:t>
      </w:r>
    </w:p>
    <w:p>
      <w:pPr>
        <w:pStyle w:val="BodyText"/>
      </w:pPr>
      <w:r>
        <w:t xml:space="preserve">Avoid reinventing common UI patterns.</w:t>
      </w:r>
    </w:p>
    <w:p>
      <w:pPr>
        <w:pStyle w:val="BodyText"/>
      </w:pPr>
      <w:r>
        <w:t xml:space="preserve">Custom components should be created only when existing solutions cannot satisfy the requirements.</w:t>
      </w:r>
    </w:p>
    <w:p>
      <w:pPr>
        <w:pStyle w:val="BodyText"/>
      </w:pPr>
      <w:r>
        <w:t xml:space="preserve">Every component should have one responsibility.</w:t>
      </w:r>
    </w:p>
    <w:p>
      <w:pPr>
        <w:pStyle w:val="BodyText"/>
      </w:pPr>
      <w:r>
        <w:t xml:space="preserve">If a component exceeds approximately 300 lines, consider splitting it.</w:t>
      </w:r>
    </w:p>
    <w:bookmarkEnd w:id="43"/>
    <w:bookmarkStart w:id="44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Use the appropriate tool.</w:t>
      </w:r>
    </w:p>
    <w:p>
      <w:pPr>
        <w:pStyle w:val="BodyText"/>
      </w:pPr>
      <w:r>
        <w:rPr>
          <w:bCs/>
          <w:b/>
        </w:rPr>
        <w:t xml:space="preserve">React State</w:t>
      </w:r>
      <w:r>
        <w:t xml:space="preserve"> </w:t>
      </w:r>
      <w:r>
        <w:t xml:space="preserve">— for temporary UI state. Examples: Modal, Dropdown, Search Input.</w:t>
      </w:r>
    </w:p>
    <w:p>
      <w:pPr>
        <w:pStyle w:val="BodyText"/>
      </w:pPr>
      <w:r>
        <w:rPr>
          <w:bCs/>
          <w:b/>
        </w:rPr>
        <w:t xml:space="preserve">Zustand</w:t>
      </w:r>
      <w:r>
        <w:t xml:space="preserve"> </w:t>
      </w:r>
      <w:r>
        <w:t xml:space="preserve">— for global application state. Examples: User, Theme, Notifications.</w:t>
      </w:r>
    </w:p>
    <w:p>
      <w:pPr>
        <w:pStyle w:val="BodyText"/>
      </w:pPr>
      <w:r>
        <w:rPr>
          <w:bCs/>
          <w:b/>
        </w:rPr>
        <w:t xml:space="preserve">TanStack Query</w:t>
      </w:r>
      <w:r>
        <w:t xml:space="preserve"> </w:t>
      </w:r>
      <w:r>
        <w:t xml:space="preserve">— for server data. Examples: Tasks, Habits, Reports.</w:t>
      </w:r>
    </w:p>
    <w:p>
      <w:pPr>
        <w:pStyle w:val="BodyText"/>
      </w:pPr>
      <w:r>
        <w:t xml:space="preserve">Never duplicate server data inside Zustand.</w:t>
      </w:r>
    </w:p>
    <w:bookmarkEnd w:id="44"/>
    <w:bookmarkStart w:id="45" w:name="responsive-design"/>
    <w:p>
      <w:pPr>
        <w:pStyle w:val="Heading2"/>
      </w:pPr>
      <w:r>
        <w:t xml:space="preserve">Responsive Design</w:t>
      </w:r>
    </w:p>
    <w:p>
      <w:pPr>
        <w:pStyle w:val="FirstParagraph"/>
      </w:pPr>
      <w:r>
        <w:t xml:space="preserve">Every screen must support Mobile, Tablet, and Desktop.</w:t>
      </w:r>
    </w:p>
    <w:p>
      <w:pPr>
        <w:pStyle w:val="BodyText"/>
      </w:pPr>
      <w:r>
        <w:t xml:space="preserve">Responsive behaviour is mandatory.</w:t>
      </w:r>
    </w:p>
    <w:bookmarkEnd w:id="45"/>
    <w:bookmarkStart w:id="46" w:name="empty-states"/>
    <w:p>
      <w:pPr>
        <w:pStyle w:val="Heading2"/>
      </w:pPr>
      <w:r>
        <w:t xml:space="preserve">Empty States</w:t>
      </w:r>
    </w:p>
    <w:p>
      <w:pPr>
        <w:pStyle w:val="FirstParagraph"/>
      </w:pPr>
      <w:r>
        <w:t xml:space="preserve">Every page should gracefully handle:</w:t>
      </w:r>
    </w:p>
    <w:p>
      <w:pPr>
        <w:numPr>
          <w:ilvl w:val="0"/>
          <w:numId w:val="1014"/>
        </w:numPr>
        <w:pStyle w:val="Compact"/>
      </w:pPr>
      <w:r>
        <w:t xml:space="preserve">No tasks</w:t>
      </w:r>
    </w:p>
    <w:p>
      <w:pPr>
        <w:numPr>
          <w:ilvl w:val="0"/>
          <w:numId w:val="1014"/>
        </w:numPr>
        <w:pStyle w:val="Compact"/>
      </w:pPr>
      <w:r>
        <w:t xml:space="preserve">No habits</w:t>
      </w:r>
    </w:p>
    <w:p>
      <w:pPr>
        <w:numPr>
          <w:ilvl w:val="0"/>
          <w:numId w:val="1014"/>
        </w:numPr>
        <w:pStyle w:val="Compact"/>
      </w:pPr>
      <w:r>
        <w:t xml:space="preserve">No reports</w:t>
      </w:r>
    </w:p>
    <w:p>
      <w:pPr>
        <w:numPr>
          <w:ilvl w:val="0"/>
          <w:numId w:val="1014"/>
        </w:numPr>
        <w:pStyle w:val="Compact"/>
      </w:pPr>
      <w:r>
        <w:t xml:space="preserve">No notifications</w:t>
      </w:r>
    </w:p>
    <w:p>
      <w:pPr>
        <w:numPr>
          <w:ilvl w:val="0"/>
          <w:numId w:val="1014"/>
        </w:numPr>
        <w:pStyle w:val="Compact"/>
      </w:pPr>
      <w:r>
        <w:t xml:space="preserve">No journal entries</w:t>
      </w:r>
    </w:p>
    <w:p>
      <w:pPr>
        <w:pStyle w:val="FirstParagraph"/>
      </w:pPr>
      <w:r>
        <w:t xml:space="preserve">Empty states are valid application states.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i-rules"/>
    <w:p>
      <w:pPr>
        <w:pStyle w:val="Heading1"/>
      </w:pPr>
      <w:r>
        <w:t xml:space="preserve">7. AI Rules</w:t>
      </w:r>
    </w:p>
    <w:p>
      <w:pPr>
        <w:pStyle w:val="FirstParagraph"/>
      </w:pPr>
      <w:r>
        <w:t xml:space="preserve">AI is an assistant, not the source of truth.</w:t>
      </w:r>
    </w:p>
    <w:bookmarkStart w:id="48" w:name="never-hallucinate"/>
    <w:p>
      <w:pPr>
        <w:pStyle w:val="Heading2"/>
      </w:pPr>
      <w:r>
        <w:t xml:space="preserve">Never Hallucinate</w:t>
      </w:r>
    </w:p>
    <w:p>
      <w:pPr>
        <w:pStyle w:val="FirstParagraph"/>
      </w:pPr>
      <w:r>
        <w:t xml:space="preserve">AI must never:</w:t>
      </w:r>
    </w:p>
    <w:p>
      <w:pPr>
        <w:numPr>
          <w:ilvl w:val="0"/>
          <w:numId w:val="1015"/>
        </w:numPr>
        <w:pStyle w:val="Compact"/>
      </w:pPr>
      <w:r>
        <w:t xml:space="preserve">Invent statistics</w:t>
      </w:r>
    </w:p>
    <w:p>
      <w:pPr>
        <w:numPr>
          <w:ilvl w:val="0"/>
          <w:numId w:val="1015"/>
        </w:numPr>
        <w:pStyle w:val="Compact"/>
      </w:pPr>
      <w:r>
        <w:t xml:space="preserve">Guess behaviour</w:t>
      </w:r>
    </w:p>
    <w:p>
      <w:pPr>
        <w:numPr>
          <w:ilvl w:val="0"/>
          <w:numId w:val="1015"/>
        </w:numPr>
        <w:pStyle w:val="Compact"/>
      </w:pPr>
      <w:r>
        <w:t xml:space="preserve">Create fake reports</w:t>
      </w:r>
    </w:p>
    <w:p>
      <w:pPr>
        <w:numPr>
          <w:ilvl w:val="0"/>
          <w:numId w:val="1015"/>
        </w:numPr>
        <w:pStyle w:val="Compact"/>
      </w:pPr>
      <w:r>
        <w:t xml:space="preserve">Pretend historical data exists</w:t>
      </w:r>
    </w:p>
    <w:p>
      <w:pPr>
        <w:pStyle w:val="FirstParagraph"/>
      </w:pPr>
      <w:r>
        <w:t xml:space="preserve">If insufficient data exists, respond honestly.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There isn't enough information yet to generate meaningful insights.</w:t>
      </w:r>
    </w:p>
    <w:bookmarkEnd w:id="48"/>
    <w:bookmarkStart w:id="49" w:name="ai-cannot-modify-data"/>
    <w:p>
      <w:pPr>
        <w:pStyle w:val="Heading2"/>
      </w:pPr>
      <w:r>
        <w:t xml:space="preserve">AI Cannot Modify Data</w:t>
      </w:r>
    </w:p>
    <w:p>
      <w:pPr>
        <w:pStyle w:val="FirstParagraph"/>
      </w:pPr>
      <w:r>
        <w:t xml:space="preserve">AI may:</w:t>
      </w:r>
    </w:p>
    <w:p>
      <w:pPr>
        <w:pStyle w:val="BodyText"/>
      </w:pPr>
      <w:r>
        <w:t xml:space="preserve">✔ Explain</w:t>
      </w:r>
    </w:p>
    <w:p>
      <w:pPr>
        <w:pStyle w:val="BodyText"/>
      </w:pPr>
      <w:r>
        <w:t xml:space="preserve">✔ Analyse</w:t>
      </w:r>
    </w:p>
    <w:p>
      <w:pPr>
        <w:pStyle w:val="BodyText"/>
      </w:pPr>
      <w:r>
        <w:t xml:space="preserve">✔ Recommend</w:t>
      </w:r>
    </w:p>
    <w:p>
      <w:pPr>
        <w:pStyle w:val="BodyText"/>
      </w:pPr>
      <w:r>
        <w:t xml:space="preserve">AI must never delete tasks, complete habits, edit journals, or modify reports without explicit user actions.</w:t>
      </w:r>
    </w:p>
    <w:bookmarkEnd w:id="49"/>
    <w:bookmarkStart w:id="50" w:name="byok-policy"/>
    <w:p>
      <w:pPr>
        <w:pStyle w:val="Heading2"/>
      </w:pPr>
      <w:r>
        <w:t xml:space="preserve">BYOK Policy</w:t>
      </w:r>
    </w:p>
    <w:p>
      <w:pPr>
        <w:pStyle w:val="FirstParagraph"/>
      </w:pPr>
      <w:r>
        <w:t xml:space="preserve">LifeOS never provides shared AI API keys.</w:t>
      </w:r>
    </w:p>
    <w:p>
      <w:pPr>
        <w:pStyle w:val="BodyText"/>
      </w:pPr>
      <w:r>
        <w:t xml:space="preserve">Users configure their own provider.</w:t>
      </w:r>
    </w:p>
    <w:p>
      <w:pPr>
        <w:pStyle w:val="BodyText"/>
      </w:pPr>
      <w:r>
        <w:t xml:space="preserve">Supported providers:</w:t>
      </w:r>
    </w:p>
    <w:p>
      <w:pPr>
        <w:numPr>
          <w:ilvl w:val="0"/>
          <w:numId w:val="1016"/>
        </w:numPr>
        <w:pStyle w:val="Compact"/>
      </w:pPr>
      <w:r>
        <w:t xml:space="preserve">OpenAI</w:t>
      </w:r>
    </w:p>
    <w:p>
      <w:pPr>
        <w:numPr>
          <w:ilvl w:val="0"/>
          <w:numId w:val="1016"/>
        </w:numPr>
        <w:pStyle w:val="Compact"/>
      </w:pPr>
      <w:r>
        <w:t xml:space="preserve">Gemini</w:t>
      </w:r>
    </w:p>
    <w:p>
      <w:pPr>
        <w:numPr>
          <w:ilvl w:val="0"/>
          <w:numId w:val="1016"/>
        </w:numPr>
        <w:pStyle w:val="Compact"/>
      </w:pPr>
      <w:r>
        <w:t xml:space="preserve">Claude</w:t>
      </w:r>
    </w:p>
    <w:p>
      <w:pPr>
        <w:numPr>
          <w:ilvl w:val="0"/>
          <w:numId w:val="1016"/>
        </w:numPr>
        <w:pStyle w:val="Compact"/>
      </w:pPr>
      <w:r>
        <w:t xml:space="preserve">Groq</w:t>
      </w:r>
    </w:p>
    <w:p>
      <w:pPr>
        <w:numPr>
          <w:ilvl w:val="0"/>
          <w:numId w:val="1016"/>
        </w:numPr>
        <w:pStyle w:val="Compact"/>
      </w:pPr>
      <w:r>
        <w:t xml:space="preserve">OpenRouter</w:t>
      </w:r>
    </w:p>
    <w:p>
      <w:pPr>
        <w:pStyle w:val="FirstParagraph"/>
      </w:pPr>
      <w:r>
        <w:t xml:space="preserve">API keys must always be encrypted before storage.</w:t>
      </w:r>
    </w:p>
    <w:bookmarkEnd w:id="50"/>
    <w:bookmarkStart w:id="51" w:name="ai-transparency"/>
    <w:p>
      <w:pPr>
        <w:pStyle w:val="Heading2"/>
      </w:pPr>
      <w:r>
        <w:t xml:space="preserve">AI Transparency</w:t>
      </w:r>
    </w:p>
    <w:p>
      <w:pPr>
        <w:pStyle w:val="FirstParagraph"/>
      </w:pPr>
      <w:r>
        <w:t xml:space="preserve">Whenever AI generates advice, users should understand it is based on their recorded data, not verified medical, legal, or financial expertise.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roduct-rules"/>
    <w:p>
      <w:pPr>
        <w:pStyle w:val="Heading1"/>
      </w:pPr>
      <w:r>
        <w:t xml:space="preserve">8. Product Rules</w:t>
      </w:r>
    </w:p>
    <w:p>
      <w:pPr>
        <w:pStyle w:val="FirstParagraph"/>
      </w:pPr>
      <w:r>
        <w:t xml:space="preserve">These rules define the user experience philosophy.</w:t>
      </w:r>
    </w:p>
    <w:bookmarkStart w:id="53" w:name="user-first"/>
    <w:p>
      <w:pPr>
        <w:pStyle w:val="Heading2"/>
      </w:pPr>
      <w:r>
        <w:t xml:space="preserve">User First</w:t>
      </w:r>
    </w:p>
    <w:p>
      <w:pPr>
        <w:pStyle w:val="FirstParagraph"/>
      </w:pPr>
      <w:r>
        <w:t xml:space="preserve">Every feature should solve a real user problem.</w:t>
      </w:r>
    </w:p>
    <w:p>
      <w:pPr>
        <w:pStyle w:val="BodyText"/>
      </w:pPr>
      <w:r>
        <w:t xml:space="preserve">Avoid adding features solely because they are technically interesting.</w:t>
      </w:r>
    </w:p>
    <w:bookmarkEnd w:id="53"/>
    <w:bookmarkStart w:id="54" w:name="simplicity"/>
    <w:p>
      <w:pPr>
        <w:pStyle w:val="Heading2"/>
      </w:pPr>
      <w:r>
        <w:t xml:space="preserve">Simplicity</w:t>
      </w:r>
    </w:p>
    <w:p>
      <w:pPr>
        <w:pStyle w:val="FirstParagraph"/>
      </w:pPr>
      <w:r>
        <w:t xml:space="preserve">Prefer Simple → Reliable → Maintainable over Complex → Difficult → Fragile.</w:t>
      </w:r>
    </w:p>
    <w:bookmarkEnd w:id="54"/>
    <w:bookmarkStart w:id="55" w:name="privacy"/>
    <w:p>
      <w:pPr>
        <w:pStyle w:val="Heading2"/>
      </w:pPr>
      <w:r>
        <w:t xml:space="preserve">Privacy</w:t>
      </w:r>
    </w:p>
    <w:p>
      <w:pPr>
        <w:pStyle w:val="FirstParagraph"/>
      </w:pPr>
      <w:r>
        <w:t xml:space="preserve">User data belongs to the user.</w:t>
      </w:r>
    </w:p>
    <w:p>
      <w:pPr>
        <w:pStyle w:val="BodyText"/>
      </w:pPr>
      <w:r>
        <w:t xml:space="preserve">Never expose Journals, Health data, AI settings, or Private group information without explicit permission.</w:t>
      </w:r>
    </w:p>
    <w:bookmarkEnd w:id="55"/>
    <w:bookmarkStart w:id="56" w:name="honest-ux"/>
    <w:p>
      <w:pPr>
        <w:pStyle w:val="Heading2"/>
      </w:pPr>
      <w:r>
        <w:t xml:space="preserve">Honest UX</w:t>
      </w:r>
    </w:p>
    <w:p>
      <w:pPr>
        <w:pStyle w:val="FirstParagraph"/>
      </w:pPr>
      <w:r>
        <w:t xml:space="preserve">Never deceive users.</w:t>
      </w:r>
    </w:p>
    <w:p>
      <w:pPr>
        <w:pStyle w:val="BodyText"/>
      </w:pPr>
      <w:r>
        <w:t xml:space="preserve">Forbidden:</w:t>
      </w:r>
    </w:p>
    <w:p>
      <w:pPr>
        <w:numPr>
          <w:ilvl w:val="0"/>
          <w:numId w:val="1017"/>
        </w:numPr>
        <w:pStyle w:val="Compact"/>
      </w:pPr>
      <w:r>
        <w:t xml:space="preserve">Fake loading bars</w:t>
      </w:r>
    </w:p>
    <w:p>
      <w:pPr>
        <w:numPr>
          <w:ilvl w:val="0"/>
          <w:numId w:val="1017"/>
        </w:numPr>
        <w:pStyle w:val="Compact"/>
      </w:pPr>
      <w:r>
        <w:t xml:space="preserve">Fake progress</w:t>
      </w:r>
    </w:p>
    <w:p>
      <w:pPr>
        <w:numPr>
          <w:ilvl w:val="0"/>
          <w:numId w:val="1017"/>
        </w:numPr>
        <w:pStyle w:val="Compact"/>
      </w:pPr>
      <w:r>
        <w:t xml:space="preserve">Fake AI insights</w:t>
      </w:r>
    </w:p>
    <w:p>
      <w:pPr>
        <w:numPr>
          <w:ilvl w:val="0"/>
          <w:numId w:val="1017"/>
        </w:numPr>
        <w:pStyle w:val="Compact"/>
      </w:pPr>
      <w:r>
        <w:t xml:space="preserve">Placeholder statistics presented as real</w:t>
      </w:r>
    </w:p>
    <w:p>
      <w:pPr>
        <w:pStyle w:val="FirstParagraph"/>
      </w:pPr>
      <w:r>
        <w:t xml:space="preserve">If something is unavailable, say so clearly.</w:t>
      </w:r>
    </w:p>
    <w:bookmarkEnd w:id="56"/>
    <w:bookmarkStart w:id="57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Every feature should consider Keyboard navigation, Colour contrast, Screen readers, and Clear focus indicators.</w:t>
      </w:r>
    </w:p>
    <w:p>
      <w:pPr>
        <w:pStyle w:val="BodyText"/>
      </w:pPr>
      <w:r>
        <w:t xml:space="preserve">Accessibility is a requirement, not an optional enhancement.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ocumentation-rules"/>
    <w:p>
      <w:pPr>
        <w:pStyle w:val="Heading1"/>
      </w:pPr>
      <w:r>
        <w:t xml:space="preserve">9. Documentation Rules</w:t>
      </w:r>
    </w:p>
    <w:p>
      <w:pPr>
        <w:pStyle w:val="FirstParagraph"/>
      </w:pPr>
      <w:r>
        <w:t xml:space="preserve">Documentation must evolve with the project.</w:t>
      </w:r>
    </w:p>
    <w:p>
      <w:pPr>
        <w:pStyle w:val="BodyText"/>
      </w:pPr>
      <w:r>
        <w:t xml:space="preserve">Whenever one of these changes:</w:t>
      </w:r>
    </w:p>
    <w:p>
      <w:pPr>
        <w:numPr>
          <w:ilvl w:val="0"/>
          <w:numId w:val="1018"/>
        </w:numPr>
        <w:pStyle w:val="Compact"/>
      </w:pPr>
      <w:r>
        <w:t xml:space="preserve">Database</w:t>
      </w:r>
    </w:p>
    <w:p>
      <w:pPr>
        <w:numPr>
          <w:ilvl w:val="0"/>
          <w:numId w:val="1018"/>
        </w:numPr>
        <w:pStyle w:val="Compact"/>
      </w:pPr>
      <w:r>
        <w:t xml:space="preserve">API</w:t>
      </w:r>
    </w:p>
    <w:p>
      <w:pPr>
        <w:numPr>
          <w:ilvl w:val="0"/>
          <w:numId w:val="1018"/>
        </w:numPr>
        <w:pStyle w:val="Compact"/>
      </w:pPr>
      <w:r>
        <w:t xml:space="preserve">Architecture</w:t>
      </w:r>
    </w:p>
    <w:p>
      <w:pPr>
        <w:numPr>
          <w:ilvl w:val="0"/>
          <w:numId w:val="1018"/>
        </w:numPr>
        <w:pStyle w:val="Compact"/>
      </w:pPr>
      <w:r>
        <w:t xml:space="preserve">Feature flow</w:t>
      </w:r>
    </w:p>
    <w:p>
      <w:pPr>
        <w:numPr>
          <w:ilvl w:val="0"/>
          <w:numId w:val="1018"/>
        </w:numPr>
        <w:pStyle w:val="Compact"/>
      </w:pPr>
      <w:r>
        <w:t xml:space="preserve">Security</w:t>
      </w:r>
    </w:p>
    <w:p>
      <w:pPr>
        <w:numPr>
          <w:ilvl w:val="0"/>
          <w:numId w:val="1018"/>
        </w:numPr>
        <w:pStyle w:val="Compact"/>
      </w:pPr>
      <w:r>
        <w:t xml:space="preserve">Business rules</w:t>
      </w:r>
    </w:p>
    <w:p>
      <w:pPr>
        <w:pStyle w:val="FirstParagraph"/>
      </w:pPr>
      <w:r>
        <w:t xml:space="preserve">the relevant documentation must be updated before the implementation is considered complete.</w:t>
      </w:r>
    </w:p>
    <w:p>
      <w:pPr>
        <w:pStyle w:val="BodyText"/>
      </w:pPr>
      <w:r>
        <w:t xml:space="preserve">Documentation is part of the feature, not an afterthought.</w:t>
      </w:r>
    </w:p>
    <w:p>
      <w:r>
        <w:pict>
          <v:rect style="width:0;height:1.5pt" o:hralign="center" o:hrstd="t" o:hr="t"/>
        </w:pict>
      </w:r>
    </w:p>
    <w:bookmarkEnd w:id="59"/>
    <w:bookmarkStart w:id="60" w:name="security-rules"/>
    <w:p>
      <w:pPr>
        <w:pStyle w:val="Heading1"/>
      </w:pPr>
      <w:r>
        <w:t xml:space="preserve">10. Security Rules</w:t>
      </w:r>
    </w:p>
    <w:p>
      <w:pPr>
        <w:pStyle w:val="FirstParagraph"/>
      </w:pPr>
      <w:r>
        <w:t xml:space="preserve">Security must never be sacrificed for convenience.</w:t>
      </w:r>
    </w:p>
    <w:p>
      <w:pPr>
        <w:pStyle w:val="BodyText"/>
      </w:pPr>
      <w:r>
        <w:t xml:space="preserve">Rules:</w:t>
      </w:r>
    </w:p>
    <w:p>
      <w:pPr>
        <w:numPr>
          <w:ilvl w:val="0"/>
          <w:numId w:val="1019"/>
        </w:numPr>
        <w:pStyle w:val="Compact"/>
      </w:pPr>
      <w:r>
        <w:t xml:space="preserve">Hash all passwords with bcrypt.</w:t>
      </w:r>
    </w:p>
    <w:p>
      <w:pPr>
        <w:numPr>
          <w:ilvl w:val="0"/>
          <w:numId w:val="1019"/>
        </w:numPr>
        <w:pStyle w:val="Compact"/>
      </w:pPr>
      <w:r>
        <w:t xml:space="preserve">Encrypt stored API keys.</w:t>
      </w:r>
    </w:p>
    <w:p>
      <w:pPr>
        <w:numPr>
          <w:ilvl w:val="0"/>
          <w:numId w:val="1019"/>
        </w:numPr>
        <w:pStyle w:val="Compact"/>
      </w:pPr>
      <w:r>
        <w:t xml:space="preserve">Store secrets only in environment variables.</w:t>
      </w:r>
    </w:p>
    <w:p>
      <w:pPr>
        <w:numPr>
          <w:ilvl w:val="0"/>
          <w:numId w:val="1019"/>
        </w:numPr>
        <w:pStyle w:val="Compact"/>
      </w:pPr>
      <w:r>
        <w:t xml:space="preserve">Never expose stack traces to users.</w:t>
      </w:r>
    </w:p>
    <w:p>
      <w:pPr>
        <w:numPr>
          <w:ilvl w:val="0"/>
          <w:numId w:val="1019"/>
        </w:numPr>
        <w:pStyle w:val="Compact"/>
      </w:pPr>
      <w:r>
        <w:t xml:space="preserve">Validate every request.</w:t>
      </w:r>
    </w:p>
    <w:p>
      <w:pPr>
        <w:numPr>
          <w:ilvl w:val="0"/>
          <w:numId w:val="1019"/>
        </w:numPr>
        <w:pStyle w:val="Compact"/>
      </w:pPr>
      <w:r>
        <w:t xml:space="preserve">Rate-limit sensitive endpoints.</w:t>
      </w:r>
    </w:p>
    <w:p>
      <w:pPr>
        <w:numPr>
          <w:ilvl w:val="0"/>
          <w:numId w:val="1019"/>
        </w:numPr>
        <w:pStyle w:val="Compact"/>
      </w:pPr>
      <w:r>
        <w:t xml:space="preserve">Use HTTPS in production.</w:t>
      </w:r>
    </w:p>
    <w:p>
      <w:pPr>
        <w:numPr>
          <w:ilvl w:val="0"/>
          <w:numId w:val="1019"/>
        </w:numPr>
        <w:pStyle w:val="Compact"/>
      </w:pPr>
      <w:r>
        <w:t xml:space="preserve">Apply the principle of least privilege.</w:t>
      </w:r>
    </w:p>
    <w:p>
      <w:r>
        <w:pict>
          <v:rect style="width:0;height:1.5pt" o:hralign="center" o:hrstd="t" o:hr="t"/>
        </w:pict>
      </w:r>
    </w:p>
    <w:bookmarkEnd w:id="60"/>
    <w:bookmarkStart w:id="61" w:name="code-quality-rules"/>
    <w:p>
      <w:pPr>
        <w:pStyle w:val="Heading1"/>
      </w:pPr>
      <w:r>
        <w:t xml:space="preserve">11. Code Quality Rules</w:t>
      </w:r>
    </w:p>
    <w:p>
      <w:pPr>
        <w:pStyle w:val="FirstParagraph"/>
      </w:pPr>
      <w:r>
        <w:t xml:space="preserve">Code should optimise for readability.</w:t>
      </w:r>
    </w:p>
    <w:p>
      <w:pPr>
        <w:pStyle w:val="BodyText"/>
      </w:pPr>
      <w:r>
        <w:t xml:space="preserve">Rules:</w:t>
      </w:r>
    </w:p>
    <w:p>
      <w:pPr>
        <w:numPr>
          <w:ilvl w:val="0"/>
          <w:numId w:val="1020"/>
        </w:numPr>
        <w:pStyle w:val="Compact"/>
      </w:pPr>
      <w:r>
        <w:t xml:space="preserve">Use meaningful names.</w:t>
      </w:r>
    </w:p>
    <w:p>
      <w:pPr>
        <w:numPr>
          <w:ilvl w:val="0"/>
          <w:numId w:val="1020"/>
        </w:numPr>
        <w:pStyle w:val="Compact"/>
      </w:pPr>
      <w:r>
        <w:t xml:space="preserve">Avoid deeply nested logic.</w:t>
      </w:r>
    </w:p>
    <w:p>
      <w:pPr>
        <w:numPr>
          <w:ilvl w:val="0"/>
          <w:numId w:val="1020"/>
        </w:numPr>
        <w:pStyle w:val="Compact"/>
      </w:pPr>
      <w:r>
        <w:t xml:space="preserve">Keep functions focused.</w:t>
      </w:r>
    </w:p>
    <w:p>
      <w:pPr>
        <w:numPr>
          <w:ilvl w:val="0"/>
          <w:numId w:val="1020"/>
        </w:numPr>
        <w:pStyle w:val="Compact"/>
      </w:pPr>
      <w:r>
        <w:t xml:space="preserve">Prefer composition over duplication.</w:t>
      </w:r>
    </w:p>
    <w:p>
      <w:pPr>
        <w:numPr>
          <w:ilvl w:val="0"/>
          <w:numId w:val="1020"/>
        </w:numPr>
        <w:pStyle w:val="Compact"/>
      </w:pPr>
      <w:r>
        <w:t xml:space="preserve">Remove dead code promptly.</w:t>
      </w:r>
    </w:p>
    <w:p>
      <w:pPr>
        <w:numPr>
          <w:ilvl w:val="0"/>
          <w:numId w:val="1020"/>
        </w:numPr>
        <w:pStyle w:val="Compact"/>
      </w:pPr>
      <w:r>
        <w:t xml:space="preserve">Write comments explaining</w:t>
      </w:r>
      <w:r>
        <w:t xml:space="preserve"> </w:t>
      </w:r>
      <w:r>
        <w:rPr>
          <w:bCs/>
          <w:b/>
        </w:rPr>
        <w:t xml:space="preserve">why</w:t>
      </w:r>
      <w:r>
        <w:t xml:space="preserve">, not</w:t>
      </w:r>
      <w:r>
        <w:t xml:space="preserve"> </w:t>
      </w:r>
      <w:r>
        <w:rPr>
          <w:bCs/>
          <w:b/>
        </w:rPr>
        <w:t xml:space="preserve">what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Follow the project’s formatting and linting rules.</w:t>
      </w:r>
    </w:p>
    <w:p>
      <w:pPr>
        <w:pStyle w:val="FirstParagraph"/>
      </w:pPr>
      <w:r>
        <w:t xml:space="preserve">Code is written for future maintainers as much as for the computer.</w:t>
      </w:r>
    </w:p>
    <w:p>
      <w:r>
        <w:pict>
          <v:rect style="width:0;height:1.5pt" o:hralign="center" o:hrstd="t" o:hr="t"/>
        </w:pict>
      </w:r>
    </w:p>
    <w:bookmarkEnd w:id="61"/>
    <w:bookmarkStart w:id="62" w:name="git-workflow-rules"/>
    <w:p>
      <w:pPr>
        <w:pStyle w:val="Heading1"/>
      </w:pPr>
      <w:r>
        <w:t xml:space="preserve">12. Git Workflow Rules</w:t>
      </w:r>
    </w:p>
    <w:p>
      <w:pPr>
        <w:pStyle w:val="FirstParagraph"/>
      </w:pPr>
      <w:r>
        <w:t xml:space="preserve">Every change should follow a predictable workflow.</w:t>
      </w:r>
    </w:p>
    <w:p>
      <w:pPr>
        <w:numPr>
          <w:ilvl w:val="0"/>
          <w:numId w:val="1021"/>
        </w:numPr>
        <w:pStyle w:val="Compact"/>
      </w:pPr>
      <w:r>
        <w:t xml:space="preserve">Create or switch to the appropriate branch.</w:t>
      </w:r>
    </w:p>
    <w:p>
      <w:pPr>
        <w:numPr>
          <w:ilvl w:val="0"/>
          <w:numId w:val="1021"/>
        </w:numPr>
        <w:pStyle w:val="Compact"/>
      </w:pPr>
      <w:r>
        <w:t xml:space="preserve">Implement one logical change.</w:t>
      </w:r>
    </w:p>
    <w:p>
      <w:pPr>
        <w:numPr>
          <w:ilvl w:val="0"/>
          <w:numId w:val="1021"/>
        </w:numPr>
        <w:pStyle w:val="Compact"/>
      </w:pPr>
      <w:r>
        <w:t xml:space="preserve">Test locally.</w:t>
      </w:r>
    </w:p>
    <w:p>
      <w:pPr>
        <w:numPr>
          <w:ilvl w:val="0"/>
          <w:numId w:val="1021"/>
        </w:numPr>
        <w:pStyle w:val="Compact"/>
      </w:pPr>
      <w:r>
        <w:t xml:space="preserve">Update documentation if required.</w:t>
      </w:r>
    </w:p>
    <w:p>
      <w:pPr>
        <w:numPr>
          <w:ilvl w:val="0"/>
          <w:numId w:val="1021"/>
        </w:numPr>
        <w:pStyle w:val="Compact"/>
      </w:pPr>
      <w:r>
        <w:t xml:space="preserve">Commit with a descriptive message.</w:t>
      </w:r>
    </w:p>
    <w:p>
      <w:pPr>
        <w:numPr>
          <w:ilvl w:val="0"/>
          <w:numId w:val="1021"/>
        </w:numPr>
        <w:pStyle w:val="Compact"/>
      </w:pPr>
      <w:r>
        <w:t xml:space="preserve">Open a pull request (when collaborating).</w:t>
      </w:r>
    </w:p>
    <w:p>
      <w:pPr>
        <w:numPr>
          <w:ilvl w:val="0"/>
          <w:numId w:val="1021"/>
        </w:numPr>
        <w:pStyle w:val="Compact"/>
      </w:pPr>
      <w:r>
        <w:t xml:space="preserve">Merge only after review and successful tests.</w:t>
      </w:r>
    </w:p>
    <w:p>
      <w:pPr>
        <w:pStyle w:val="FirstParagraph"/>
      </w:pPr>
      <w:r>
        <w:t xml:space="preserve">Avoid large, unrelated commits.</w:t>
      </w:r>
    </w:p>
    <w:p>
      <w:r>
        <w:pict>
          <v:rect style="width:0;height:1.5pt" o:hralign="center" o:hrstd="t" o:hr="t"/>
        </w:pict>
      </w:r>
    </w:p>
    <w:bookmarkEnd w:id="62"/>
    <w:bookmarkStart w:id="63" w:name="testing-rules"/>
    <w:p>
      <w:pPr>
        <w:pStyle w:val="Heading1"/>
      </w:pPr>
      <w:r>
        <w:t xml:space="preserve">13. Testing Rules</w:t>
      </w:r>
    </w:p>
    <w:p>
      <w:pPr>
        <w:pStyle w:val="FirstParagraph"/>
      </w:pPr>
      <w:r>
        <w:t xml:space="preserve">Every feature must pass:</w:t>
      </w:r>
    </w:p>
    <w:p>
      <w:pPr>
        <w:numPr>
          <w:ilvl w:val="0"/>
          <w:numId w:val="1022"/>
        </w:numPr>
        <w:pStyle w:val="Compact"/>
      </w:pPr>
      <w:r>
        <w:t xml:space="preserve">Unit Tests</w:t>
      </w:r>
    </w:p>
    <w:p>
      <w:pPr>
        <w:numPr>
          <w:ilvl w:val="0"/>
          <w:numId w:val="1022"/>
        </w:numPr>
        <w:pStyle w:val="Compact"/>
      </w:pPr>
      <w:r>
        <w:t xml:space="preserve">Integration Tests</w:t>
      </w:r>
    </w:p>
    <w:p>
      <w:pPr>
        <w:numPr>
          <w:ilvl w:val="0"/>
          <w:numId w:val="1022"/>
        </w:numPr>
        <w:pStyle w:val="Compact"/>
      </w:pPr>
      <w:r>
        <w:t xml:space="preserve">Manual Testing</w:t>
      </w:r>
    </w:p>
    <w:p>
      <w:pPr>
        <w:numPr>
          <w:ilvl w:val="0"/>
          <w:numId w:val="1022"/>
        </w:numPr>
        <w:pStyle w:val="Compact"/>
      </w:pPr>
      <w:r>
        <w:t xml:space="preserve">Responsive Testing</w:t>
      </w:r>
    </w:p>
    <w:p>
      <w:pPr>
        <w:pStyle w:val="FirstParagraph"/>
      </w:pPr>
      <w:r>
        <w:t xml:space="preserve">Each feature must demonstrate:</w:t>
      </w:r>
    </w:p>
    <w:p>
      <w:pPr>
        <w:numPr>
          <w:ilvl w:val="0"/>
          <w:numId w:val="1023"/>
        </w:numPr>
        <w:pStyle w:val="Compact"/>
      </w:pPr>
      <w:r>
        <w:t xml:space="preserve">Loading State</w:t>
      </w:r>
    </w:p>
    <w:p>
      <w:pPr>
        <w:numPr>
          <w:ilvl w:val="0"/>
          <w:numId w:val="1023"/>
        </w:numPr>
        <w:pStyle w:val="Compact"/>
      </w:pPr>
      <w:r>
        <w:t xml:space="preserve">Empty State</w:t>
      </w:r>
    </w:p>
    <w:p>
      <w:pPr>
        <w:numPr>
          <w:ilvl w:val="0"/>
          <w:numId w:val="1023"/>
        </w:numPr>
        <w:pStyle w:val="Compact"/>
      </w:pPr>
      <w:r>
        <w:t xml:space="preserve">Success State</w:t>
      </w:r>
    </w:p>
    <w:p>
      <w:pPr>
        <w:numPr>
          <w:ilvl w:val="0"/>
          <w:numId w:val="1023"/>
        </w:numPr>
        <w:pStyle w:val="Compact"/>
      </w:pPr>
      <w:r>
        <w:t xml:space="preserve">Error State</w:t>
      </w:r>
    </w:p>
    <w:p>
      <w:pPr>
        <w:pStyle w:val="FirstParagraph"/>
      </w:pPr>
      <w:r>
        <w:t xml:space="preserve">Critical bugs must be resolved before adding new features.</w:t>
      </w:r>
    </w:p>
    <w:p>
      <w:r>
        <w:pict>
          <v:rect style="width:0;height:1.5pt" o:hralign="center" o:hrstd="t" o:hr="t"/>
        </w:pict>
      </w:r>
    </w:p>
    <w:bookmarkEnd w:id="63"/>
    <w:bookmarkStart w:id="64" w:name="lifeos-engineering-oath"/>
    <w:p>
      <w:pPr>
        <w:pStyle w:val="Heading1"/>
      </w:pPr>
      <w:r>
        <w:t xml:space="preserve">14. LifeOS Engineering Oath</w:t>
      </w:r>
    </w:p>
    <w:p>
      <w:pPr>
        <w:pStyle w:val="FirstParagraph"/>
      </w:pPr>
      <w:r>
        <w:t xml:space="preserve">Every contributor agrees to the following principles:</w:t>
      </w:r>
    </w:p>
    <w:p>
      <w:pPr>
        <w:numPr>
          <w:ilvl w:val="0"/>
          <w:numId w:val="1024"/>
        </w:numPr>
        <w:pStyle w:val="Compact"/>
      </w:pPr>
      <w:r>
        <w:t xml:space="preserve">Build with honesty.</w:t>
      </w:r>
    </w:p>
    <w:p>
      <w:pPr>
        <w:numPr>
          <w:ilvl w:val="0"/>
          <w:numId w:val="1024"/>
        </w:numPr>
        <w:pStyle w:val="Compact"/>
      </w:pPr>
      <w:r>
        <w:t xml:space="preserve">Prioritise correctness over speed.</w:t>
      </w:r>
    </w:p>
    <w:p>
      <w:pPr>
        <w:numPr>
          <w:ilvl w:val="0"/>
          <w:numId w:val="1024"/>
        </w:numPr>
        <w:pStyle w:val="Compact"/>
      </w:pPr>
      <w:r>
        <w:t xml:space="preserve">Never display fake information.</w:t>
      </w:r>
    </w:p>
    <w:p>
      <w:pPr>
        <w:numPr>
          <w:ilvl w:val="0"/>
          <w:numId w:val="1024"/>
        </w:numPr>
        <w:pStyle w:val="Compact"/>
      </w:pPr>
      <w:r>
        <w:t xml:space="preserve">Respect user privacy.</w:t>
      </w:r>
    </w:p>
    <w:p>
      <w:pPr>
        <w:numPr>
          <w:ilvl w:val="0"/>
          <w:numId w:val="1024"/>
        </w:numPr>
        <w:pStyle w:val="Compact"/>
      </w:pPr>
      <w:r>
        <w:t xml:space="preserve">Write code that is easy to understand.</w:t>
      </w:r>
    </w:p>
    <w:p>
      <w:pPr>
        <w:numPr>
          <w:ilvl w:val="0"/>
          <w:numId w:val="1024"/>
        </w:numPr>
        <w:pStyle w:val="Compact"/>
      </w:pPr>
      <w:r>
        <w:t xml:space="preserve">Keep documentation current.</w:t>
      </w:r>
    </w:p>
    <w:p>
      <w:pPr>
        <w:numPr>
          <w:ilvl w:val="0"/>
          <w:numId w:val="1024"/>
        </w:numPr>
        <w:pStyle w:val="Compact"/>
      </w:pPr>
      <w:r>
        <w:t xml:space="preserve">Design for long-term maintainability.</w:t>
      </w:r>
    </w:p>
    <w:p>
      <w:pPr>
        <w:numPr>
          <w:ilvl w:val="0"/>
          <w:numId w:val="1024"/>
        </w:numPr>
        <w:pStyle w:val="Compact"/>
      </w:pPr>
      <w:r>
        <w:t xml:space="preserve">Deliver features only when they are truly complete.</w:t>
      </w:r>
    </w:p>
    <w:p>
      <w:pPr>
        <w:pStyle w:val="FirstParagraph"/>
      </w:pPr>
      <w:r>
        <w:t xml:space="preserve">These principles define the engineering culture of LifeOS and apply to every future version of the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Rules.md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2026-08-24T12:15:38Z</dcterms:created>
  <dcterms:modified xsi:type="dcterms:W3CDTF">2026-08-24T12:15:38Z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