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7D43" w:rsidRDefault="00277D43" w14:paraId="09E17D6D" w14:textId="539719B3">
      <w:pPr>
        <w:spacing w:after="0" w:line="360" w:lineRule="auto"/>
      </w:pPr>
    </w:p>
    <w:p w:rsidR="000B37A2" w:rsidRDefault="00912391" w14:paraId="5DF7701F" w14:textId="77777777">
      <w:pPr>
        <w:spacing w:after="210" w:line="360" w:lineRule="auto"/>
        <w:rPr>
          <w:rFonts w:ascii="source serif 4" w:hAnsi="source serif 4" w:eastAsia="source serif 4" w:cs="source serif 4"/>
          <w:color w:val="000000"/>
        </w:rPr>
      </w:pPr>
      <w:r>
        <w:rPr>
          <w:rFonts w:ascii="source serif 4" w:hAnsi="source serif 4" w:eastAsia="source serif 4" w:cs="source serif 4"/>
          <w:color w:val="000000"/>
        </w:rPr>
        <w:t xml:space="preserve">Below is a practical </w:t>
      </w:r>
      <w:r>
        <w:rPr>
          <w:rFonts w:ascii="source serif 4" w:hAnsi="source serif 4" w:eastAsia="source serif 4" w:cs="source serif 4"/>
          <w:b/>
          <w:color w:val="000000"/>
        </w:rPr>
        <w:t>table/entity exposure list</w:t>
      </w:r>
      <w:r>
        <w:rPr>
          <w:rFonts w:ascii="source serif 4" w:hAnsi="source serif 4" w:eastAsia="source serif 4" w:cs="source serif 4"/>
          <w:color w:val="000000"/>
        </w:rPr>
        <w:t xml:space="preserve"> for </w:t>
      </w:r>
      <w:r w:rsidR="005B7833">
        <w:rPr>
          <w:rFonts w:ascii="source serif 4" w:hAnsi="source serif 4" w:eastAsia="source serif 4" w:cs="source serif 4"/>
          <w:color w:val="000000"/>
        </w:rPr>
        <w:t>the</w:t>
      </w:r>
      <w:r>
        <w:rPr>
          <w:rFonts w:ascii="source serif 4" w:hAnsi="source serif 4" w:eastAsia="source serif 4" w:cs="source serif 4"/>
          <w:color w:val="000000"/>
        </w:rPr>
        <w:t xml:space="preserve"> six procurement use cases in Dynamics 365 F&amp;O</w:t>
      </w:r>
      <w:r w:rsidR="000B37A2">
        <w:rPr>
          <w:rFonts w:ascii="source serif 4" w:hAnsi="source serif 4" w:eastAsia="source serif 4" w:cs="source serif 4"/>
          <w:color w:val="000000"/>
        </w:rPr>
        <w:t>.</w:t>
      </w:r>
    </w:p>
    <w:p w:rsidR="00277D43" w:rsidRDefault="00912391" w14:paraId="5CD3D48C" w14:textId="77777777">
      <w:pPr>
        <w:spacing w:before="315" w:after="105" w:line="360" w:lineRule="auto"/>
        <w:ind w:left="-30"/>
      </w:pPr>
      <w:bookmarkStart w:name="core_entities" w:id="0"/>
      <w:r>
        <w:rPr>
          <w:rFonts w:ascii="source serif 4" w:hAnsi="source serif 4" w:eastAsia="source serif 4" w:cs="source serif 4"/>
          <w:b/>
          <w:color w:val="000000"/>
          <w:sz w:val="24"/>
        </w:rPr>
        <w:t>Core entities</w:t>
      </w:r>
      <w:bookmarkEnd w:id="0"/>
    </w:p>
    <w:p w:rsidR="00277D43" w:rsidRDefault="00912391" w14:paraId="458DF59F" w14:textId="5506C93B">
      <w:pPr>
        <w:spacing w:after="210" w:line="360" w:lineRule="auto"/>
      </w:pPr>
      <w:r>
        <w:rPr>
          <w:rFonts w:ascii="source serif 4" w:hAnsi="source serif 4" w:eastAsia="source serif 4" w:cs="source serif 4"/>
          <w:color w:val="000000"/>
        </w:rPr>
        <w:t xml:space="preserve">These are the </w:t>
      </w:r>
      <w:r>
        <w:rPr>
          <w:rFonts w:ascii="source serif 4" w:hAnsi="source serif 4" w:eastAsia="source serif 4" w:cs="source serif 4"/>
          <w:b/>
          <w:color w:val="000000"/>
        </w:rPr>
        <w:t>base entities/tables to expose once</w:t>
      </w:r>
      <w:r>
        <w:rPr>
          <w:rFonts w:ascii="source serif 4" w:hAnsi="source serif 4" w:eastAsia="source serif 4" w:cs="source serif 4"/>
          <w:color w:val="000000"/>
        </w:rPr>
        <w:t xml:space="preserve"> and reuse across PROC-01 to PROC-06. </w:t>
      </w:r>
    </w:p>
    <w:tbl>
      <w:tblPr>
        <w:tblStyle w:val="NormalGrid"/>
        <w:tblW w:w="0" w:type="auto"/>
        <w:jc w:val="center"/>
        <w:tblCellSpacing w:w="0" w:type="dxa"/>
        <w:tblBorders>
          <w:top w:val="single" w:color="000000" w:sz="2" w:space="0"/>
          <w:left w:val="single" w:color="000000" w:sz="2" w:space="0"/>
          <w:bottom w:val="single" w:color="000000" w:sz="2" w:space="0"/>
          <w:right w:val="single" w:color="000000" w:sz="2" w:space="0"/>
        </w:tblBorders>
        <w:tblLook w:val="04A0" w:firstRow="1" w:lastRow="0" w:firstColumn="1" w:lastColumn="0" w:noHBand="0" w:noVBand="1"/>
      </w:tblPr>
      <w:tblGrid>
        <w:gridCol w:w="1679"/>
        <w:gridCol w:w="4521"/>
        <w:gridCol w:w="3300"/>
      </w:tblGrid>
      <w:tr w:rsidR="00277D43" w:rsidTr="005B7833" w14:paraId="31B9DA24"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7214AAC7" w14:textId="77777777">
            <w:pPr>
              <w:spacing w:line="360" w:lineRule="auto"/>
              <w:rPr>
                <w:sz w:val="16"/>
                <w:szCs w:val="16"/>
              </w:rPr>
            </w:pPr>
            <w:r w:rsidRPr="005801FE">
              <w:rPr>
                <w:rFonts w:ascii="source sans 3" w:hAnsi="source sans 3" w:eastAsia="source sans 3" w:cs="source sans 3"/>
                <w:color w:val="000000"/>
                <w:sz w:val="16"/>
                <w:szCs w:val="16"/>
              </w:rPr>
              <w:t>Functional area</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1DE88237" w14:textId="77777777">
            <w:pPr>
              <w:spacing w:line="360" w:lineRule="auto"/>
              <w:rPr>
                <w:sz w:val="16"/>
                <w:szCs w:val="16"/>
              </w:rPr>
            </w:pPr>
            <w:r w:rsidRPr="005801FE">
              <w:rPr>
                <w:rFonts w:ascii="source sans 3" w:hAnsi="source sans 3" w:eastAsia="source sans 3" w:cs="source sans 3"/>
                <w:color w:val="000000"/>
                <w:sz w:val="16"/>
                <w:szCs w:val="16"/>
              </w:rPr>
              <w:t>Recommended table/entity to expose</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7BD83D70" w14:textId="77777777">
            <w:pPr>
              <w:spacing w:line="360" w:lineRule="auto"/>
              <w:rPr>
                <w:sz w:val="16"/>
                <w:szCs w:val="16"/>
              </w:rPr>
            </w:pPr>
            <w:r w:rsidRPr="005801FE">
              <w:rPr>
                <w:rFonts w:ascii="source sans 3" w:hAnsi="source sans 3" w:eastAsia="source sans 3" w:cs="source sans 3"/>
                <w:color w:val="000000"/>
                <w:sz w:val="16"/>
                <w:szCs w:val="16"/>
              </w:rPr>
              <w:t>Why it matters</w:t>
            </w:r>
          </w:p>
        </w:tc>
      </w:tr>
      <w:tr w:rsidR="00277D43" w:rsidTr="005B7833" w14:paraId="69637645"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41F252A5" w14:textId="77777777">
            <w:pPr>
              <w:spacing w:line="360" w:lineRule="auto"/>
              <w:rPr>
                <w:sz w:val="16"/>
                <w:szCs w:val="16"/>
              </w:rPr>
            </w:pPr>
            <w:r w:rsidRPr="005801FE">
              <w:rPr>
                <w:rFonts w:ascii="source sans 3" w:hAnsi="source sans 3" w:eastAsia="source sans 3" w:cs="source sans 3"/>
                <w:color w:val="000000"/>
                <w:sz w:val="16"/>
                <w:szCs w:val="16"/>
              </w:rPr>
              <w:t>Purchase order header</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08596D4B" w14:textId="77777777">
            <w:pPr>
              <w:spacing w:line="360" w:lineRule="auto"/>
              <w:rPr>
                <w:sz w:val="16"/>
                <w:szCs w:val="16"/>
              </w:rPr>
            </w:pPr>
            <w:r w:rsidRPr="005801FE">
              <w:rPr>
                <w:rFonts w:ascii="source serif 4" w:hAnsi="source serif 4" w:eastAsia="source serif 4" w:cs="source serif 4"/>
                <w:b/>
                <w:color w:val="000000"/>
                <w:sz w:val="16"/>
                <w:szCs w:val="16"/>
              </w:rPr>
              <w:t>PurchPurchaseOrderHeaderV2Entity</w:t>
            </w:r>
            <w:r w:rsidRPr="005801FE">
              <w:rPr>
                <w:rFonts w:ascii="source sans 3" w:hAnsi="source sans 3" w:eastAsia="source sans 3" w:cs="source sans 3"/>
                <w:color w:val="000000"/>
                <w:sz w:val="16"/>
                <w:szCs w:val="16"/>
              </w:rPr>
              <w:t xml:space="preserve"> (or equivalent Purchase order header data entity in your environment)</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69C2988E" w14:textId="4BFA123D">
            <w:pPr>
              <w:spacing w:line="360" w:lineRule="auto"/>
              <w:rPr>
                <w:sz w:val="16"/>
                <w:szCs w:val="16"/>
              </w:rPr>
            </w:pPr>
            <w:r w:rsidRPr="005801FE">
              <w:rPr>
                <w:rFonts w:ascii="source sans 3" w:hAnsi="source sans 3" w:eastAsia="source sans 3" w:cs="source sans 3"/>
                <w:color w:val="000000"/>
                <w:sz w:val="16"/>
                <w:szCs w:val="16"/>
              </w:rPr>
              <w:t xml:space="preserve">Needed for PO number, vendor account, order status, buyer group, delivery terms, and header-level context for overdue PO lines. </w:t>
            </w:r>
          </w:p>
        </w:tc>
      </w:tr>
      <w:tr w:rsidR="00277D43" w:rsidTr="005B7833" w14:paraId="376F10C0"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27BD2A7B" w14:textId="77777777">
            <w:pPr>
              <w:spacing w:line="360" w:lineRule="auto"/>
              <w:rPr>
                <w:sz w:val="16"/>
                <w:szCs w:val="16"/>
              </w:rPr>
            </w:pPr>
            <w:r w:rsidRPr="005801FE">
              <w:rPr>
                <w:rFonts w:ascii="source sans 3" w:hAnsi="source sans 3" w:eastAsia="source sans 3" w:cs="source sans 3"/>
                <w:color w:val="000000"/>
                <w:sz w:val="16"/>
                <w:szCs w:val="16"/>
              </w:rPr>
              <w:t>Purchase order line</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1F137C5D" w14:textId="77777777">
            <w:pPr>
              <w:spacing w:line="360" w:lineRule="auto"/>
              <w:rPr>
                <w:sz w:val="16"/>
                <w:szCs w:val="16"/>
              </w:rPr>
            </w:pPr>
            <w:r w:rsidRPr="005801FE">
              <w:rPr>
                <w:rFonts w:ascii="source serif 4" w:hAnsi="source serif 4" w:eastAsia="source serif 4" w:cs="source serif 4"/>
                <w:b/>
                <w:color w:val="000000"/>
                <w:sz w:val="16"/>
                <w:szCs w:val="16"/>
              </w:rPr>
              <w:t>PurchPurchaseOrderLineV2Entity</w:t>
            </w:r>
            <w:r w:rsidRPr="005801FE">
              <w:rPr>
                <w:rFonts w:ascii="source sans 3" w:hAnsi="source sans 3" w:eastAsia="source sans 3" w:cs="source sans 3"/>
                <w:color w:val="000000"/>
                <w:sz w:val="16"/>
                <w:szCs w:val="16"/>
              </w:rPr>
              <w:t xml:space="preserve"> (or equivalent Purchase order line data entity)</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4996C0CB" w14:textId="39214252">
            <w:pPr>
              <w:spacing w:line="360" w:lineRule="auto"/>
              <w:rPr>
                <w:sz w:val="16"/>
                <w:szCs w:val="16"/>
              </w:rPr>
            </w:pPr>
            <w:r w:rsidRPr="005801FE">
              <w:rPr>
                <w:rFonts w:ascii="source sans 3" w:hAnsi="source sans 3" w:eastAsia="source sans 3" w:cs="source sans 3"/>
                <w:color w:val="000000"/>
                <w:sz w:val="16"/>
                <w:szCs w:val="16"/>
              </w:rPr>
              <w:t xml:space="preserve">Main working set for overdue lines, due dates, confirmed dates, item, qty ordered/remaining, site/warehouse, line status. </w:t>
            </w:r>
          </w:p>
        </w:tc>
      </w:tr>
      <w:tr w:rsidR="00277D43" w:rsidTr="005B7833" w14:paraId="76949223"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3AE269E5" w14:textId="77777777">
            <w:pPr>
              <w:spacing w:line="360" w:lineRule="auto"/>
              <w:rPr>
                <w:sz w:val="16"/>
                <w:szCs w:val="16"/>
              </w:rPr>
            </w:pPr>
            <w:r w:rsidRPr="005801FE">
              <w:rPr>
                <w:rFonts w:ascii="source sans 3" w:hAnsi="source sans 3" w:eastAsia="source sans 3" w:cs="source sans 3"/>
                <w:color w:val="000000"/>
                <w:sz w:val="16"/>
                <w:szCs w:val="16"/>
              </w:rPr>
              <w:t>Released products / item master</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1B054F5C" w14:textId="77777777">
            <w:pPr>
              <w:spacing w:line="360" w:lineRule="auto"/>
              <w:rPr>
                <w:sz w:val="16"/>
                <w:szCs w:val="16"/>
              </w:rPr>
            </w:pPr>
            <w:r w:rsidRPr="005801FE">
              <w:rPr>
                <w:rFonts w:ascii="source serif 4" w:hAnsi="source serif 4" w:eastAsia="source serif 4" w:cs="source serif 4"/>
                <w:b/>
                <w:color w:val="000000"/>
                <w:sz w:val="16"/>
                <w:szCs w:val="16"/>
              </w:rPr>
              <w:t>Released product / item entity</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35C235BE" w14:textId="7DBCAE7A">
            <w:pPr>
              <w:spacing w:line="360" w:lineRule="auto"/>
              <w:rPr>
                <w:sz w:val="16"/>
                <w:szCs w:val="16"/>
              </w:rPr>
            </w:pPr>
            <w:r w:rsidRPr="005801FE">
              <w:rPr>
                <w:rFonts w:ascii="source sans 3" w:hAnsi="source sans 3" w:eastAsia="source sans 3" w:cs="source sans 3"/>
                <w:color w:val="000000"/>
                <w:sz w:val="16"/>
                <w:szCs w:val="16"/>
              </w:rPr>
              <w:t xml:space="preserve">Resolves item metadata, product name, item coverage settings, procurement setup, default order settings. </w:t>
            </w:r>
          </w:p>
        </w:tc>
      </w:tr>
      <w:tr w:rsidR="00277D43" w:rsidTr="005B7833" w14:paraId="2F120187"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3CB739EF" w14:textId="77777777">
            <w:pPr>
              <w:spacing w:line="360" w:lineRule="auto"/>
              <w:rPr>
                <w:sz w:val="16"/>
                <w:szCs w:val="16"/>
              </w:rPr>
            </w:pPr>
            <w:r w:rsidRPr="005801FE">
              <w:rPr>
                <w:rFonts w:ascii="source sans 3" w:hAnsi="source sans 3" w:eastAsia="source sans 3" w:cs="source sans 3"/>
                <w:color w:val="000000"/>
                <w:sz w:val="16"/>
                <w:szCs w:val="16"/>
              </w:rPr>
              <w:t>Vendor master</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5C364AFB" w14:textId="77777777">
            <w:pPr>
              <w:spacing w:line="360" w:lineRule="auto"/>
              <w:rPr>
                <w:sz w:val="16"/>
                <w:szCs w:val="16"/>
              </w:rPr>
            </w:pPr>
            <w:r w:rsidRPr="005801FE">
              <w:rPr>
                <w:rFonts w:ascii="source serif 4" w:hAnsi="source serif 4" w:eastAsia="source serif 4" w:cs="source serif 4"/>
                <w:b/>
                <w:color w:val="000000"/>
                <w:sz w:val="16"/>
                <w:szCs w:val="16"/>
              </w:rPr>
              <w:t>Vendor/</w:t>
            </w:r>
            <w:proofErr w:type="spellStart"/>
            <w:r w:rsidRPr="005801FE">
              <w:rPr>
                <w:rFonts w:ascii="source serif 4" w:hAnsi="source serif 4" w:eastAsia="source serif 4" w:cs="source serif 4"/>
                <w:b/>
                <w:color w:val="000000"/>
                <w:sz w:val="16"/>
                <w:szCs w:val="16"/>
              </w:rPr>
              <w:t>VendVendor</w:t>
            </w:r>
            <w:proofErr w:type="spellEnd"/>
            <w:r w:rsidRPr="005801FE">
              <w:rPr>
                <w:rFonts w:ascii="source serif 4" w:hAnsi="source serif 4" w:eastAsia="source serif 4" w:cs="source serif 4"/>
                <w:b/>
                <w:color w:val="000000"/>
                <w:sz w:val="16"/>
                <w:szCs w:val="16"/>
              </w:rPr>
              <w:t xml:space="preserve"> entity</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29E77220" w14:textId="7A2F2573">
            <w:pPr>
              <w:spacing w:line="360" w:lineRule="auto"/>
              <w:rPr>
                <w:sz w:val="16"/>
                <w:szCs w:val="16"/>
              </w:rPr>
            </w:pPr>
            <w:r w:rsidRPr="005801FE">
              <w:rPr>
                <w:rFonts w:ascii="source sans 3" w:hAnsi="source sans 3" w:eastAsia="source sans 3" w:cs="source sans 3"/>
                <w:color w:val="000000"/>
                <w:sz w:val="16"/>
                <w:szCs w:val="16"/>
              </w:rPr>
              <w:t xml:space="preserve">Needed for supplier name, account, contact grouping, procurement filtering, and supplier comparison output. </w:t>
            </w:r>
          </w:p>
        </w:tc>
      </w:tr>
      <w:tr w:rsidR="00277D43" w:rsidTr="005B7833" w14:paraId="53CF5537"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60D171F5" w14:textId="77777777">
            <w:pPr>
              <w:spacing w:line="360" w:lineRule="auto"/>
              <w:rPr>
                <w:sz w:val="16"/>
                <w:szCs w:val="16"/>
              </w:rPr>
            </w:pPr>
            <w:proofErr w:type="gramStart"/>
            <w:r w:rsidRPr="005801FE">
              <w:rPr>
                <w:rFonts w:ascii="source sans 3" w:hAnsi="source sans 3" w:eastAsia="source sans 3" w:cs="source sans 3"/>
                <w:color w:val="000000"/>
                <w:sz w:val="16"/>
                <w:szCs w:val="16"/>
              </w:rPr>
              <w:t>On-hand</w:t>
            </w:r>
            <w:proofErr w:type="gramEnd"/>
            <w:r w:rsidRPr="005801FE">
              <w:rPr>
                <w:rFonts w:ascii="source sans 3" w:hAnsi="source sans 3" w:eastAsia="source sans 3" w:cs="source sans 3"/>
                <w:color w:val="000000"/>
                <w:sz w:val="16"/>
                <w:szCs w:val="16"/>
              </w:rPr>
              <w:t xml:space="preserve"> / availability</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5E0D9CA4" w14:textId="77777777">
            <w:pPr>
              <w:spacing w:line="360" w:lineRule="auto"/>
              <w:rPr>
                <w:sz w:val="16"/>
                <w:szCs w:val="16"/>
              </w:rPr>
            </w:pPr>
            <w:r w:rsidRPr="005801FE">
              <w:rPr>
                <w:rFonts w:ascii="source serif 4" w:hAnsi="source serif 4" w:eastAsia="source serif 4" w:cs="source serif 4"/>
                <w:b/>
                <w:color w:val="000000"/>
                <w:sz w:val="16"/>
                <w:szCs w:val="16"/>
              </w:rPr>
              <w:t>On-hand inventory API</w:t>
            </w:r>
            <w:r w:rsidRPr="005801FE">
              <w:rPr>
                <w:rFonts w:ascii="source sans 3" w:hAnsi="source sans 3" w:eastAsia="source sans 3" w:cs="source sans 3"/>
                <w:color w:val="000000"/>
                <w:sz w:val="16"/>
                <w:szCs w:val="16"/>
              </w:rPr>
              <w:t xml:space="preserve">, </w:t>
            </w:r>
            <w:proofErr w:type="spellStart"/>
            <w:r w:rsidRPr="005801FE">
              <w:rPr>
                <w:rFonts w:ascii="source serif 4" w:hAnsi="source serif 4" w:eastAsia="source serif 4" w:cs="source serif 4"/>
                <w:b/>
                <w:color w:val="000000"/>
                <w:sz w:val="16"/>
                <w:szCs w:val="16"/>
              </w:rPr>
              <w:t>InventCDSInventoryOnHandRequestEntity</w:t>
            </w:r>
            <w:proofErr w:type="spellEnd"/>
            <w:r w:rsidRPr="005801FE">
              <w:rPr>
                <w:rFonts w:ascii="source sans 3" w:hAnsi="source sans 3" w:eastAsia="source sans 3" w:cs="source sans 3"/>
                <w:color w:val="000000"/>
                <w:sz w:val="16"/>
                <w:szCs w:val="16"/>
              </w:rPr>
              <w:t xml:space="preserve">, </w:t>
            </w:r>
            <w:proofErr w:type="spellStart"/>
            <w:r w:rsidRPr="005801FE">
              <w:rPr>
                <w:rFonts w:ascii="source serif 4" w:hAnsi="source serif 4" w:eastAsia="source serif 4" w:cs="source serif 4"/>
                <w:b/>
                <w:color w:val="000000"/>
                <w:sz w:val="16"/>
                <w:szCs w:val="16"/>
              </w:rPr>
              <w:t>InventCDSInventoryOnHandEntryEntity</w:t>
            </w:r>
            <w:proofErr w:type="spellEnd"/>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4B3F3B36" w14:textId="3B384EAD">
            <w:pPr>
              <w:spacing w:line="360" w:lineRule="auto"/>
              <w:rPr>
                <w:sz w:val="16"/>
                <w:szCs w:val="16"/>
              </w:rPr>
            </w:pPr>
            <w:r w:rsidRPr="005801FE">
              <w:rPr>
                <w:rFonts w:ascii="source sans 3" w:hAnsi="source sans 3" w:eastAsia="source sans 3" w:cs="source sans 3"/>
                <w:color w:val="000000"/>
                <w:sz w:val="16"/>
                <w:szCs w:val="16"/>
              </w:rPr>
              <w:t xml:space="preserve">Microsoft documents the on-hand inventory API and the resulting entities used to expose calculated on-hand availability. </w:t>
            </w:r>
          </w:p>
        </w:tc>
      </w:tr>
      <w:tr w:rsidR="00277D43" w:rsidTr="005B7833" w14:paraId="5B52EFDE"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54050D93" w14:textId="77777777">
            <w:pPr>
              <w:spacing w:line="360" w:lineRule="auto"/>
              <w:rPr>
                <w:sz w:val="16"/>
                <w:szCs w:val="16"/>
              </w:rPr>
            </w:pPr>
            <w:r w:rsidRPr="005801FE">
              <w:rPr>
                <w:rFonts w:ascii="source sans 3" w:hAnsi="source sans 3" w:eastAsia="source sans 3" w:cs="source sans 3"/>
                <w:color w:val="000000"/>
                <w:sz w:val="16"/>
                <w:szCs w:val="16"/>
              </w:rPr>
              <w:t>Sales demand</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60E69E23" w14:textId="77777777">
            <w:pPr>
              <w:spacing w:line="360" w:lineRule="auto"/>
              <w:rPr>
                <w:sz w:val="16"/>
                <w:szCs w:val="16"/>
              </w:rPr>
            </w:pPr>
            <w:r w:rsidRPr="005801FE">
              <w:rPr>
                <w:rFonts w:ascii="source serif 4" w:hAnsi="source serif 4" w:eastAsia="source serif 4" w:cs="source serif 4"/>
                <w:b/>
                <w:color w:val="000000"/>
                <w:sz w:val="16"/>
                <w:szCs w:val="16"/>
              </w:rPr>
              <w:t>Sales order header + sales order line entities</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0A4D8779" w14:textId="6A9041C7">
            <w:pPr>
              <w:spacing w:line="360" w:lineRule="auto"/>
              <w:rPr>
                <w:sz w:val="16"/>
                <w:szCs w:val="16"/>
              </w:rPr>
            </w:pPr>
            <w:r w:rsidRPr="005801FE">
              <w:rPr>
                <w:rFonts w:ascii="source sans 3" w:hAnsi="source sans 3" w:eastAsia="source sans 3" w:cs="source sans 3"/>
                <w:color w:val="000000"/>
                <w:sz w:val="16"/>
                <w:szCs w:val="16"/>
              </w:rPr>
              <w:t xml:space="preserve">Needed to derive open outbound demand affecting days of cover and runout logic. Sales orders are standard integration entities. </w:t>
            </w:r>
          </w:p>
        </w:tc>
      </w:tr>
      <w:tr w:rsidR="00277D43" w:rsidTr="005B7833" w14:paraId="0A178056"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17C8F95C" w14:textId="77777777">
            <w:pPr>
              <w:spacing w:line="360" w:lineRule="auto"/>
              <w:rPr>
                <w:sz w:val="16"/>
                <w:szCs w:val="16"/>
              </w:rPr>
            </w:pPr>
            <w:r w:rsidRPr="005801FE">
              <w:rPr>
                <w:rFonts w:ascii="source sans 3" w:hAnsi="source sans 3" w:eastAsia="source sans 3" w:cs="source sans 3"/>
                <w:color w:val="000000"/>
                <w:sz w:val="16"/>
                <w:szCs w:val="16"/>
              </w:rPr>
              <w:t>Transfer demand/supply</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1412EC81" w14:textId="77777777">
            <w:pPr>
              <w:spacing w:line="360" w:lineRule="auto"/>
              <w:rPr>
                <w:sz w:val="16"/>
                <w:szCs w:val="16"/>
              </w:rPr>
            </w:pPr>
            <w:r w:rsidRPr="005801FE">
              <w:rPr>
                <w:rFonts w:ascii="source serif 4" w:hAnsi="source serif 4" w:eastAsia="source serif 4" w:cs="source serif 4"/>
                <w:b/>
                <w:color w:val="000000"/>
                <w:sz w:val="16"/>
                <w:szCs w:val="16"/>
              </w:rPr>
              <w:t>Transfer order header + line entities</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3507DF8A" w14:textId="5667E385">
            <w:pPr>
              <w:spacing w:line="360" w:lineRule="auto"/>
              <w:rPr>
                <w:sz w:val="16"/>
                <w:szCs w:val="16"/>
              </w:rPr>
            </w:pPr>
            <w:r w:rsidRPr="005801FE">
              <w:rPr>
                <w:rFonts w:ascii="source sans 3" w:hAnsi="source sans 3" w:eastAsia="source sans 3" w:cs="source sans 3"/>
                <w:color w:val="000000"/>
                <w:sz w:val="16"/>
                <w:szCs w:val="16"/>
              </w:rPr>
              <w:t xml:space="preserve">Needed where transfer demand or inbound transfer supply must be considered in coverage. </w:t>
            </w:r>
          </w:p>
        </w:tc>
      </w:tr>
      <w:tr w:rsidR="00277D43" w:rsidTr="005B7833" w14:paraId="5CDF7C96"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42A3167E" w14:textId="77777777">
            <w:pPr>
              <w:spacing w:line="360" w:lineRule="auto"/>
              <w:rPr>
                <w:sz w:val="16"/>
                <w:szCs w:val="16"/>
              </w:rPr>
            </w:pPr>
            <w:r w:rsidRPr="005801FE">
              <w:rPr>
                <w:rFonts w:ascii="source sans 3" w:hAnsi="source sans 3" w:eastAsia="source sans 3" w:cs="source sans 3"/>
                <w:color w:val="000000"/>
                <w:sz w:val="16"/>
                <w:szCs w:val="16"/>
              </w:rPr>
              <w:t>Inventory dimensions</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05A2C2E8" w14:textId="77777777">
            <w:pPr>
              <w:spacing w:line="360" w:lineRule="auto"/>
              <w:rPr>
                <w:sz w:val="16"/>
                <w:szCs w:val="16"/>
              </w:rPr>
            </w:pPr>
            <w:r w:rsidRPr="005801FE">
              <w:rPr>
                <w:rFonts w:ascii="source serif 4" w:hAnsi="source serif 4" w:eastAsia="source serif 4" w:cs="source serif 4"/>
                <w:b/>
                <w:color w:val="000000"/>
                <w:sz w:val="16"/>
                <w:szCs w:val="16"/>
              </w:rPr>
              <w:t>Site / Warehouse / Inventory dimension entities</w:t>
            </w:r>
          </w:p>
        </w:tc>
        <w:tc>
          <w:tcPr>
            <w:tcW w:w="0" w:type="auto"/>
            <w:tcBorders>
              <w:top w:val="single" w:color="auto" w:sz="4" w:space="0"/>
              <w:left w:val="single" w:color="auto" w:sz="4" w:space="0"/>
              <w:bottom w:val="single" w:color="auto" w:sz="4" w:space="0"/>
              <w:right w:val="single" w:color="auto" w:sz="4" w:space="0"/>
            </w:tcBorders>
          </w:tcPr>
          <w:p w:rsidRPr="005801FE" w:rsidR="00277D43" w:rsidRDefault="00912391" w14:paraId="501BFDAC" w14:textId="1900FFF4">
            <w:pPr>
              <w:spacing w:line="360" w:lineRule="auto"/>
              <w:rPr>
                <w:sz w:val="16"/>
                <w:szCs w:val="16"/>
              </w:rPr>
            </w:pPr>
            <w:proofErr w:type="gramStart"/>
            <w:r w:rsidRPr="005801FE">
              <w:rPr>
                <w:rFonts w:ascii="source sans 3" w:hAnsi="source sans 3" w:eastAsia="source sans 3" w:cs="source sans 3"/>
                <w:color w:val="000000"/>
                <w:sz w:val="16"/>
                <w:szCs w:val="16"/>
              </w:rPr>
              <w:t>Needed</w:t>
            </w:r>
            <w:proofErr w:type="gramEnd"/>
            <w:r w:rsidRPr="005801FE">
              <w:rPr>
                <w:rFonts w:ascii="source sans 3" w:hAnsi="source sans 3" w:eastAsia="source sans 3" w:cs="source sans 3"/>
                <w:color w:val="000000"/>
                <w:sz w:val="16"/>
                <w:szCs w:val="16"/>
              </w:rPr>
              <w:t xml:space="preserve"> to normalize item-site-warehouse context for risk logic and traceability. </w:t>
            </w:r>
          </w:p>
        </w:tc>
      </w:tr>
      <w:tr w:rsidR="00A95152" w:rsidTr="005B7833" w14:paraId="1D23F871" w14:textId="77777777">
        <w:trPr>
          <w:cantSplit/>
          <w:tblCellSpacing w:w="0" w:type="dxa"/>
          <w:jc w:val="center"/>
        </w:trPr>
        <w:tc>
          <w:tcPr>
            <w:tcW w:w="0" w:type="auto"/>
            <w:tcBorders>
              <w:top w:val="single" w:color="auto" w:sz="4" w:space="0"/>
              <w:left w:val="single" w:color="auto" w:sz="4" w:space="0"/>
              <w:bottom w:val="single" w:color="auto" w:sz="4" w:space="0"/>
              <w:right w:val="single" w:color="auto" w:sz="4" w:space="0"/>
            </w:tcBorders>
          </w:tcPr>
          <w:p w:rsidRPr="005801FE" w:rsidR="00A95152" w:rsidRDefault="00A95152" w14:paraId="18568D6B" w14:textId="5112CD9A">
            <w:pPr>
              <w:spacing w:line="360" w:lineRule="auto"/>
              <w:rPr>
                <w:rFonts w:ascii="source sans 3" w:hAnsi="source sans 3" w:eastAsia="source sans 3" w:cs="source sans 3"/>
                <w:color w:val="000000"/>
                <w:sz w:val="16"/>
                <w:szCs w:val="16"/>
              </w:rPr>
            </w:pPr>
            <w:r w:rsidRPr="005801FE">
              <w:rPr>
                <w:rFonts w:ascii="source sans 3" w:hAnsi="source sans 3" w:eastAsia="source sans 3" w:cs="source sans 3"/>
                <w:color w:val="000000"/>
                <w:sz w:val="16"/>
                <w:szCs w:val="16"/>
              </w:rPr>
              <w:t>Production Demand</w:t>
            </w:r>
          </w:p>
        </w:tc>
        <w:tc>
          <w:tcPr>
            <w:tcW w:w="0" w:type="auto"/>
            <w:tcBorders>
              <w:top w:val="single" w:color="auto" w:sz="4" w:space="0"/>
              <w:left w:val="single" w:color="auto" w:sz="4" w:space="0"/>
              <w:bottom w:val="single" w:color="auto" w:sz="4" w:space="0"/>
              <w:right w:val="single" w:color="auto" w:sz="4" w:space="0"/>
            </w:tcBorders>
          </w:tcPr>
          <w:p w:rsidRPr="005801FE" w:rsidR="00A95152" w:rsidRDefault="00057D8D" w14:paraId="4B7C1258" w14:textId="2985C09C">
            <w:pPr>
              <w:spacing w:line="360" w:lineRule="auto"/>
              <w:rPr>
                <w:rFonts w:ascii="source serif 4" w:hAnsi="source serif 4" w:eastAsia="source serif 4" w:cs="source serif 4"/>
                <w:b/>
                <w:bCs/>
                <w:color w:val="000000"/>
                <w:sz w:val="16"/>
                <w:szCs w:val="16"/>
              </w:rPr>
            </w:pPr>
            <w:r w:rsidRPr="005801FE">
              <w:rPr>
                <w:rFonts w:ascii="source serif 4" w:hAnsi="source serif 4" w:eastAsia="source serif 4" w:cs="source serif 4"/>
                <w:b/>
                <w:color w:val="000000"/>
                <w:sz w:val="16"/>
                <w:szCs w:val="16"/>
              </w:rPr>
              <w:t>Production BOM demand/ BOM component requirement</w:t>
            </w:r>
          </w:p>
        </w:tc>
        <w:tc>
          <w:tcPr>
            <w:tcW w:w="0" w:type="auto"/>
            <w:tcBorders>
              <w:top w:val="single" w:color="auto" w:sz="4" w:space="0"/>
              <w:left w:val="single" w:color="auto" w:sz="4" w:space="0"/>
              <w:bottom w:val="single" w:color="auto" w:sz="4" w:space="0"/>
              <w:right w:val="single" w:color="auto" w:sz="4" w:space="0"/>
            </w:tcBorders>
          </w:tcPr>
          <w:p w:rsidRPr="005801FE" w:rsidR="00A95152" w:rsidRDefault="00057D8D" w14:paraId="71D896F4" w14:textId="43F6F8F9">
            <w:pPr>
              <w:spacing w:line="360" w:lineRule="auto"/>
              <w:rPr>
                <w:rFonts w:ascii="source sans 3" w:hAnsi="source sans 3" w:eastAsia="source sans 3" w:cs="source sans 3"/>
                <w:color w:val="000000"/>
                <w:sz w:val="16"/>
                <w:szCs w:val="16"/>
              </w:rPr>
            </w:pPr>
            <w:r w:rsidRPr="005801FE">
              <w:rPr>
                <w:rFonts w:ascii="source sans 3" w:hAnsi="source sans 3" w:eastAsia="source sans 3" w:cs="source sans 3"/>
                <w:color w:val="000000"/>
                <w:sz w:val="16"/>
                <w:szCs w:val="16"/>
              </w:rPr>
              <w:t>Needed to check the open demand to fulfill the Production demand</w:t>
            </w:r>
          </w:p>
        </w:tc>
      </w:tr>
    </w:tbl>
    <w:p w:rsidR="00277D43" w:rsidRDefault="00277D43" w14:paraId="04BB5CD0" w14:textId="77777777"/>
    <w:p w:rsidR="00277D43" w:rsidRDefault="00912391" w14:paraId="22E454A2" w14:textId="77777777">
      <w:pPr>
        <w:spacing w:before="315" w:after="105" w:line="360" w:lineRule="auto"/>
        <w:ind w:left="-30"/>
      </w:pPr>
      <w:bookmarkStart w:name="proc_01_tables" w:id="1"/>
      <w:r>
        <w:rPr>
          <w:rFonts w:ascii="source serif 4" w:hAnsi="source serif 4" w:eastAsia="source serif 4" w:cs="source serif 4"/>
          <w:b/>
          <w:color w:val="000000"/>
          <w:sz w:val="24"/>
        </w:rPr>
        <w:lastRenderedPageBreak/>
        <w:t>PROC-01 tables</w:t>
      </w:r>
      <w:bookmarkEnd w:id="1"/>
    </w:p>
    <w:p w:rsidR="00277D43" w:rsidRDefault="00912391" w14:paraId="2C8F7FC1" w14:textId="7CD52BDF">
      <w:pPr>
        <w:spacing w:after="210" w:line="360" w:lineRule="auto"/>
      </w:pPr>
      <w:r>
        <w:rPr>
          <w:rFonts w:ascii="source serif 4" w:hAnsi="source serif 4" w:eastAsia="source serif 4" w:cs="source serif 4"/>
          <w:color w:val="000000"/>
        </w:rPr>
        <w:t xml:space="preserve">For </w:t>
      </w:r>
      <w:r>
        <w:rPr>
          <w:rFonts w:ascii="source serif 4" w:hAnsi="source serif 4" w:eastAsia="source serif 4" w:cs="source serif 4"/>
          <w:b/>
          <w:color w:val="000000"/>
        </w:rPr>
        <w:t>Overdue PO Impact Prioritization (Inventory Coverage)</w:t>
      </w:r>
      <w:r>
        <w:rPr>
          <w:rFonts w:ascii="source serif 4" w:hAnsi="source serif 4" w:eastAsia="source serif 4" w:cs="source serif 4"/>
          <w:color w:val="000000"/>
        </w:rPr>
        <w:t>, the minimum supported exposure should combine overdue PO lines, item/location context, on-hand availability, and open demand. Microsoft documents that on-hand availability can be retrieved through the supported on-</w:t>
      </w:r>
      <w:proofErr w:type="gramStart"/>
      <w:r>
        <w:rPr>
          <w:rFonts w:ascii="source serif 4" w:hAnsi="source serif 4" w:eastAsia="source serif 4" w:cs="source serif 4"/>
          <w:color w:val="000000"/>
        </w:rPr>
        <w:t>hand inventory</w:t>
      </w:r>
      <w:proofErr w:type="gramEnd"/>
      <w:r>
        <w:rPr>
          <w:rFonts w:ascii="source serif 4" w:hAnsi="source serif 4" w:eastAsia="source serif 4" w:cs="source serif 4"/>
          <w:color w:val="000000"/>
        </w:rPr>
        <w:t xml:space="preserve"> API and related entities rather than through SQL.</w:t>
      </w:r>
      <w:bookmarkStart w:name="fnref2_3" w:id="2"/>
      <w:bookmarkEnd w:id="2"/>
      <w:r w:rsidR="00683EC2">
        <w:t xml:space="preserve"> </w:t>
      </w:r>
    </w:p>
    <w:p w:rsidR="00277D43" w:rsidRDefault="00912391" w14:paraId="1824CBBC" w14:textId="77777777">
      <w:pPr>
        <w:spacing w:after="210" w:line="360" w:lineRule="auto"/>
      </w:pPr>
      <w:r>
        <w:rPr>
          <w:rFonts w:ascii="source serif 4" w:hAnsi="source serif 4" w:eastAsia="source serif 4" w:cs="source serif 4"/>
          <w:b/>
          <w:color w:val="000000"/>
        </w:rPr>
        <w:t>Expose these entities/tables:</w:t>
      </w:r>
    </w:p>
    <w:p w:rsidR="00277D43" w:rsidRDefault="00912391" w14:paraId="56A89CC0" w14:textId="5EDF1950">
      <w:pPr>
        <w:numPr>
          <w:ilvl w:val="0"/>
          <w:numId w:val="1"/>
        </w:numPr>
        <w:spacing w:before="105" w:after="105" w:line="360" w:lineRule="auto"/>
      </w:pPr>
      <w:r>
        <w:rPr>
          <w:rFonts w:ascii="source serif 4" w:hAnsi="source serif 4" w:eastAsia="source serif 4" w:cs="source serif 4"/>
          <w:color w:val="000000"/>
        </w:rPr>
        <w:t>Purchase order header entity.</w:t>
      </w:r>
      <w:bookmarkStart w:name="fnref1_7" w:id="3"/>
      <w:bookmarkEnd w:id="3"/>
      <w:r w:rsidR="00683EC2">
        <w:t xml:space="preserve"> </w:t>
      </w:r>
    </w:p>
    <w:p w:rsidR="00277D43" w:rsidRDefault="00912391" w14:paraId="1D924719" w14:textId="741AF14A">
      <w:pPr>
        <w:numPr>
          <w:ilvl w:val="0"/>
          <w:numId w:val="1"/>
        </w:numPr>
        <w:spacing w:before="105" w:after="105" w:line="360" w:lineRule="auto"/>
      </w:pPr>
      <w:r>
        <w:rPr>
          <w:rFonts w:ascii="source serif 4" w:hAnsi="source serif 4" w:eastAsia="source serif 4" w:cs="source serif 4"/>
          <w:color w:val="000000"/>
        </w:rPr>
        <w:t>Purchase order line entity.</w:t>
      </w:r>
      <w:bookmarkStart w:name="fnref3_1" w:id="4"/>
      <w:bookmarkStart w:name="fnref1_8" w:id="5"/>
      <w:bookmarkEnd w:id="4"/>
      <w:bookmarkEnd w:id="5"/>
      <w:r w:rsidR="00683EC2">
        <w:t xml:space="preserve"> </w:t>
      </w:r>
    </w:p>
    <w:p w:rsidR="00277D43" w:rsidRDefault="00912391" w14:paraId="0FBE394A" w14:textId="12522C0A">
      <w:pPr>
        <w:numPr>
          <w:ilvl w:val="0"/>
          <w:numId w:val="1"/>
        </w:numPr>
        <w:spacing w:before="105" w:after="105" w:line="360" w:lineRule="auto"/>
      </w:pPr>
      <w:r>
        <w:rPr>
          <w:rFonts w:ascii="source serif 4" w:hAnsi="source serif 4" w:eastAsia="source serif 4" w:cs="source serif 4"/>
          <w:color w:val="000000"/>
        </w:rPr>
        <w:t>Vendor master entity.</w:t>
      </w:r>
      <w:bookmarkStart w:name="fnref1_9" w:id="6"/>
      <w:bookmarkEnd w:id="6"/>
      <w:r w:rsidR="00683EC2">
        <w:t xml:space="preserve"> </w:t>
      </w:r>
    </w:p>
    <w:p w:rsidR="00277D43" w:rsidRDefault="00912391" w14:paraId="0FA88FFF" w14:textId="087C9957">
      <w:pPr>
        <w:numPr>
          <w:ilvl w:val="0"/>
          <w:numId w:val="1"/>
        </w:numPr>
        <w:spacing w:before="105" w:after="105" w:line="360" w:lineRule="auto"/>
      </w:pPr>
      <w:r>
        <w:rPr>
          <w:rFonts w:ascii="source serif 4" w:hAnsi="source serif 4" w:eastAsia="source serif 4" w:cs="source serif 4"/>
          <w:color w:val="000000"/>
        </w:rPr>
        <w:t>Released product/item entity.</w:t>
      </w:r>
      <w:bookmarkStart w:name="fnref4_1" w:id="7"/>
      <w:bookmarkEnd w:id="7"/>
      <w:r w:rsidR="00683EC2">
        <w:t xml:space="preserve"> </w:t>
      </w:r>
    </w:p>
    <w:p w:rsidR="00277D43" w:rsidRDefault="00912391" w14:paraId="50A8E162" w14:textId="36E67507">
      <w:pPr>
        <w:numPr>
          <w:ilvl w:val="0"/>
          <w:numId w:val="1"/>
        </w:numPr>
        <w:spacing w:before="105" w:after="105" w:line="360" w:lineRule="auto"/>
      </w:pPr>
      <w:r>
        <w:rPr>
          <w:rFonts w:ascii="source serif 4" w:hAnsi="source serif 4" w:eastAsia="source serif 4" w:cs="source serif 4"/>
          <w:color w:val="000000"/>
        </w:rPr>
        <w:t>Site, warehouse, and inventory-dimension entities.</w:t>
      </w:r>
      <w:bookmarkStart w:name="fnref5_1" w:id="8"/>
      <w:bookmarkEnd w:id="8"/>
      <w:r w:rsidR="00683EC2">
        <w:t xml:space="preserve"> </w:t>
      </w:r>
    </w:p>
    <w:p w:rsidR="00277D43" w:rsidRDefault="00912391" w14:paraId="79DB4BD5" w14:textId="6D70855F">
      <w:pPr>
        <w:numPr>
          <w:ilvl w:val="0"/>
          <w:numId w:val="1"/>
        </w:numPr>
        <w:spacing w:before="105" w:after="105" w:line="360" w:lineRule="auto"/>
      </w:pPr>
      <w:r>
        <w:rPr>
          <w:rFonts w:ascii="source serif 4" w:hAnsi="source serif 4" w:eastAsia="source serif 4" w:cs="source serif 4"/>
          <w:color w:val="000000"/>
        </w:rPr>
        <w:t xml:space="preserve">On-hand inventory API plus </w:t>
      </w:r>
      <w:proofErr w:type="spellStart"/>
      <w:r>
        <w:rPr>
          <w:rStyle w:val="VerbatimChar"/>
          <w:rFonts w:ascii="menlo" w:hAnsi="menlo" w:eastAsia="menlo" w:cs="menlo"/>
          <w:color w:val="000000"/>
          <w:sz w:val="18"/>
          <w:shd w:val="clear" w:color="auto" w:fill="F8F8FA"/>
        </w:rPr>
        <w:t>InventCDSInventoryOnHandRequestEntity</w:t>
      </w:r>
      <w:proofErr w:type="spellEnd"/>
      <w:r>
        <w:rPr>
          <w:rFonts w:ascii="source serif 4" w:hAnsi="source serif 4" w:eastAsia="source serif 4" w:cs="source serif 4"/>
          <w:color w:val="000000"/>
        </w:rPr>
        <w:t xml:space="preserve"> and </w:t>
      </w:r>
      <w:proofErr w:type="spellStart"/>
      <w:r>
        <w:rPr>
          <w:rStyle w:val="VerbatimChar"/>
          <w:rFonts w:ascii="menlo" w:hAnsi="menlo" w:eastAsia="menlo" w:cs="menlo"/>
          <w:color w:val="000000"/>
          <w:sz w:val="18"/>
          <w:shd w:val="clear" w:color="auto" w:fill="F8F8FA"/>
        </w:rPr>
        <w:t>InventCDSInventoryOnHandEntryEntity</w:t>
      </w:r>
      <w:proofErr w:type="spellEnd"/>
      <w:r>
        <w:rPr>
          <w:rFonts w:ascii="source serif 4" w:hAnsi="source serif 4" w:eastAsia="source serif 4" w:cs="source serif 4"/>
          <w:color w:val="000000"/>
        </w:rPr>
        <w:t>.</w:t>
      </w:r>
      <w:bookmarkStart w:name="fnref2_4" w:id="9"/>
      <w:bookmarkEnd w:id="9"/>
      <w:r w:rsidR="00683EC2">
        <w:t xml:space="preserve"> </w:t>
      </w:r>
    </w:p>
    <w:p w:rsidR="00277D43" w:rsidRDefault="00912391" w14:paraId="6CF92569" w14:textId="27CC44D6">
      <w:pPr>
        <w:numPr>
          <w:ilvl w:val="0"/>
          <w:numId w:val="1"/>
        </w:numPr>
        <w:spacing w:before="105" w:after="105" w:line="360" w:lineRule="auto"/>
      </w:pPr>
      <w:r>
        <w:rPr>
          <w:rFonts w:ascii="source serif 4" w:hAnsi="source serif 4" w:eastAsia="source serif 4" w:cs="source serif 4"/>
          <w:color w:val="000000"/>
        </w:rPr>
        <w:t>Sales order line entity for open sales demand.</w:t>
      </w:r>
      <w:bookmarkStart w:name="fnref1_10" w:id="10"/>
      <w:bookmarkEnd w:id="10"/>
      <w:r w:rsidR="00683EC2">
        <w:t xml:space="preserve"> </w:t>
      </w:r>
    </w:p>
    <w:p w:rsidR="00277D43" w:rsidRDefault="00912391" w14:paraId="2D1D10E0" w14:textId="359A70E5">
      <w:pPr>
        <w:numPr>
          <w:ilvl w:val="0"/>
          <w:numId w:val="1"/>
        </w:numPr>
        <w:spacing w:before="105" w:after="105" w:line="360" w:lineRule="auto"/>
      </w:pPr>
      <w:r>
        <w:rPr>
          <w:rFonts w:ascii="source serif 4" w:hAnsi="source serif 4" w:eastAsia="source serif 4" w:cs="source serif 4"/>
          <w:color w:val="000000"/>
        </w:rPr>
        <w:t>Transfer order line entity for transfer demand or inbound replenishment.</w:t>
      </w:r>
      <w:bookmarkStart w:name="fnref1_11" w:id="11"/>
      <w:bookmarkEnd w:id="11"/>
      <w:r w:rsidR="00683EC2">
        <w:t xml:space="preserve"> </w:t>
      </w:r>
    </w:p>
    <w:p w:rsidR="00277D43" w:rsidRDefault="00912391" w14:paraId="4F1D3239" w14:textId="0130CF4E">
      <w:pPr>
        <w:numPr>
          <w:ilvl w:val="0"/>
          <w:numId w:val="1"/>
        </w:numPr>
        <w:spacing w:before="105" w:after="105" w:line="360" w:lineRule="auto"/>
      </w:pPr>
      <w:r>
        <w:rPr>
          <w:rFonts w:ascii="source serif 4" w:hAnsi="source serif 4" w:eastAsia="source serif 4" w:cs="source serif 4"/>
          <w:color w:val="000000"/>
        </w:rPr>
        <w:t xml:space="preserve">Production component demand </w:t>
      </w:r>
      <w:proofErr w:type="gramStart"/>
      <w:r>
        <w:rPr>
          <w:rFonts w:ascii="source serif 4" w:hAnsi="source serif 4" w:eastAsia="source serif 4" w:cs="source serif 4"/>
          <w:color w:val="000000"/>
        </w:rPr>
        <w:t>entity</w:t>
      </w:r>
      <w:r w:rsidR="00A95152">
        <w:rPr>
          <w:rFonts w:ascii="source serif 4" w:hAnsi="source serif 4" w:eastAsia="source serif 4" w:cs="source serif 4"/>
          <w:color w:val="000000"/>
        </w:rPr>
        <w:t>(</w:t>
      </w:r>
      <w:proofErr w:type="gramEnd"/>
      <w:r w:rsidRPr="00A95152" w:rsidR="00A95152">
        <w:rPr>
          <w:rFonts w:ascii="source serif 4" w:hAnsi="source serif 4" w:eastAsia="source serif 4" w:cs="source serif 4"/>
          <w:color w:val="000000"/>
        </w:rPr>
        <w:t>production BOM demand</w:t>
      </w:r>
      <w:r w:rsidR="00A95152">
        <w:rPr>
          <w:rFonts w:ascii="source serif 4" w:hAnsi="source serif 4" w:eastAsia="source serif 4" w:cs="source serif 4"/>
          <w:color w:val="000000"/>
        </w:rPr>
        <w:t>,</w:t>
      </w:r>
      <w:r w:rsidRPr="00A95152" w:rsidR="00A95152">
        <w:rPr>
          <w:rFonts w:hAnsi="Georgia"/>
          <w:color w:val="27251E"/>
        </w:rPr>
        <w:t xml:space="preserve"> </w:t>
      </w:r>
      <w:r w:rsidRPr="00A95152" w:rsidR="00A95152">
        <w:rPr>
          <w:rFonts w:ascii="source serif 4" w:hAnsi="source serif 4" w:eastAsia="source serif 4" w:cs="source serif 4"/>
          <w:color w:val="000000"/>
        </w:rPr>
        <w:t>BOM component requiremen</w:t>
      </w:r>
      <w:r w:rsidR="00A95152">
        <w:rPr>
          <w:rFonts w:ascii="source serif 4" w:hAnsi="source serif 4" w:eastAsia="source serif 4" w:cs="source serif 4"/>
          <w:color w:val="000000"/>
        </w:rPr>
        <w:t>t)</w:t>
      </w:r>
      <w:r>
        <w:rPr>
          <w:rFonts w:ascii="source serif 4" w:hAnsi="source serif 4" w:eastAsia="source serif 4" w:cs="source serif 4"/>
          <w:color w:val="000000"/>
        </w:rPr>
        <w:t xml:space="preserve">, if production consumption is included in the calculation; where planned demand is needed, planned-order data can also be exposed through </w:t>
      </w:r>
      <w:proofErr w:type="spellStart"/>
      <w:r>
        <w:rPr>
          <w:rStyle w:val="VerbatimChar"/>
          <w:rFonts w:ascii="menlo" w:hAnsi="menlo" w:eastAsia="menlo" w:cs="menlo"/>
          <w:color w:val="000000"/>
          <w:sz w:val="18"/>
          <w:shd w:val="clear" w:color="auto" w:fill="F8F8FA"/>
        </w:rPr>
        <w:t>ReqPlannedOrderEntity</w:t>
      </w:r>
      <w:proofErr w:type="spellEnd"/>
      <w:r>
        <w:rPr>
          <w:rFonts w:ascii="source serif 4" w:hAnsi="source serif 4" w:eastAsia="source serif 4" w:cs="source serif 4"/>
          <w:color w:val="000000"/>
        </w:rPr>
        <w:t>/</w:t>
      </w:r>
      <w:proofErr w:type="spellStart"/>
      <w:r>
        <w:rPr>
          <w:rStyle w:val="VerbatimChar"/>
          <w:rFonts w:ascii="menlo" w:hAnsi="menlo" w:eastAsia="menlo" w:cs="menlo"/>
          <w:color w:val="000000"/>
          <w:sz w:val="18"/>
          <w:shd w:val="clear" w:color="auto" w:fill="F8F8FA"/>
        </w:rPr>
        <w:t>PlannedOrders</w:t>
      </w:r>
      <w:proofErr w:type="spellEnd"/>
      <w:r>
        <w:rPr>
          <w:rFonts w:ascii="source serif 4" w:hAnsi="source serif 4" w:eastAsia="source serif 4" w:cs="source serif 4"/>
          <w:color w:val="000000"/>
        </w:rPr>
        <w:t>.</w:t>
      </w:r>
      <w:bookmarkStart w:name="fnref6" w:id="12"/>
      <w:bookmarkEnd w:id="12"/>
      <w:r w:rsidR="00683EC2">
        <w:t xml:space="preserve"> </w:t>
      </w:r>
    </w:p>
    <w:p w:rsidR="00277D43" w:rsidRDefault="00C46766" w14:paraId="2E1C8E2C" w14:textId="69DDCC38">
      <w:pPr>
        <w:spacing w:after="210" w:line="360" w:lineRule="auto"/>
      </w:pPr>
      <w:r>
        <w:rPr>
          <w:rFonts w:ascii="source serif 4" w:hAnsi="source serif 4" w:eastAsia="source serif 4" w:cs="source serif 4"/>
          <w:b/>
          <w:color w:val="000000"/>
        </w:rPr>
        <w:t>O</w:t>
      </w:r>
      <w:r w:rsidR="00912391">
        <w:rPr>
          <w:rFonts w:ascii="source serif 4" w:hAnsi="source serif 4" w:eastAsia="source serif 4" w:cs="source serif 4"/>
          <w:b/>
          <w:color w:val="000000"/>
        </w:rPr>
        <w:t>utput fields from these exposures:</w:t>
      </w:r>
    </w:p>
    <w:p w:rsidR="00277D43" w:rsidRDefault="00912391" w14:paraId="1887032E" w14:textId="6619A484">
      <w:pPr>
        <w:numPr>
          <w:ilvl w:val="0"/>
          <w:numId w:val="2"/>
        </w:numPr>
        <w:spacing w:before="105" w:after="105" w:line="360" w:lineRule="auto"/>
      </w:pPr>
      <w:r>
        <w:rPr>
          <w:rFonts w:ascii="source serif 4" w:hAnsi="source serif 4" w:eastAsia="source serif 4" w:cs="source serif 4"/>
          <w:color w:val="000000"/>
        </w:rPr>
        <w:t>PO number, PO line, vendor, item, site, warehouse, original due date, confirmed delivery date, days late, on-hand, available physical, open demand, projected runout date, calculated days of cover, risk label, reason code.</w:t>
      </w:r>
      <w:bookmarkStart w:name="fnref5_2" w:id="13"/>
      <w:bookmarkStart w:name="fnref2_5" w:id="14"/>
      <w:bookmarkEnd w:id="13"/>
      <w:bookmarkEnd w:id="14"/>
      <w:r w:rsidR="00683EC2">
        <w:t xml:space="preserve"> </w:t>
      </w:r>
    </w:p>
    <w:p w:rsidR="005801FE" w:rsidRDefault="005801FE" w14:paraId="23993B04" w14:textId="77777777">
      <w:pPr>
        <w:rPr>
          <w:rFonts w:ascii="source serif 4" w:hAnsi="source serif 4" w:eastAsia="source serif 4" w:cs="source serif 4"/>
          <w:b/>
          <w:color w:val="000000"/>
          <w:sz w:val="24"/>
        </w:rPr>
      </w:pPr>
      <w:bookmarkStart w:name="proc_02_tables" w:id="15"/>
      <w:r>
        <w:rPr>
          <w:rFonts w:ascii="source serif 4" w:hAnsi="source serif 4" w:eastAsia="source serif 4" w:cs="source serif 4"/>
          <w:b/>
          <w:color w:val="000000"/>
          <w:sz w:val="24"/>
        </w:rPr>
        <w:br w:type="page"/>
      </w:r>
    </w:p>
    <w:p w:rsidR="00277D43" w:rsidRDefault="00912391" w14:paraId="0E91C359" w14:textId="27A5ED9C">
      <w:pPr>
        <w:spacing w:before="315" w:after="105" w:line="360" w:lineRule="auto"/>
        <w:ind w:left="-30"/>
      </w:pPr>
      <w:r>
        <w:rPr>
          <w:rFonts w:ascii="source serif 4" w:hAnsi="source serif 4" w:eastAsia="source serif 4" w:cs="source serif 4"/>
          <w:b/>
          <w:color w:val="000000"/>
          <w:sz w:val="24"/>
        </w:rPr>
        <w:lastRenderedPageBreak/>
        <w:t>PROC-02 tables</w:t>
      </w:r>
      <w:bookmarkEnd w:id="15"/>
    </w:p>
    <w:p w:rsidR="00277D43" w:rsidRDefault="00912391" w14:paraId="08FFD353" w14:textId="454066DF">
      <w:pPr>
        <w:spacing w:after="210" w:line="360" w:lineRule="auto"/>
      </w:pPr>
      <w:r>
        <w:rPr>
          <w:rFonts w:ascii="source serif 4" w:hAnsi="source serif 4" w:eastAsia="source serif 4" w:cs="source serif 4"/>
          <w:color w:val="000000"/>
        </w:rPr>
        <w:t xml:space="preserve">For </w:t>
      </w:r>
      <w:r>
        <w:rPr>
          <w:rFonts w:ascii="source serif 4" w:hAnsi="source serif 4" w:eastAsia="source serif 4" w:cs="source serif 4"/>
          <w:b/>
          <w:color w:val="000000"/>
        </w:rPr>
        <w:t>Production Order Risk</w:t>
      </w:r>
      <w:r>
        <w:rPr>
          <w:rFonts w:ascii="source serif 4" w:hAnsi="source serif 4" w:eastAsia="source serif 4" w:cs="source serif 4"/>
          <w:color w:val="000000"/>
        </w:rPr>
        <w:t xml:space="preserve">, you need traceability from the overdue PO line to production demand or planned demand. Planned orders are available through the documented </w:t>
      </w:r>
      <w:proofErr w:type="spellStart"/>
      <w:r>
        <w:rPr>
          <w:rStyle w:val="VerbatimChar"/>
          <w:rFonts w:ascii="menlo" w:hAnsi="menlo" w:eastAsia="menlo" w:cs="menlo"/>
          <w:color w:val="000000"/>
          <w:sz w:val="18"/>
          <w:shd w:val="clear" w:color="auto" w:fill="F8F8FA"/>
        </w:rPr>
        <w:t>ReqPlannedOrderEntity</w:t>
      </w:r>
      <w:proofErr w:type="spellEnd"/>
      <w:r>
        <w:rPr>
          <w:rFonts w:ascii="source serif 4" w:hAnsi="source serif 4" w:eastAsia="source serif 4" w:cs="source serif 4"/>
          <w:color w:val="000000"/>
        </w:rPr>
        <w:t xml:space="preserve"> exposed as </w:t>
      </w:r>
      <w:proofErr w:type="spellStart"/>
      <w:r>
        <w:rPr>
          <w:rStyle w:val="VerbatimChar"/>
          <w:rFonts w:ascii="menlo" w:hAnsi="menlo" w:eastAsia="menlo" w:cs="menlo"/>
          <w:color w:val="000000"/>
          <w:sz w:val="18"/>
          <w:shd w:val="clear" w:color="auto" w:fill="F8F8FA"/>
        </w:rPr>
        <w:t>PlannedOrders</w:t>
      </w:r>
      <w:proofErr w:type="spellEnd"/>
      <w:r>
        <w:rPr>
          <w:rFonts w:ascii="source serif 4" w:hAnsi="source serif 4" w:eastAsia="source serif 4" w:cs="source serif 4"/>
          <w:color w:val="000000"/>
        </w:rPr>
        <w:t>, which is useful for demo-safe planning visibility.</w:t>
      </w:r>
      <w:bookmarkStart w:name="fnref6_1" w:id="16"/>
      <w:bookmarkEnd w:id="16"/>
      <w:r w:rsidR="00683EC2">
        <w:t xml:space="preserve"> </w:t>
      </w:r>
    </w:p>
    <w:p w:rsidR="00277D43" w:rsidRDefault="00912391" w14:paraId="595ACE26" w14:textId="77777777">
      <w:pPr>
        <w:spacing w:after="210" w:line="360" w:lineRule="auto"/>
      </w:pPr>
      <w:r>
        <w:rPr>
          <w:rFonts w:ascii="source serif 4" w:hAnsi="source serif 4" w:eastAsia="source serif 4" w:cs="source serif 4"/>
          <w:b/>
          <w:color w:val="000000"/>
        </w:rPr>
        <w:t>Expose these entities/tables:</w:t>
      </w:r>
    </w:p>
    <w:p w:rsidR="00277D43" w:rsidRDefault="00912391" w14:paraId="0BA36E16" w14:textId="7B3B7020">
      <w:pPr>
        <w:numPr>
          <w:ilvl w:val="0"/>
          <w:numId w:val="3"/>
        </w:numPr>
        <w:spacing w:before="105" w:after="105" w:line="360" w:lineRule="auto"/>
      </w:pPr>
      <w:r>
        <w:rPr>
          <w:rFonts w:ascii="source serif 4" w:hAnsi="source serif 4" w:eastAsia="source serif 4" w:cs="source serif 4"/>
          <w:color w:val="000000"/>
        </w:rPr>
        <w:t>Purchase order header and line entities.</w:t>
      </w:r>
      <w:bookmarkStart w:name="fnref3_2" w:id="17"/>
      <w:bookmarkStart w:name="fnref1_12" w:id="18"/>
      <w:bookmarkEnd w:id="17"/>
      <w:bookmarkEnd w:id="18"/>
      <w:r w:rsidR="00683EC2">
        <w:t xml:space="preserve"> </w:t>
      </w:r>
    </w:p>
    <w:p w:rsidR="00277D43" w:rsidRDefault="00912391" w14:paraId="17C2F326" w14:textId="77777777">
      <w:pPr>
        <w:numPr>
          <w:ilvl w:val="0"/>
          <w:numId w:val="3"/>
        </w:numPr>
        <w:spacing w:before="105" w:after="105" w:line="360" w:lineRule="auto"/>
      </w:pPr>
      <w:r>
        <w:rPr>
          <w:rFonts w:ascii="source serif 4" w:hAnsi="source serif 4" w:eastAsia="source serif 4" w:cs="source serif 4"/>
          <w:color w:val="000000"/>
        </w:rPr>
        <w:t>Production order header entity.</w:t>
      </w:r>
    </w:p>
    <w:p w:rsidR="00277D43" w:rsidRDefault="00912391" w14:paraId="2CF6B247" w14:textId="77777777">
      <w:pPr>
        <w:numPr>
          <w:ilvl w:val="0"/>
          <w:numId w:val="3"/>
        </w:numPr>
        <w:spacing w:before="105" w:after="105" w:line="360" w:lineRule="auto"/>
      </w:pPr>
      <w:r>
        <w:rPr>
          <w:rFonts w:ascii="source serif 4" w:hAnsi="source serif 4" w:eastAsia="source serif 4" w:cs="source serif 4"/>
          <w:color w:val="000000"/>
        </w:rPr>
        <w:t>Production BOM/component requirement entity.</w:t>
      </w:r>
    </w:p>
    <w:p w:rsidR="00277D43" w:rsidRDefault="00912391" w14:paraId="0F220D7C" w14:textId="77777777">
      <w:pPr>
        <w:numPr>
          <w:ilvl w:val="0"/>
          <w:numId w:val="3"/>
        </w:numPr>
        <w:spacing w:before="105" w:after="105" w:line="360" w:lineRule="auto"/>
      </w:pPr>
      <w:r>
        <w:rPr>
          <w:rFonts w:ascii="source serif 4" w:hAnsi="source serif 4" w:eastAsia="source serif 4" w:cs="source serif 4"/>
          <w:color w:val="000000"/>
        </w:rPr>
        <w:t>Production picking/material consumption requirement entity, if your demo logic uses actual material reservations.</w:t>
      </w:r>
    </w:p>
    <w:p w:rsidR="00277D43" w:rsidRDefault="00912391" w14:paraId="286C10A9" w14:textId="4851C161">
      <w:pPr>
        <w:numPr>
          <w:ilvl w:val="0"/>
          <w:numId w:val="3"/>
        </w:numPr>
        <w:spacing w:before="105" w:after="105" w:line="360" w:lineRule="auto"/>
      </w:pPr>
      <w:r>
        <w:rPr>
          <w:rFonts w:ascii="source serif 4" w:hAnsi="source serif 4" w:eastAsia="source serif 4" w:cs="source serif 4"/>
          <w:color w:val="000000"/>
        </w:rPr>
        <w:t xml:space="preserve">Planned orders via </w:t>
      </w:r>
      <w:proofErr w:type="spellStart"/>
      <w:r>
        <w:rPr>
          <w:rStyle w:val="VerbatimChar"/>
          <w:rFonts w:ascii="source serif 4" w:hAnsi="source serif 4" w:eastAsia="source serif 4" w:cs="source serif 4"/>
          <w:b/>
          <w:color w:val="000000"/>
          <w:sz w:val="21"/>
          <w:shd w:val="clear" w:color="auto" w:fill="F8F8FA"/>
        </w:rPr>
        <w:t>ReqPlannedOrderEntity</w:t>
      </w:r>
      <w:proofErr w:type="spellEnd"/>
      <w:r>
        <w:rPr>
          <w:rStyle w:val="VerbatimChar"/>
          <w:rFonts w:ascii="source serif 4" w:hAnsi="source serif 4" w:eastAsia="source serif 4" w:cs="source serif 4"/>
          <w:b/>
          <w:color w:val="000000"/>
          <w:sz w:val="21"/>
          <w:shd w:val="clear" w:color="auto" w:fill="F8F8FA"/>
        </w:rPr>
        <w:t xml:space="preserve"> / </w:t>
      </w:r>
      <w:proofErr w:type="spellStart"/>
      <w:r>
        <w:rPr>
          <w:rStyle w:val="VerbatimChar"/>
          <w:rFonts w:ascii="source serif 4" w:hAnsi="source serif 4" w:eastAsia="source serif 4" w:cs="source serif 4"/>
          <w:b/>
          <w:color w:val="000000"/>
          <w:sz w:val="21"/>
          <w:shd w:val="clear" w:color="auto" w:fill="F8F8FA"/>
        </w:rPr>
        <w:t>PlannedOrders</w:t>
      </w:r>
      <w:proofErr w:type="spellEnd"/>
      <w:r>
        <w:rPr>
          <w:rFonts w:ascii="source serif 4" w:hAnsi="source serif 4" w:eastAsia="source serif 4" w:cs="source serif 4"/>
          <w:color w:val="000000"/>
        </w:rPr>
        <w:t xml:space="preserve"> for cases where dependent production demand is still planned, not released.</w:t>
      </w:r>
      <w:bookmarkStart w:name="fnref6_2" w:id="19"/>
      <w:bookmarkEnd w:id="19"/>
      <w:r w:rsidR="00683EC2">
        <w:t xml:space="preserve"> </w:t>
      </w:r>
    </w:p>
    <w:p w:rsidR="00277D43" w:rsidRDefault="00912391" w14:paraId="54C7E93A" w14:textId="77777777">
      <w:pPr>
        <w:numPr>
          <w:ilvl w:val="0"/>
          <w:numId w:val="3"/>
        </w:numPr>
        <w:spacing w:before="105" w:after="105" w:line="360" w:lineRule="auto"/>
      </w:pPr>
      <w:r>
        <w:rPr>
          <w:rFonts w:ascii="source serif 4" w:hAnsi="source serif 4" w:eastAsia="source serif 4" w:cs="source serif 4"/>
          <w:color w:val="000000"/>
        </w:rPr>
        <w:t>Released product/item entity.</w:t>
      </w:r>
    </w:p>
    <w:p w:rsidR="00277D43" w:rsidRDefault="00912391" w14:paraId="144B3B00" w14:textId="09119883">
      <w:pPr>
        <w:numPr>
          <w:ilvl w:val="0"/>
          <w:numId w:val="3"/>
        </w:numPr>
        <w:spacing w:before="105" w:after="105" w:line="360" w:lineRule="auto"/>
      </w:pPr>
      <w:r>
        <w:rPr>
          <w:rFonts w:ascii="source serif 4" w:hAnsi="source serif 4" w:eastAsia="source serif 4" w:cs="source serif 4"/>
          <w:color w:val="000000"/>
        </w:rPr>
        <w:t>On-hand inventory API/entities for alternate supply check.</w:t>
      </w:r>
      <w:bookmarkStart w:name="fnref2_6" w:id="20"/>
      <w:bookmarkEnd w:id="20"/>
      <w:r w:rsidR="00683EC2">
        <w:t xml:space="preserve"> </w:t>
      </w:r>
    </w:p>
    <w:p w:rsidR="00277D43" w:rsidRDefault="00912391" w14:paraId="25233C2E" w14:textId="2FDC38D4">
      <w:pPr>
        <w:numPr>
          <w:ilvl w:val="0"/>
          <w:numId w:val="3"/>
        </w:numPr>
        <w:spacing w:before="105" w:after="105" w:line="360" w:lineRule="auto"/>
      </w:pPr>
      <w:r>
        <w:rPr>
          <w:rFonts w:ascii="source serif 4" w:hAnsi="source serif 4" w:eastAsia="source serif 4" w:cs="source serif 4"/>
          <w:color w:val="000000"/>
        </w:rPr>
        <w:t>Additional open PO line exposure for “other open PO exists” logic.</w:t>
      </w:r>
      <w:bookmarkStart w:name="fnref3_3" w:id="21"/>
      <w:bookmarkEnd w:id="21"/>
      <w:r w:rsidR="00683EC2">
        <w:t xml:space="preserve"> </w:t>
      </w:r>
    </w:p>
    <w:p w:rsidR="00277D43" w:rsidRDefault="00912391" w14:paraId="53C867A2" w14:textId="306D4ADC">
      <w:pPr>
        <w:numPr>
          <w:ilvl w:val="0"/>
          <w:numId w:val="3"/>
        </w:numPr>
        <w:spacing w:before="105" w:after="105" w:line="360" w:lineRule="auto"/>
      </w:pPr>
      <w:r>
        <w:rPr>
          <w:rFonts w:ascii="source serif 4" w:hAnsi="source serif 4" w:eastAsia="source serif 4" w:cs="source serif 4"/>
          <w:color w:val="000000"/>
        </w:rPr>
        <w:t>Transfer order line exposure if alternate internal supply should count.</w:t>
      </w:r>
      <w:bookmarkStart w:name="fnref1_13" w:id="22"/>
      <w:bookmarkEnd w:id="22"/>
      <w:r w:rsidR="00683EC2">
        <w:t xml:space="preserve"> </w:t>
      </w:r>
    </w:p>
    <w:p w:rsidR="00277D43" w:rsidRDefault="00912391" w14:paraId="4A3C9129" w14:textId="77777777">
      <w:pPr>
        <w:spacing w:after="210" w:line="360" w:lineRule="auto"/>
      </w:pPr>
      <w:r>
        <w:rPr>
          <w:rFonts w:ascii="source serif 4" w:hAnsi="source serif 4" w:eastAsia="source serif 4" w:cs="source serif 4"/>
          <w:b/>
          <w:color w:val="000000"/>
        </w:rPr>
        <w:t>Recommended traceability keys:</w:t>
      </w:r>
    </w:p>
    <w:p w:rsidR="00277D43" w:rsidRDefault="00912391" w14:paraId="1099AD89" w14:textId="77777777">
      <w:pPr>
        <w:numPr>
          <w:ilvl w:val="0"/>
          <w:numId w:val="4"/>
        </w:numPr>
        <w:spacing w:before="105" w:after="105" w:line="360" w:lineRule="auto"/>
      </w:pPr>
      <w:r>
        <w:rPr>
          <w:rFonts w:ascii="source serif 4" w:hAnsi="source serif 4" w:eastAsia="source serif 4" w:cs="source serif 4"/>
          <w:color w:val="000000"/>
        </w:rPr>
        <w:t>Item number.</w:t>
      </w:r>
    </w:p>
    <w:p w:rsidR="00277D43" w:rsidRDefault="00912391" w14:paraId="72A319DD" w14:textId="77777777">
      <w:pPr>
        <w:numPr>
          <w:ilvl w:val="0"/>
          <w:numId w:val="4"/>
        </w:numPr>
        <w:spacing w:before="105" w:after="105" w:line="360" w:lineRule="auto"/>
      </w:pPr>
      <w:proofErr w:type="spellStart"/>
      <w:r>
        <w:rPr>
          <w:rFonts w:ascii="source serif 4" w:hAnsi="source serif 4" w:eastAsia="source serif 4" w:cs="source serif 4"/>
          <w:color w:val="000000"/>
        </w:rPr>
        <w:t>InventDim</w:t>
      </w:r>
      <w:proofErr w:type="spellEnd"/>
      <w:r>
        <w:rPr>
          <w:rFonts w:ascii="source serif 4" w:hAnsi="source serif 4" w:eastAsia="source serif 4" w:cs="source serif 4"/>
          <w:color w:val="000000"/>
        </w:rPr>
        <w:t xml:space="preserve"> combination or site/warehouse.</w:t>
      </w:r>
    </w:p>
    <w:p w:rsidR="00277D43" w:rsidRDefault="00912391" w14:paraId="76241CDB" w14:textId="77777777">
      <w:pPr>
        <w:numPr>
          <w:ilvl w:val="0"/>
          <w:numId w:val="4"/>
        </w:numPr>
        <w:spacing w:before="105" w:after="105" w:line="360" w:lineRule="auto"/>
      </w:pPr>
      <w:r>
        <w:rPr>
          <w:rFonts w:ascii="source serif 4" w:hAnsi="source serif 4" w:eastAsia="source serif 4" w:cs="source serif 4"/>
          <w:color w:val="000000"/>
        </w:rPr>
        <w:t>Requirement/planned order reference.</w:t>
      </w:r>
    </w:p>
    <w:p w:rsidR="00277D43" w:rsidRDefault="00912391" w14:paraId="6273FB36" w14:textId="77777777">
      <w:pPr>
        <w:numPr>
          <w:ilvl w:val="0"/>
          <w:numId w:val="4"/>
        </w:numPr>
        <w:spacing w:before="105" w:after="105" w:line="360" w:lineRule="auto"/>
      </w:pPr>
      <w:r>
        <w:rPr>
          <w:rFonts w:ascii="source serif 4" w:hAnsi="source serif 4" w:eastAsia="source serif 4" w:cs="source serif 4"/>
          <w:color w:val="000000"/>
        </w:rPr>
        <w:t>Production order number.</w:t>
      </w:r>
    </w:p>
    <w:p w:rsidR="00277D43" w:rsidRDefault="00912391" w14:paraId="167937FD" w14:textId="77777777">
      <w:pPr>
        <w:numPr>
          <w:ilvl w:val="0"/>
          <w:numId w:val="4"/>
        </w:numPr>
        <w:spacing w:before="105" w:after="105" w:line="360" w:lineRule="auto"/>
      </w:pPr>
      <w:r>
        <w:rPr>
          <w:rFonts w:ascii="source serif 4" w:hAnsi="source serif 4" w:eastAsia="source serif 4" w:cs="source serif 4"/>
          <w:color w:val="000000"/>
        </w:rPr>
        <w:t>Needed-on date or planned start date.</w:t>
      </w:r>
    </w:p>
    <w:p w:rsidR="00277D43" w:rsidRDefault="00912391" w14:paraId="43659191" w14:textId="1EFCC64B">
      <w:pPr>
        <w:numPr>
          <w:ilvl w:val="0"/>
          <w:numId w:val="4"/>
        </w:numPr>
        <w:spacing w:before="105" w:after="105" w:line="360" w:lineRule="auto"/>
      </w:pPr>
      <w:r>
        <w:rPr>
          <w:rFonts w:ascii="source serif 4" w:hAnsi="source serif 4" w:eastAsia="source serif 4" w:cs="source serif 4"/>
          <w:color w:val="000000"/>
        </w:rPr>
        <w:t>PO line reference.</w:t>
      </w:r>
      <w:bookmarkStart w:name="fnref6_3" w:id="23"/>
      <w:bookmarkEnd w:id="23"/>
      <w:r w:rsidR="00683EC2">
        <w:t xml:space="preserve"> </w:t>
      </w:r>
    </w:p>
    <w:p w:rsidR="005801FE" w:rsidRDefault="005801FE" w14:paraId="011D0BC9" w14:textId="77777777">
      <w:pPr>
        <w:rPr>
          <w:rFonts w:ascii="source serif 4" w:hAnsi="source serif 4" w:eastAsia="source serif 4" w:cs="source serif 4"/>
          <w:b/>
          <w:color w:val="000000"/>
          <w:sz w:val="24"/>
        </w:rPr>
      </w:pPr>
      <w:bookmarkStart w:name="proc_03_tables" w:id="24"/>
      <w:r>
        <w:rPr>
          <w:rFonts w:ascii="source serif 4" w:hAnsi="source serif 4" w:eastAsia="source serif 4" w:cs="source serif 4"/>
          <w:b/>
          <w:color w:val="000000"/>
          <w:sz w:val="24"/>
        </w:rPr>
        <w:br w:type="page"/>
      </w:r>
    </w:p>
    <w:p w:rsidR="00277D43" w:rsidRDefault="00912391" w14:paraId="2A8E4B68" w14:textId="4879BB8E">
      <w:pPr>
        <w:spacing w:before="315" w:after="105" w:line="360" w:lineRule="auto"/>
        <w:ind w:left="-30"/>
      </w:pPr>
      <w:r>
        <w:rPr>
          <w:rFonts w:ascii="source serif 4" w:hAnsi="source serif 4" w:eastAsia="source serif 4" w:cs="source serif 4"/>
          <w:b/>
          <w:color w:val="000000"/>
          <w:sz w:val="24"/>
        </w:rPr>
        <w:lastRenderedPageBreak/>
        <w:t>PROC-03 tables</w:t>
      </w:r>
      <w:bookmarkEnd w:id="24"/>
    </w:p>
    <w:p w:rsidR="00277D43" w:rsidRDefault="00912391" w14:paraId="2FEFA58E" w14:textId="77777777">
      <w:pPr>
        <w:spacing w:after="210" w:line="360" w:lineRule="auto"/>
      </w:pPr>
      <w:r>
        <w:rPr>
          <w:rFonts w:ascii="source serif 4" w:hAnsi="source serif 4" w:eastAsia="source serif 4" w:cs="source serif 4"/>
          <w:color w:val="000000"/>
        </w:rPr>
        <w:t xml:space="preserve">For the </w:t>
      </w:r>
      <w:r>
        <w:rPr>
          <w:rFonts w:ascii="source serif 4" w:hAnsi="source serif 4" w:eastAsia="source serif 4" w:cs="source serif 4"/>
          <w:b/>
          <w:color w:val="000000"/>
        </w:rPr>
        <w:t>Supplier Follow-Up Pack</w:t>
      </w:r>
      <w:r>
        <w:rPr>
          <w:rFonts w:ascii="source serif 4" w:hAnsi="source serif 4" w:eastAsia="source serif 4" w:cs="source serif 4"/>
          <w:color w:val="000000"/>
        </w:rPr>
        <w:t>, the data can be generated from facts already retrieved in PROC-01 and PROC-02, with no need for new ERP custom tables. The D365-side exposure mainly needs supplier, PO, and line context; the logging requirement should sit outside D365, as your requirement already states. F&amp;O supports document-style entities for purchase orders, so those are sufficient for pack generation.</w:t>
      </w:r>
      <w:bookmarkStart w:name="fnref1_14" w:id="25"/>
      <w:bookmarkEnd w:id="25"/>
      <w:r>
        <w:fldChar w:fldCharType="begin"/>
      </w:r>
      <w:r>
        <w:instrText>HYPERLINK \l "fn1" \h</w:instrText>
      </w:r>
      <w:r>
        <w:fldChar w:fldCharType="separate"/>
      </w:r>
      <w:r>
        <w:rPr>
          <w:rFonts w:ascii="source sans 3" w:hAnsi="source sans 3" w:eastAsia="source sans 3" w:cs="source sans 3"/>
          <w:u w:val="single"/>
          <w:vertAlign w:val="superscript"/>
        </w:rPr>
        <w:t>[1]</w:t>
      </w:r>
      <w:r>
        <w:fldChar w:fldCharType="end"/>
      </w:r>
    </w:p>
    <w:p w:rsidR="00277D43" w:rsidRDefault="00912391" w14:paraId="17AF0B16" w14:textId="77777777">
      <w:pPr>
        <w:spacing w:after="210" w:line="360" w:lineRule="auto"/>
      </w:pPr>
      <w:r>
        <w:rPr>
          <w:rFonts w:ascii="source serif 4" w:hAnsi="source serif 4" w:eastAsia="source serif 4" w:cs="source serif 4"/>
          <w:b/>
          <w:color w:val="000000"/>
        </w:rPr>
        <w:t>Expose these entities/tables:</w:t>
      </w:r>
    </w:p>
    <w:p w:rsidR="00277D43" w:rsidRDefault="00912391" w14:paraId="3148FDF2" w14:textId="2A4FF77A">
      <w:pPr>
        <w:numPr>
          <w:ilvl w:val="0"/>
          <w:numId w:val="5"/>
        </w:numPr>
        <w:spacing w:before="105" w:after="105" w:line="360" w:lineRule="auto"/>
      </w:pPr>
      <w:r>
        <w:rPr>
          <w:rFonts w:ascii="source serif 4" w:hAnsi="source serif 4" w:eastAsia="source serif 4" w:cs="source serif 4"/>
          <w:color w:val="000000"/>
        </w:rPr>
        <w:t>Purchase order header entity.</w:t>
      </w:r>
      <w:bookmarkStart w:name="fnref1_15" w:id="26"/>
      <w:bookmarkEnd w:id="26"/>
      <w:r w:rsidR="00683EC2">
        <w:t xml:space="preserve"> </w:t>
      </w:r>
    </w:p>
    <w:p w:rsidR="00277D43" w:rsidRDefault="00912391" w14:paraId="5842F42B" w14:textId="0E4D455D">
      <w:pPr>
        <w:numPr>
          <w:ilvl w:val="0"/>
          <w:numId w:val="5"/>
        </w:numPr>
        <w:spacing w:before="105" w:after="105" w:line="360" w:lineRule="auto"/>
      </w:pPr>
      <w:r>
        <w:rPr>
          <w:rFonts w:ascii="source serif 4" w:hAnsi="source serif 4" w:eastAsia="source serif 4" w:cs="source serif 4"/>
          <w:color w:val="000000"/>
        </w:rPr>
        <w:t>Purchase order line entity.</w:t>
      </w:r>
      <w:bookmarkStart w:name="fnref3_4" w:id="27"/>
      <w:bookmarkStart w:name="fnref1_16" w:id="28"/>
      <w:bookmarkEnd w:id="27"/>
      <w:bookmarkEnd w:id="28"/>
      <w:r w:rsidR="00683EC2">
        <w:t xml:space="preserve"> </w:t>
      </w:r>
    </w:p>
    <w:p w:rsidR="00277D43" w:rsidRDefault="00912391" w14:paraId="1B9E0BDC" w14:textId="1FB8D81A">
      <w:pPr>
        <w:numPr>
          <w:ilvl w:val="0"/>
          <w:numId w:val="5"/>
        </w:numPr>
        <w:spacing w:before="105" w:after="105" w:line="360" w:lineRule="auto"/>
      </w:pPr>
      <w:r>
        <w:rPr>
          <w:rFonts w:ascii="source serif 4" w:hAnsi="source serif 4" w:eastAsia="source serif 4" w:cs="source serif 4"/>
          <w:color w:val="000000"/>
        </w:rPr>
        <w:t>Vendor master entity.</w:t>
      </w:r>
      <w:bookmarkStart w:name="fnref1_17" w:id="29"/>
      <w:bookmarkEnd w:id="29"/>
      <w:r w:rsidR="00683EC2">
        <w:t xml:space="preserve"> </w:t>
      </w:r>
    </w:p>
    <w:p w:rsidR="00277D43" w:rsidRDefault="00912391" w14:paraId="1939C287" w14:textId="77777777">
      <w:pPr>
        <w:numPr>
          <w:ilvl w:val="0"/>
          <w:numId w:val="5"/>
        </w:numPr>
        <w:spacing w:before="105" w:after="105" w:line="360" w:lineRule="auto"/>
      </w:pPr>
      <w:r>
        <w:rPr>
          <w:rFonts w:ascii="source serif 4" w:hAnsi="source serif 4" w:eastAsia="source serif 4" w:cs="source serif 4"/>
          <w:color w:val="000000"/>
        </w:rPr>
        <w:t>Vendor contact-related entity, if you want supplier-specific email salutation or buyer contact enrichment.</w:t>
      </w:r>
    </w:p>
    <w:p w:rsidR="00277D43" w:rsidRDefault="00912391" w14:paraId="57E87315" w14:textId="77777777">
      <w:pPr>
        <w:numPr>
          <w:ilvl w:val="0"/>
          <w:numId w:val="5"/>
        </w:numPr>
        <w:spacing w:before="105" w:after="105" w:line="360" w:lineRule="auto"/>
      </w:pPr>
      <w:r>
        <w:rPr>
          <w:rFonts w:ascii="source serif 4" w:hAnsi="source serif 4" w:eastAsia="source serif 4" w:cs="source serif 4"/>
          <w:color w:val="000000"/>
        </w:rPr>
        <w:t>Optional worker/user entity for “generated by / buyer responsible”.</w:t>
      </w:r>
    </w:p>
    <w:p w:rsidR="00277D43" w:rsidRDefault="00912391" w14:paraId="0B93D5C2" w14:textId="4A6D10DA">
      <w:pPr>
        <w:numPr>
          <w:ilvl w:val="0"/>
          <w:numId w:val="5"/>
        </w:numPr>
        <w:spacing w:before="105" w:after="105" w:line="360" w:lineRule="auto"/>
      </w:pPr>
      <w:r>
        <w:rPr>
          <w:rFonts w:ascii="source serif 4" w:hAnsi="source serif 4" w:eastAsia="source serif 4" w:cs="source serif 4"/>
          <w:color w:val="000000"/>
        </w:rPr>
        <w:t>Optional follow-up log target outside D365, such as Dataverse or Fabric, which aligns with your requirement to keep the demo-grade log outside F&amp;O.</w:t>
      </w:r>
      <w:bookmarkStart w:name="fnref2_7" w:id="30"/>
      <w:bookmarkEnd w:id="30"/>
      <w:r w:rsidR="00683EC2">
        <w:t xml:space="preserve"> </w:t>
      </w:r>
    </w:p>
    <w:p w:rsidR="00277D43" w:rsidRDefault="00912391" w14:paraId="417C20E2" w14:textId="77777777">
      <w:pPr>
        <w:spacing w:after="210" w:line="360" w:lineRule="auto"/>
      </w:pPr>
      <w:r>
        <w:rPr>
          <w:rFonts w:ascii="source serif 4" w:hAnsi="source serif 4" w:eastAsia="source serif 4" w:cs="source serif 4"/>
          <w:b/>
          <w:color w:val="000000"/>
        </w:rPr>
        <w:t>External log fields to store:</w:t>
      </w:r>
    </w:p>
    <w:p w:rsidR="00277D43" w:rsidRDefault="00912391" w14:paraId="52065AC9" w14:textId="77777777">
      <w:pPr>
        <w:numPr>
          <w:ilvl w:val="0"/>
          <w:numId w:val="6"/>
        </w:numPr>
        <w:spacing w:before="105" w:after="105" w:line="360" w:lineRule="auto"/>
      </w:pPr>
      <w:r>
        <w:rPr>
          <w:rFonts w:ascii="source serif 4" w:hAnsi="source serif 4" w:eastAsia="source serif 4" w:cs="source serif 4"/>
          <w:color w:val="000000"/>
        </w:rPr>
        <w:t>Supplier, PO lines included, generated by, generated timestamp, selected prioritization basis, draft message version, requested confirmation date.</w:t>
      </w:r>
    </w:p>
    <w:p w:rsidR="00277D43" w:rsidRDefault="00912391" w14:paraId="58D5C54F" w14:textId="77777777">
      <w:pPr>
        <w:spacing w:before="315" w:after="105" w:line="360" w:lineRule="auto"/>
        <w:ind w:left="-30"/>
      </w:pPr>
      <w:bookmarkStart w:name="proc_04_tables" w:id="31"/>
      <w:r>
        <w:rPr>
          <w:rFonts w:ascii="source serif 4" w:hAnsi="source serif 4" w:eastAsia="source serif 4" w:cs="source serif 4"/>
          <w:b/>
          <w:color w:val="000000"/>
          <w:sz w:val="24"/>
        </w:rPr>
        <w:t>PROC-04 tables</w:t>
      </w:r>
      <w:bookmarkEnd w:id="31"/>
    </w:p>
    <w:p w:rsidR="00277D43" w:rsidRDefault="00912391" w14:paraId="1BFF3DF2" w14:textId="42DD8E56">
      <w:pPr>
        <w:spacing w:after="210" w:line="360" w:lineRule="auto"/>
      </w:pPr>
      <w:r>
        <w:rPr>
          <w:rFonts w:ascii="source serif 4" w:hAnsi="source serif 4" w:eastAsia="source serif 4" w:cs="source serif 4"/>
          <w:color w:val="000000"/>
        </w:rPr>
        <w:t xml:space="preserve">For </w:t>
      </w:r>
      <w:r>
        <w:rPr>
          <w:rFonts w:ascii="source serif 4" w:hAnsi="source serif 4" w:eastAsia="source serif 4" w:cs="source serif 4"/>
          <w:b/>
          <w:color w:val="000000"/>
        </w:rPr>
        <w:t>Overdue PO to Inbound Shipment ETA</w:t>
      </w:r>
      <w:r>
        <w:rPr>
          <w:rFonts w:ascii="source serif 4" w:hAnsi="source serif 4" w:eastAsia="source serif 4" w:cs="source serif 4"/>
          <w:color w:val="000000"/>
        </w:rPr>
        <w:t>, the transportation and warehousing model should be exposed only where those entities are enabled in the demo. Microsoft documents transportation management and inbound load handling concepts in Supply Chain, which supports exposing inbound load/shipment context when available.</w:t>
      </w:r>
      <w:bookmarkStart w:name="fnref7" w:id="32"/>
      <w:bookmarkStart w:name="fnref8" w:id="33"/>
      <w:bookmarkEnd w:id="32"/>
      <w:bookmarkEnd w:id="33"/>
      <w:r w:rsidR="00683EC2">
        <w:t xml:space="preserve"> </w:t>
      </w:r>
    </w:p>
    <w:p w:rsidR="00277D43" w:rsidRDefault="00912391" w14:paraId="29F82304" w14:textId="77777777">
      <w:pPr>
        <w:spacing w:after="210" w:line="360" w:lineRule="auto"/>
      </w:pPr>
      <w:r>
        <w:rPr>
          <w:rFonts w:ascii="source serif 4" w:hAnsi="source serif 4" w:eastAsia="source serif 4" w:cs="source serif 4"/>
          <w:b/>
          <w:color w:val="000000"/>
        </w:rPr>
        <w:t>Expose these entities/tables:</w:t>
      </w:r>
    </w:p>
    <w:p w:rsidR="00277D43" w:rsidRDefault="00912391" w14:paraId="2F64097A" w14:textId="3DE3B2C9">
      <w:pPr>
        <w:numPr>
          <w:ilvl w:val="0"/>
          <w:numId w:val="7"/>
        </w:numPr>
        <w:spacing w:before="105" w:after="105" w:line="360" w:lineRule="auto"/>
      </w:pPr>
      <w:r>
        <w:rPr>
          <w:rFonts w:ascii="source serif 4" w:hAnsi="source serif 4" w:eastAsia="source serif 4" w:cs="source serif 4"/>
          <w:color w:val="000000"/>
        </w:rPr>
        <w:t>Purchase order header and line entities.</w:t>
      </w:r>
      <w:bookmarkStart w:name="fnref3_5" w:id="34"/>
      <w:bookmarkStart w:name="fnref1_18" w:id="35"/>
      <w:bookmarkEnd w:id="34"/>
      <w:bookmarkEnd w:id="35"/>
      <w:r w:rsidR="00683EC2">
        <w:t xml:space="preserve"> </w:t>
      </w:r>
    </w:p>
    <w:p w:rsidR="00277D43" w:rsidRDefault="00912391" w14:paraId="2BCC4990" w14:textId="77777777">
      <w:pPr>
        <w:numPr>
          <w:ilvl w:val="0"/>
          <w:numId w:val="7"/>
        </w:numPr>
        <w:spacing w:before="105" w:after="105" w:line="360" w:lineRule="auto"/>
      </w:pPr>
      <w:r>
        <w:rPr>
          <w:rFonts w:ascii="source serif 4" w:hAnsi="source serif 4" w:eastAsia="source serif 4" w:cs="source serif 4"/>
          <w:color w:val="000000"/>
        </w:rPr>
        <w:t>Inbound shipment / load header entity.</w:t>
      </w:r>
    </w:p>
    <w:p w:rsidR="00277D43" w:rsidRDefault="00912391" w14:paraId="572EF4A6" w14:textId="77777777">
      <w:pPr>
        <w:numPr>
          <w:ilvl w:val="0"/>
          <w:numId w:val="7"/>
        </w:numPr>
        <w:spacing w:before="105" w:after="105" w:line="360" w:lineRule="auto"/>
      </w:pPr>
      <w:r>
        <w:rPr>
          <w:rFonts w:ascii="source serif 4" w:hAnsi="source serif 4" w:eastAsia="source serif 4" w:cs="source serif 4"/>
          <w:color w:val="000000"/>
        </w:rPr>
        <w:t>Inbound shipment / load line entity.</w:t>
      </w:r>
    </w:p>
    <w:p w:rsidR="00277D43" w:rsidRDefault="00912391" w14:paraId="3F6C6E41" w14:textId="77777777">
      <w:pPr>
        <w:numPr>
          <w:ilvl w:val="0"/>
          <w:numId w:val="7"/>
        </w:numPr>
        <w:spacing w:before="105" w:after="105" w:line="360" w:lineRule="auto"/>
      </w:pPr>
      <w:r>
        <w:rPr>
          <w:rFonts w:ascii="source serif 4" w:hAnsi="source serif 4" w:eastAsia="source serif 4" w:cs="source serif 4"/>
          <w:color w:val="000000"/>
        </w:rPr>
        <w:t xml:space="preserve">ASN / receipt forecast </w:t>
      </w:r>
      <w:proofErr w:type="gramStart"/>
      <w:r>
        <w:rPr>
          <w:rFonts w:ascii="source serif 4" w:hAnsi="source serif 4" w:eastAsia="source serif 4" w:cs="source serif 4"/>
          <w:color w:val="000000"/>
        </w:rPr>
        <w:t>related</w:t>
      </w:r>
      <w:proofErr w:type="gramEnd"/>
      <w:r>
        <w:rPr>
          <w:rFonts w:ascii="source serif 4" w:hAnsi="source serif 4" w:eastAsia="source serif 4" w:cs="source serif 4"/>
          <w:color w:val="000000"/>
        </w:rPr>
        <w:t xml:space="preserve"> entity, if available in your demo scope.</w:t>
      </w:r>
    </w:p>
    <w:p w:rsidR="00277D43" w:rsidRDefault="00912391" w14:paraId="3DCE874F" w14:textId="77777777">
      <w:pPr>
        <w:numPr>
          <w:ilvl w:val="0"/>
          <w:numId w:val="7"/>
        </w:numPr>
        <w:spacing w:before="105" w:after="105" w:line="360" w:lineRule="auto"/>
      </w:pPr>
      <w:r>
        <w:rPr>
          <w:rFonts w:ascii="source serif 4" w:hAnsi="source serif 4" w:eastAsia="source serif 4" w:cs="source serif 4"/>
          <w:color w:val="000000"/>
        </w:rPr>
        <w:t>Warehouse arrival or expected receipt entity, if available.</w:t>
      </w:r>
    </w:p>
    <w:p w:rsidR="00277D43" w:rsidRDefault="00912391" w14:paraId="3729B76B" w14:textId="77777777">
      <w:pPr>
        <w:numPr>
          <w:ilvl w:val="0"/>
          <w:numId w:val="7"/>
        </w:numPr>
        <w:spacing w:before="105" w:after="105" w:line="360" w:lineRule="auto"/>
      </w:pPr>
      <w:r>
        <w:rPr>
          <w:rFonts w:ascii="source serif 4" w:hAnsi="source serif 4" w:eastAsia="source serif 4" w:cs="source serif 4"/>
          <w:color w:val="000000"/>
        </w:rPr>
        <w:lastRenderedPageBreak/>
        <w:t>Vendor packing slip / product receipt entities for partial-receipt history.</w:t>
      </w:r>
    </w:p>
    <w:p w:rsidR="00277D43" w:rsidRDefault="00912391" w14:paraId="566E55EB" w14:textId="1EDAEB97">
      <w:pPr>
        <w:numPr>
          <w:ilvl w:val="0"/>
          <w:numId w:val="7"/>
        </w:numPr>
        <w:spacing w:before="105" w:after="105" w:line="360" w:lineRule="auto"/>
      </w:pPr>
      <w:r>
        <w:rPr>
          <w:rFonts w:ascii="source serif 4" w:hAnsi="source serif 4" w:eastAsia="source serif 4" w:cs="source serif 4"/>
          <w:color w:val="000000"/>
        </w:rPr>
        <w:t xml:space="preserve">Transportation reference entities for carrier, mode, route, ETA, and shipping status </w:t>
      </w:r>
      <w:proofErr w:type="gramStart"/>
      <w:r>
        <w:rPr>
          <w:rFonts w:ascii="source serif 4" w:hAnsi="source serif 4" w:eastAsia="source serif 4" w:cs="source serif 4"/>
          <w:color w:val="000000"/>
        </w:rPr>
        <w:t>where</w:t>
      </w:r>
      <w:proofErr w:type="gramEnd"/>
      <w:r>
        <w:rPr>
          <w:rFonts w:ascii="source serif 4" w:hAnsi="source serif 4" w:eastAsia="source serif 4" w:cs="source serif 4"/>
          <w:color w:val="000000"/>
        </w:rPr>
        <w:t xml:space="preserve"> enabled. Transportation management is the supported module context for such inbound/outbound transport visibility.</w:t>
      </w:r>
      <w:bookmarkStart w:name="fnref8_1" w:id="36"/>
      <w:bookmarkEnd w:id="36"/>
      <w:r w:rsidR="00683EC2">
        <w:t xml:space="preserve"> </w:t>
      </w:r>
    </w:p>
    <w:p w:rsidR="00277D43" w:rsidRDefault="00912391" w14:paraId="61E2EE3D" w14:textId="4F85C1F9">
      <w:pPr>
        <w:numPr>
          <w:ilvl w:val="0"/>
          <w:numId w:val="7"/>
        </w:numPr>
        <w:spacing w:before="105" w:after="105" w:line="360" w:lineRule="auto"/>
      </w:pPr>
      <w:r>
        <w:rPr>
          <w:rFonts w:ascii="source serif 4" w:hAnsi="source serif 4" w:eastAsia="source serif 4" w:cs="source serif 4"/>
          <w:color w:val="000000"/>
        </w:rPr>
        <w:t>Fallback date sources from PO line, such as confirmed delivery date, requested delivery date, and receipt forecast date.</w:t>
      </w:r>
      <w:bookmarkStart w:name="fnref7_1" w:id="37"/>
      <w:bookmarkEnd w:id="37"/>
      <w:r w:rsidR="00683EC2">
        <w:t xml:space="preserve"> </w:t>
      </w:r>
    </w:p>
    <w:p w:rsidR="00277D43" w:rsidRDefault="00912391" w14:paraId="59DA7A24" w14:textId="77777777">
      <w:pPr>
        <w:spacing w:after="210" w:line="360" w:lineRule="auto"/>
      </w:pPr>
      <w:r>
        <w:rPr>
          <w:rFonts w:ascii="source serif 4" w:hAnsi="source serif 4" w:eastAsia="source serif 4" w:cs="source serif 4"/>
          <w:b/>
          <w:color w:val="000000"/>
        </w:rPr>
        <w:t>Minimum ETA logic inputs:</w:t>
      </w:r>
    </w:p>
    <w:p w:rsidR="00277D43" w:rsidRDefault="00912391" w14:paraId="2D8CAB12" w14:textId="77777777">
      <w:pPr>
        <w:numPr>
          <w:ilvl w:val="0"/>
          <w:numId w:val="8"/>
        </w:numPr>
        <w:spacing w:before="105" w:after="105" w:line="360" w:lineRule="auto"/>
      </w:pPr>
      <w:r>
        <w:rPr>
          <w:rFonts w:ascii="source serif 4" w:hAnsi="source serif 4" w:eastAsia="source serif 4" w:cs="source serif 4"/>
          <w:color w:val="000000"/>
        </w:rPr>
        <w:t>PO line.</w:t>
      </w:r>
    </w:p>
    <w:p w:rsidR="00277D43" w:rsidRDefault="00912391" w14:paraId="088B8BE9" w14:textId="77777777">
      <w:pPr>
        <w:numPr>
          <w:ilvl w:val="0"/>
          <w:numId w:val="8"/>
        </w:numPr>
        <w:spacing w:before="105" w:after="105" w:line="360" w:lineRule="auto"/>
      </w:pPr>
      <w:r>
        <w:rPr>
          <w:rFonts w:ascii="source serif 4" w:hAnsi="source serif 4" w:eastAsia="source serif 4" w:cs="source serif 4"/>
          <w:color w:val="000000"/>
        </w:rPr>
        <w:t>Shipment/load ID.</w:t>
      </w:r>
    </w:p>
    <w:p w:rsidR="00277D43" w:rsidRDefault="00912391" w14:paraId="6C833039" w14:textId="77777777">
      <w:pPr>
        <w:numPr>
          <w:ilvl w:val="0"/>
          <w:numId w:val="8"/>
        </w:numPr>
        <w:spacing w:before="105" w:after="105" w:line="360" w:lineRule="auto"/>
      </w:pPr>
      <w:r>
        <w:rPr>
          <w:rFonts w:ascii="source serif 4" w:hAnsi="source serif 4" w:eastAsia="source serif 4" w:cs="source serif 4"/>
          <w:color w:val="000000"/>
        </w:rPr>
        <w:t>Ship date.</w:t>
      </w:r>
    </w:p>
    <w:p w:rsidR="00277D43" w:rsidRDefault="00912391" w14:paraId="7FDDFEF4" w14:textId="77777777">
      <w:pPr>
        <w:numPr>
          <w:ilvl w:val="0"/>
          <w:numId w:val="8"/>
        </w:numPr>
        <w:spacing w:before="105" w:after="105" w:line="360" w:lineRule="auto"/>
      </w:pPr>
      <w:r>
        <w:rPr>
          <w:rFonts w:ascii="source serif 4" w:hAnsi="source serif 4" w:eastAsia="source serif 4" w:cs="source serif 4"/>
          <w:color w:val="000000"/>
        </w:rPr>
        <w:t>Estimated arrival date.</w:t>
      </w:r>
    </w:p>
    <w:p w:rsidR="00277D43" w:rsidRDefault="00912391" w14:paraId="028AC769" w14:textId="77777777">
      <w:pPr>
        <w:numPr>
          <w:ilvl w:val="0"/>
          <w:numId w:val="8"/>
        </w:numPr>
        <w:spacing w:before="105" w:after="105" w:line="360" w:lineRule="auto"/>
      </w:pPr>
      <w:r>
        <w:rPr>
          <w:rFonts w:ascii="source serif 4" w:hAnsi="source serif 4" w:eastAsia="source serif 4" w:cs="source serif 4"/>
          <w:color w:val="000000"/>
        </w:rPr>
        <w:t>Need date.</w:t>
      </w:r>
    </w:p>
    <w:p w:rsidR="00277D43" w:rsidRDefault="00912391" w14:paraId="2110C8DC" w14:textId="77777777">
      <w:pPr>
        <w:numPr>
          <w:ilvl w:val="0"/>
          <w:numId w:val="8"/>
        </w:numPr>
        <w:spacing w:before="105" w:after="105" w:line="360" w:lineRule="auto"/>
      </w:pPr>
      <w:r>
        <w:rPr>
          <w:rFonts w:ascii="source serif 4" w:hAnsi="source serif 4" w:eastAsia="source serif 4" w:cs="source serif 4"/>
          <w:color w:val="000000"/>
        </w:rPr>
        <w:t>Latest confirmed delivery date.</w:t>
      </w:r>
    </w:p>
    <w:p w:rsidR="00277D43" w:rsidRDefault="00912391" w14:paraId="1BF65EDE" w14:textId="7C30B6E7">
      <w:pPr>
        <w:numPr>
          <w:ilvl w:val="0"/>
          <w:numId w:val="8"/>
        </w:numPr>
        <w:spacing w:before="105" w:after="105" w:line="360" w:lineRule="auto"/>
      </w:pPr>
      <w:r>
        <w:rPr>
          <w:rFonts w:ascii="source serif 4" w:hAnsi="source serif 4" w:eastAsia="source serif 4" w:cs="source serif 4"/>
          <w:color w:val="000000"/>
        </w:rPr>
        <w:t>Receipt status.</w:t>
      </w:r>
      <w:bookmarkStart w:name="fnref8_2" w:id="38"/>
      <w:bookmarkStart w:name="fnref7_2" w:id="39"/>
      <w:bookmarkEnd w:id="38"/>
      <w:bookmarkEnd w:id="39"/>
      <w:r w:rsidR="00683EC2">
        <w:t xml:space="preserve"> </w:t>
      </w:r>
    </w:p>
    <w:p w:rsidR="00277D43" w:rsidRDefault="00912391" w14:paraId="55A224F1" w14:textId="77777777">
      <w:pPr>
        <w:spacing w:before="315" w:after="105" w:line="360" w:lineRule="auto"/>
        <w:ind w:left="-30"/>
      </w:pPr>
      <w:bookmarkStart w:name="proc_05_tables" w:id="40"/>
      <w:r>
        <w:rPr>
          <w:rFonts w:ascii="source serif 4" w:hAnsi="source serif 4" w:eastAsia="source serif 4" w:cs="source serif 4"/>
          <w:b/>
          <w:color w:val="000000"/>
          <w:sz w:val="24"/>
        </w:rPr>
        <w:t>PROC-05 tables</w:t>
      </w:r>
      <w:bookmarkEnd w:id="40"/>
    </w:p>
    <w:p w:rsidR="00277D43" w:rsidRDefault="00912391" w14:paraId="48701787" w14:textId="5C50A2CC">
      <w:pPr>
        <w:spacing w:after="210" w:line="360" w:lineRule="auto"/>
      </w:pPr>
      <w:r>
        <w:rPr>
          <w:rFonts w:ascii="source serif 4" w:hAnsi="source serif 4" w:eastAsia="source serif 4" w:cs="source serif 4"/>
          <w:color w:val="000000"/>
        </w:rPr>
        <w:t xml:space="preserve">For </w:t>
      </w:r>
      <w:r>
        <w:rPr>
          <w:rFonts w:ascii="source serif 4" w:hAnsi="source serif 4" w:eastAsia="source serif 4" w:cs="source serif 4"/>
          <w:b/>
          <w:color w:val="000000"/>
        </w:rPr>
        <w:t>Supplier Comparison</w:t>
      </w:r>
      <w:r>
        <w:rPr>
          <w:rFonts w:ascii="source serif 4" w:hAnsi="source serif 4" w:eastAsia="source serif 4" w:cs="source serif 4"/>
          <w:color w:val="000000"/>
        </w:rPr>
        <w:t>, price and lead time should come from supported procurement and planning data sources. Microsoft documents that master planning can use purchase trade agreements and can prioritize either minimum lead time or lowest unit price, which is directly relevant to your ranking logic. Lead times can also come from item default order settings.</w:t>
      </w:r>
      <w:bookmarkStart w:name="fnref9" w:id="41"/>
      <w:bookmarkStart w:name="fnref4_2" w:id="42"/>
      <w:bookmarkEnd w:id="41"/>
      <w:bookmarkEnd w:id="42"/>
      <w:r w:rsidR="00683EC2">
        <w:t xml:space="preserve"> </w:t>
      </w:r>
    </w:p>
    <w:p w:rsidR="00277D43" w:rsidRDefault="00912391" w14:paraId="0F43780D" w14:textId="77777777">
      <w:pPr>
        <w:spacing w:after="210" w:line="360" w:lineRule="auto"/>
      </w:pPr>
      <w:r>
        <w:rPr>
          <w:rFonts w:ascii="source serif 4" w:hAnsi="source serif 4" w:eastAsia="source serif 4" w:cs="source serif 4"/>
          <w:b/>
          <w:color w:val="000000"/>
        </w:rPr>
        <w:t>Expose these entities/tables:</w:t>
      </w:r>
    </w:p>
    <w:p w:rsidR="00277D43" w:rsidRDefault="00912391" w14:paraId="2A6154AE" w14:textId="63BA4DC4">
      <w:pPr>
        <w:numPr>
          <w:ilvl w:val="0"/>
          <w:numId w:val="9"/>
        </w:numPr>
        <w:spacing w:before="105" w:after="105" w:line="360" w:lineRule="auto"/>
      </w:pPr>
      <w:r>
        <w:rPr>
          <w:rFonts w:ascii="source serif 4" w:hAnsi="source serif 4" w:eastAsia="source serif 4" w:cs="source serif 4"/>
          <w:color w:val="000000"/>
        </w:rPr>
        <w:t>Vendor master entity.</w:t>
      </w:r>
      <w:bookmarkStart w:name="fnref1_19" w:id="43"/>
      <w:bookmarkEnd w:id="43"/>
      <w:r w:rsidR="00683EC2">
        <w:t xml:space="preserve"> </w:t>
      </w:r>
    </w:p>
    <w:p w:rsidR="00277D43" w:rsidRDefault="00912391" w14:paraId="72FA5566" w14:textId="366641D8">
      <w:pPr>
        <w:numPr>
          <w:ilvl w:val="0"/>
          <w:numId w:val="9"/>
        </w:numPr>
        <w:spacing w:before="105" w:after="105" w:line="360" w:lineRule="auto"/>
      </w:pPr>
      <w:r>
        <w:rPr>
          <w:rFonts w:ascii="source serif 4" w:hAnsi="source serif 4" w:eastAsia="source serif 4" w:cs="source serif 4"/>
          <w:color w:val="000000"/>
        </w:rPr>
        <w:t>Released product/item entity.</w:t>
      </w:r>
      <w:bookmarkStart w:name="fnref4_3" w:id="44"/>
      <w:bookmarkEnd w:id="44"/>
      <w:r w:rsidR="00683EC2">
        <w:t xml:space="preserve"> </w:t>
      </w:r>
    </w:p>
    <w:p w:rsidR="00277D43" w:rsidRDefault="00912391" w14:paraId="08AB211F" w14:textId="27F1061B">
      <w:pPr>
        <w:numPr>
          <w:ilvl w:val="0"/>
          <w:numId w:val="9"/>
        </w:numPr>
        <w:spacing w:before="105" w:after="105" w:line="360" w:lineRule="auto"/>
      </w:pPr>
      <w:r>
        <w:rPr>
          <w:rFonts w:ascii="source serif 4" w:hAnsi="source serif 4" w:eastAsia="source serif 4" w:cs="source serif 4"/>
          <w:b/>
          <w:color w:val="000000"/>
        </w:rPr>
        <w:t>Purchase trade agreement / price agreement entity</w:t>
      </w:r>
      <w:r>
        <w:rPr>
          <w:rFonts w:ascii="source serif 4" w:hAnsi="source serif 4" w:eastAsia="source serif 4" w:cs="source serif 4"/>
          <w:color w:val="000000"/>
        </w:rPr>
        <w:t xml:space="preserve"> for vendor-specific item pricing.</w:t>
      </w:r>
      <w:bookmarkStart w:name="fnref9_1" w:id="45"/>
      <w:bookmarkEnd w:id="45"/>
      <w:r w:rsidR="00683EC2">
        <w:t xml:space="preserve"> </w:t>
      </w:r>
    </w:p>
    <w:p w:rsidR="00277D43" w:rsidRDefault="00912391" w14:paraId="28224781" w14:textId="6599B986">
      <w:pPr>
        <w:numPr>
          <w:ilvl w:val="0"/>
          <w:numId w:val="9"/>
        </w:numPr>
        <w:spacing w:before="105" w:after="105" w:line="360" w:lineRule="auto"/>
      </w:pPr>
      <w:r>
        <w:rPr>
          <w:rFonts w:ascii="source serif 4" w:hAnsi="source serif 4" w:eastAsia="source serif 4" w:cs="source serif 4"/>
          <w:b/>
          <w:color w:val="000000"/>
        </w:rPr>
        <w:t>Default order settings / item coverage procurement settings</w:t>
      </w:r>
      <w:r>
        <w:rPr>
          <w:rFonts w:ascii="source serif 4" w:hAnsi="source serif 4" w:eastAsia="source serif 4" w:cs="source serif 4"/>
          <w:color w:val="000000"/>
        </w:rPr>
        <w:t xml:space="preserve"> for purchase lead time defaults.</w:t>
      </w:r>
      <w:bookmarkStart w:name="fnref4_4" w:id="46"/>
      <w:bookmarkEnd w:id="46"/>
      <w:r w:rsidR="00683EC2">
        <w:t xml:space="preserve"> </w:t>
      </w:r>
    </w:p>
    <w:p w:rsidR="00277D43" w:rsidRDefault="00912391" w14:paraId="461DDDE7" w14:textId="77777777">
      <w:pPr>
        <w:numPr>
          <w:ilvl w:val="0"/>
          <w:numId w:val="9"/>
        </w:numPr>
        <w:spacing w:before="105" w:after="105" w:line="360" w:lineRule="auto"/>
      </w:pPr>
      <w:r>
        <w:rPr>
          <w:rFonts w:ascii="source serif 4" w:hAnsi="source serif 4" w:eastAsia="source serif 4" w:cs="source serif 4"/>
          <w:color w:val="000000"/>
        </w:rPr>
        <w:t>Purchase order history entities for actual supplier delivery performance, if you want a factual OTD-style ranking basis.</w:t>
      </w:r>
    </w:p>
    <w:p w:rsidR="00277D43" w:rsidRDefault="00912391" w14:paraId="02D6D00C" w14:textId="77777777">
      <w:pPr>
        <w:numPr>
          <w:ilvl w:val="0"/>
          <w:numId w:val="9"/>
        </w:numPr>
        <w:spacing w:before="105" w:after="105" w:line="360" w:lineRule="auto"/>
      </w:pPr>
      <w:r>
        <w:rPr>
          <w:rFonts w:ascii="source serif 4" w:hAnsi="source serif 4" w:eastAsia="source serif 4" w:cs="source serif 4"/>
          <w:color w:val="000000"/>
        </w:rPr>
        <w:t>Purchase line receipt history or product receipt data for promised-vs-received date comparison.</w:t>
      </w:r>
    </w:p>
    <w:p w:rsidR="00277D43" w:rsidRDefault="00912391" w14:paraId="05F809C5" w14:textId="77777777">
      <w:pPr>
        <w:numPr>
          <w:ilvl w:val="0"/>
          <w:numId w:val="9"/>
        </w:numPr>
        <w:spacing w:before="105" w:after="105" w:line="360" w:lineRule="auto"/>
      </w:pPr>
      <w:r>
        <w:rPr>
          <w:rFonts w:ascii="source serif 4" w:hAnsi="source serif 4" w:eastAsia="source serif 4" w:cs="source serif 4"/>
          <w:color w:val="000000"/>
        </w:rPr>
        <w:t>Approved vendor / item-vendor setup entity, if your process restricts candidate suppliers.</w:t>
      </w:r>
    </w:p>
    <w:p w:rsidR="00277D43" w:rsidRDefault="00912391" w14:paraId="179B80E5" w14:textId="77777777">
      <w:pPr>
        <w:spacing w:after="210" w:line="360" w:lineRule="auto"/>
      </w:pPr>
      <w:r>
        <w:rPr>
          <w:rFonts w:ascii="source serif 4" w:hAnsi="source serif 4" w:eastAsia="source serif 4" w:cs="source serif 4"/>
          <w:b/>
          <w:color w:val="000000"/>
        </w:rPr>
        <w:lastRenderedPageBreak/>
        <w:t>Recommended comparison outputs:</w:t>
      </w:r>
    </w:p>
    <w:p w:rsidR="00277D43" w:rsidRDefault="00912391" w14:paraId="43AC8FBF" w14:textId="137CA9A3">
      <w:pPr>
        <w:numPr>
          <w:ilvl w:val="0"/>
          <w:numId w:val="10"/>
        </w:numPr>
        <w:spacing w:before="105" w:after="105" w:line="360" w:lineRule="auto"/>
      </w:pPr>
      <w:r>
        <w:rPr>
          <w:rFonts w:ascii="source serif 4" w:hAnsi="source serif 4" w:eastAsia="source serif 4" w:cs="source serif 4"/>
          <w:color w:val="000000"/>
        </w:rPr>
        <w:t>Vendor, unit price, currency, lead time, delivery performance score, last PO date, last receipt variance, rank reason.</w:t>
      </w:r>
      <w:bookmarkStart w:name="fnref9_2" w:id="47"/>
      <w:bookmarkStart w:name="fnref4_5" w:id="48"/>
      <w:bookmarkEnd w:id="47"/>
      <w:bookmarkEnd w:id="48"/>
      <w:r w:rsidR="00683EC2">
        <w:t xml:space="preserve"> </w:t>
      </w:r>
    </w:p>
    <w:p w:rsidR="00277D43" w:rsidRDefault="00912391" w14:paraId="4E1376AD" w14:textId="77777777">
      <w:pPr>
        <w:spacing w:before="315" w:after="105" w:line="360" w:lineRule="auto"/>
        <w:ind w:left="-30"/>
      </w:pPr>
      <w:bookmarkStart w:name="proc_06_tables" w:id="49"/>
      <w:r>
        <w:rPr>
          <w:rFonts w:ascii="source serif 4" w:hAnsi="source serif 4" w:eastAsia="source serif 4" w:cs="source serif 4"/>
          <w:b/>
          <w:color w:val="000000"/>
          <w:sz w:val="24"/>
        </w:rPr>
        <w:t>PROC-06 tables</w:t>
      </w:r>
      <w:bookmarkEnd w:id="49"/>
    </w:p>
    <w:p w:rsidR="00277D43" w:rsidRDefault="00912391" w14:paraId="5BBCBCBD" w14:textId="0528FF0A">
      <w:pPr>
        <w:spacing w:after="210" w:line="360" w:lineRule="auto"/>
      </w:pPr>
      <w:r>
        <w:rPr>
          <w:rFonts w:ascii="source serif 4" w:hAnsi="source serif 4" w:eastAsia="source serif 4" w:cs="source serif 4"/>
          <w:color w:val="000000"/>
        </w:rPr>
        <w:t xml:space="preserve">For </w:t>
      </w:r>
      <w:r>
        <w:rPr>
          <w:rFonts w:ascii="source serif 4" w:hAnsi="source serif 4" w:eastAsia="source serif 4" w:cs="source serif 4"/>
          <w:b/>
          <w:color w:val="000000"/>
        </w:rPr>
        <w:t>Draft Purchase Order Creation</w:t>
      </w:r>
      <w:r>
        <w:rPr>
          <w:rFonts w:ascii="source serif 4" w:hAnsi="source serif 4" w:eastAsia="source serif 4" w:cs="source serif 4"/>
          <w:color w:val="000000"/>
        </w:rPr>
        <w:t xml:space="preserve">, supported </w:t>
      </w:r>
      <w:proofErr w:type="gramStart"/>
      <w:r>
        <w:rPr>
          <w:rFonts w:ascii="source serif 4" w:hAnsi="source serif 4" w:eastAsia="source serif 4" w:cs="source serif 4"/>
          <w:color w:val="000000"/>
        </w:rPr>
        <w:t>write-back</w:t>
      </w:r>
      <w:proofErr w:type="gramEnd"/>
      <w:r>
        <w:rPr>
          <w:rFonts w:ascii="source serif 4" w:hAnsi="source serif 4" w:eastAsia="source serif 4" w:cs="source serif 4"/>
          <w:color w:val="000000"/>
        </w:rPr>
        <w:t xml:space="preserve"> should use the purchase order header and line entities or a supported create API pattern. Microsoft’s F&amp;O integration guidance notes that such scenarios can be implemented through OData service endpoints and, when needed, OData actions for business logic.</w:t>
      </w:r>
      <w:bookmarkStart w:name="fnref10" w:id="50"/>
      <w:bookmarkStart w:name="fnref1_20" w:id="51"/>
      <w:bookmarkEnd w:id="50"/>
      <w:bookmarkEnd w:id="51"/>
      <w:r w:rsidR="00D318FA">
        <w:t xml:space="preserve"> </w:t>
      </w:r>
    </w:p>
    <w:p w:rsidR="00277D43" w:rsidRDefault="00912391" w14:paraId="72A17C18" w14:textId="77777777">
      <w:pPr>
        <w:spacing w:after="210" w:line="360" w:lineRule="auto"/>
      </w:pPr>
      <w:r>
        <w:rPr>
          <w:rFonts w:ascii="source serif 4" w:hAnsi="source serif 4" w:eastAsia="source serif 4" w:cs="source serif 4"/>
          <w:b/>
          <w:color w:val="000000"/>
        </w:rPr>
        <w:t>Expose these entities/tables/APIs:</w:t>
      </w:r>
    </w:p>
    <w:p w:rsidR="00277D43" w:rsidRDefault="00912391" w14:paraId="382291F7" w14:textId="229D4976">
      <w:pPr>
        <w:numPr>
          <w:ilvl w:val="0"/>
          <w:numId w:val="11"/>
        </w:numPr>
        <w:spacing w:before="105" w:after="105" w:line="360" w:lineRule="auto"/>
      </w:pPr>
      <w:r>
        <w:rPr>
          <w:rFonts w:ascii="source serif 4" w:hAnsi="source serif 4" w:eastAsia="source serif 4" w:cs="source serif 4"/>
          <w:color w:val="000000"/>
        </w:rPr>
        <w:t>Vendor master entity for vendor validation.</w:t>
      </w:r>
      <w:bookmarkStart w:name="fnref1_21" w:id="52"/>
      <w:bookmarkEnd w:id="52"/>
      <w:r w:rsidR="00D318FA">
        <w:t xml:space="preserve"> </w:t>
      </w:r>
    </w:p>
    <w:p w:rsidR="00277D43" w:rsidRDefault="00912391" w14:paraId="21468447" w14:textId="0622A9D7">
      <w:pPr>
        <w:numPr>
          <w:ilvl w:val="0"/>
          <w:numId w:val="11"/>
        </w:numPr>
        <w:spacing w:before="105" w:after="105" w:line="360" w:lineRule="auto"/>
      </w:pPr>
      <w:r>
        <w:rPr>
          <w:rFonts w:ascii="source serif 4" w:hAnsi="source serif 4" w:eastAsia="source serif 4" w:cs="source serif 4"/>
          <w:color w:val="000000"/>
        </w:rPr>
        <w:t>Released product/item entity for item validation.</w:t>
      </w:r>
      <w:bookmarkStart w:name="fnref4_6" w:id="53"/>
      <w:bookmarkEnd w:id="53"/>
      <w:r w:rsidR="00D318FA">
        <w:t xml:space="preserve"> </w:t>
      </w:r>
    </w:p>
    <w:p w:rsidR="00277D43" w:rsidRDefault="00912391" w14:paraId="294D5F93" w14:textId="4BC520A8">
      <w:pPr>
        <w:numPr>
          <w:ilvl w:val="0"/>
          <w:numId w:val="11"/>
        </w:numPr>
        <w:spacing w:before="105" w:after="105" w:line="360" w:lineRule="auto"/>
      </w:pPr>
      <w:r>
        <w:rPr>
          <w:rFonts w:ascii="source serif 4" w:hAnsi="source serif 4" w:eastAsia="source serif 4" w:cs="source serif 4"/>
          <w:color w:val="000000"/>
        </w:rPr>
        <w:t>Purchase order header entity for create/read-back.</w:t>
      </w:r>
      <w:bookmarkStart w:name="fnref1_22" w:id="54"/>
      <w:bookmarkEnd w:id="54"/>
      <w:r w:rsidR="00D318FA">
        <w:t xml:space="preserve"> </w:t>
      </w:r>
    </w:p>
    <w:p w:rsidR="00277D43" w:rsidRDefault="00912391" w14:paraId="185864B2" w14:textId="5FEBADF8">
      <w:pPr>
        <w:numPr>
          <w:ilvl w:val="0"/>
          <w:numId w:val="11"/>
        </w:numPr>
        <w:spacing w:before="105" w:after="105" w:line="360" w:lineRule="auto"/>
      </w:pPr>
      <w:r>
        <w:rPr>
          <w:rFonts w:ascii="source serif 4" w:hAnsi="source serif 4" w:eastAsia="source serif 4" w:cs="source serif 4"/>
          <w:color w:val="000000"/>
        </w:rPr>
        <w:t>Purchase order line entity for create/read-back.</w:t>
      </w:r>
      <w:bookmarkStart w:name="fnref3_6" w:id="55"/>
      <w:bookmarkStart w:name="fnref1_23" w:id="56"/>
      <w:bookmarkEnd w:id="55"/>
      <w:bookmarkEnd w:id="56"/>
      <w:r w:rsidR="00D318FA">
        <w:t xml:space="preserve"> </w:t>
      </w:r>
    </w:p>
    <w:p w:rsidR="00277D43" w:rsidRDefault="00912391" w14:paraId="121BAF6C" w14:textId="77777777">
      <w:pPr>
        <w:numPr>
          <w:ilvl w:val="0"/>
          <w:numId w:val="11"/>
        </w:numPr>
        <w:spacing w:before="105" w:after="105" w:line="360" w:lineRule="auto"/>
      </w:pPr>
      <w:r>
        <w:rPr>
          <w:rFonts w:ascii="source serif 4" w:hAnsi="source serif 4" w:eastAsia="source serif 4" w:cs="source serif 4"/>
          <w:color w:val="000000"/>
        </w:rPr>
        <w:t xml:space="preserve">Number sequence-backed PO creation response field set, so the draft PO number can be returned after </w:t>
      </w:r>
      <w:proofErr w:type="gramStart"/>
      <w:r>
        <w:rPr>
          <w:rFonts w:ascii="source serif 4" w:hAnsi="source serif 4" w:eastAsia="source serif 4" w:cs="source serif 4"/>
          <w:color w:val="000000"/>
        </w:rPr>
        <w:t>create</w:t>
      </w:r>
      <w:proofErr w:type="gramEnd"/>
      <w:r>
        <w:rPr>
          <w:rFonts w:ascii="source serif 4" w:hAnsi="source serif 4" w:eastAsia="source serif 4" w:cs="source serif 4"/>
          <w:color w:val="000000"/>
        </w:rPr>
        <w:t>.</w:t>
      </w:r>
    </w:p>
    <w:p w:rsidR="00277D43" w:rsidRDefault="00912391" w14:paraId="4B2582E6" w14:textId="77777777">
      <w:pPr>
        <w:numPr>
          <w:ilvl w:val="0"/>
          <w:numId w:val="11"/>
        </w:numPr>
        <w:spacing w:before="105" w:after="105" w:line="360" w:lineRule="auto"/>
      </w:pPr>
      <w:r>
        <w:rPr>
          <w:rFonts w:ascii="source serif 4" w:hAnsi="source serif 4" w:eastAsia="source serif 4" w:cs="source serif 4"/>
          <w:color w:val="000000"/>
        </w:rPr>
        <w:t>Optional duplicate-</w:t>
      </w:r>
      <w:proofErr w:type="gramStart"/>
      <w:r>
        <w:rPr>
          <w:rFonts w:ascii="source serif 4" w:hAnsi="source serif 4" w:eastAsia="source serif 4" w:cs="source serif 4"/>
          <w:color w:val="000000"/>
        </w:rPr>
        <w:t>check read</w:t>
      </w:r>
      <w:proofErr w:type="gramEnd"/>
      <w:r>
        <w:rPr>
          <w:rFonts w:ascii="source serif 4" w:hAnsi="source serif 4" w:eastAsia="source serif 4" w:cs="source serif 4"/>
          <w:color w:val="000000"/>
        </w:rPr>
        <w:t xml:space="preserve"> set: recent open purchase orders by vendor + item + quantity + requested delivery date.</w:t>
      </w:r>
    </w:p>
    <w:p w:rsidR="00277D43" w:rsidRDefault="00912391" w14:paraId="791B8206" w14:textId="77777777">
      <w:pPr>
        <w:numPr>
          <w:ilvl w:val="0"/>
          <w:numId w:val="11"/>
        </w:numPr>
        <w:spacing w:before="105" w:after="105" w:line="360" w:lineRule="auto"/>
      </w:pPr>
      <w:r>
        <w:rPr>
          <w:rFonts w:ascii="source serif 4" w:hAnsi="source serif 4" w:eastAsia="source serif 4" w:cs="source serif 4"/>
          <w:color w:val="000000"/>
        </w:rPr>
        <w:t>Optional procurement policy/blocked vendor flags, if validation should stop draft creation.</w:t>
      </w:r>
    </w:p>
    <w:p w:rsidR="00277D43" w:rsidRDefault="00912391" w14:paraId="2F582388" w14:textId="77777777">
      <w:pPr>
        <w:spacing w:before="315" w:after="105" w:line="360" w:lineRule="auto"/>
        <w:ind w:left="-30"/>
      </w:pPr>
      <w:bookmarkStart w:name="recommended_final_exposure_set" w:id="57"/>
      <w:r>
        <w:rPr>
          <w:rFonts w:ascii="source serif 4" w:hAnsi="source serif 4" w:eastAsia="source serif 4" w:cs="source serif 4"/>
          <w:b/>
          <w:color w:val="000000"/>
          <w:sz w:val="24"/>
        </w:rPr>
        <w:t>Recommended final exposure set</w:t>
      </w:r>
      <w:bookmarkEnd w:id="57"/>
    </w:p>
    <w:p w:rsidR="00277D43" w:rsidRDefault="00912391" w14:paraId="6357DBEA" w14:textId="77777777">
      <w:pPr>
        <w:spacing w:after="210" w:line="360" w:lineRule="auto"/>
      </w:pPr>
      <w:r>
        <w:rPr>
          <w:rFonts w:ascii="source serif 4" w:hAnsi="source serif 4" w:eastAsia="source serif 4" w:cs="source serif 4"/>
          <w:color w:val="000000"/>
        </w:rPr>
        <w:t xml:space="preserve">If you want one </w:t>
      </w:r>
      <w:r>
        <w:rPr>
          <w:rFonts w:ascii="source serif 4" w:hAnsi="source serif 4" w:eastAsia="source serif 4" w:cs="source serif 4"/>
          <w:b/>
          <w:color w:val="000000"/>
        </w:rPr>
        <w:t>consolidated shortlist</w:t>
      </w:r>
      <w:r>
        <w:rPr>
          <w:rFonts w:ascii="source serif 4" w:hAnsi="source serif 4" w:eastAsia="source serif 4" w:cs="source serif 4"/>
          <w:color w:val="000000"/>
        </w:rPr>
        <w:t xml:space="preserve"> for architecture/design discussion, I’d suggest exposing the following first-wave entities:</w:t>
      </w:r>
    </w:p>
    <w:p w:rsidR="00277D43" w:rsidRDefault="00912391" w14:paraId="3C9C9319" w14:textId="77777777">
      <w:pPr>
        <w:numPr>
          <w:ilvl w:val="0"/>
          <w:numId w:val="12"/>
        </w:numPr>
        <w:spacing w:before="105" w:after="105" w:line="360" w:lineRule="auto"/>
      </w:pPr>
      <w:r>
        <w:rPr>
          <w:rFonts w:ascii="source serif 4" w:hAnsi="source serif 4" w:eastAsia="source serif 4" w:cs="source serif 4"/>
          <w:color w:val="000000"/>
        </w:rPr>
        <w:t>Purchase order header.</w:t>
      </w:r>
    </w:p>
    <w:p w:rsidR="00277D43" w:rsidRDefault="00912391" w14:paraId="5DC3FFEB" w14:textId="77777777">
      <w:pPr>
        <w:numPr>
          <w:ilvl w:val="0"/>
          <w:numId w:val="12"/>
        </w:numPr>
        <w:spacing w:before="105" w:after="105" w:line="360" w:lineRule="auto"/>
      </w:pPr>
      <w:r>
        <w:rPr>
          <w:rFonts w:ascii="source serif 4" w:hAnsi="source serif 4" w:eastAsia="source serif 4" w:cs="source serif 4"/>
          <w:color w:val="000000"/>
        </w:rPr>
        <w:t>Purchase order line.</w:t>
      </w:r>
    </w:p>
    <w:p w:rsidR="00277D43" w:rsidRDefault="00912391" w14:paraId="433DD268" w14:textId="77777777">
      <w:pPr>
        <w:numPr>
          <w:ilvl w:val="0"/>
          <w:numId w:val="12"/>
        </w:numPr>
        <w:spacing w:before="105" w:after="105" w:line="360" w:lineRule="auto"/>
      </w:pPr>
      <w:r>
        <w:rPr>
          <w:rFonts w:ascii="source serif 4" w:hAnsi="source serif 4" w:eastAsia="source serif 4" w:cs="source serif 4"/>
          <w:color w:val="000000"/>
        </w:rPr>
        <w:t>Vendor master.</w:t>
      </w:r>
    </w:p>
    <w:p w:rsidR="00277D43" w:rsidRDefault="00912391" w14:paraId="35BDB92C" w14:textId="77777777">
      <w:pPr>
        <w:numPr>
          <w:ilvl w:val="0"/>
          <w:numId w:val="12"/>
        </w:numPr>
        <w:spacing w:before="105" w:after="105" w:line="360" w:lineRule="auto"/>
      </w:pPr>
      <w:r>
        <w:rPr>
          <w:rFonts w:ascii="source serif 4" w:hAnsi="source serif 4" w:eastAsia="source serif 4" w:cs="source serif 4"/>
          <w:color w:val="000000"/>
        </w:rPr>
        <w:t>Released product/item master.</w:t>
      </w:r>
    </w:p>
    <w:p w:rsidR="00277D43" w:rsidRDefault="00912391" w14:paraId="4A759B36" w14:textId="77777777">
      <w:pPr>
        <w:numPr>
          <w:ilvl w:val="0"/>
          <w:numId w:val="12"/>
        </w:numPr>
        <w:spacing w:before="105" w:after="105" w:line="360" w:lineRule="auto"/>
      </w:pPr>
      <w:r>
        <w:rPr>
          <w:rFonts w:ascii="source serif 4" w:hAnsi="source serif 4" w:eastAsia="source serif 4" w:cs="source serif 4"/>
          <w:color w:val="000000"/>
        </w:rPr>
        <w:t>Site/warehouse/inventory dimension.</w:t>
      </w:r>
    </w:p>
    <w:p w:rsidR="00277D43" w:rsidRDefault="00912391" w14:paraId="1CD0325F" w14:textId="73F3E4B3">
      <w:pPr>
        <w:numPr>
          <w:ilvl w:val="0"/>
          <w:numId w:val="12"/>
        </w:numPr>
        <w:spacing w:before="105" w:after="105" w:line="360" w:lineRule="auto"/>
      </w:pPr>
      <w:r>
        <w:rPr>
          <w:rFonts w:ascii="source serif 4" w:hAnsi="source serif 4" w:eastAsia="source serif 4" w:cs="source serif 4"/>
          <w:color w:val="000000"/>
        </w:rPr>
        <w:lastRenderedPageBreak/>
        <w:t>On-hand inventory API plus inventory availability entities (</w:t>
      </w:r>
      <w:proofErr w:type="spellStart"/>
      <w:r>
        <w:rPr>
          <w:rStyle w:val="VerbatimChar"/>
          <w:rFonts w:ascii="menlo" w:hAnsi="menlo" w:eastAsia="menlo" w:cs="menlo"/>
          <w:color w:val="000000"/>
          <w:sz w:val="18"/>
          <w:shd w:val="clear" w:color="auto" w:fill="F8F8FA"/>
        </w:rPr>
        <w:t>InventCDSInventoryOnHandRequestEntity</w:t>
      </w:r>
      <w:proofErr w:type="spellEnd"/>
      <w:r>
        <w:rPr>
          <w:rFonts w:ascii="source serif 4" w:hAnsi="source serif 4" w:eastAsia="source serif 4" w:cs="source serif 4"/>
          <w:color w:val="000000"/>
        </w:rPr>
        <w:t xml:space="preserve">, </w:t>
      </w:r>
      <w:proofErr w:type="spellStart"/>
      <w:r>
        <w:rPr>
          <w:rStyle w:val="VerbatimChar"/>
          <w:rFonts w:ascii="menlo" w:hAnsi="menlo" w:eastAsia="menlo" w:cs="menlo"/>
          <w:color w:val="000000"/>
          <w:sz w:val="18"/>
          <w:shd w:val="clear" w:color="auto" w:fill="F8F8FA"/>
        </w:rPr>
        <w:t>InventCDSInventoryOnHandEntryEntity</w:t>
      </w:r>
      <w:proofErr w:type="spellEnd"/>
      <w:r>
        <w:rPr>
          <w:rFonts w:ascii="source serif 4" w:hAnsi="source serif 4" w:eastAsia="source serif 4" w:cs="source serif 4"/>
          <w:color w:val="000000"/>
        </w:rPr>
        <w:t>).</w:t>
      </w:r>
      <w:bookmarkStart w:name="fnref2_8" w:id="58"/>
      <w:bookmarkEnd w:id="58"/>
      <w:r w:rsidR="00D318FA">
        <w:t xml:space="preserve"> </w:t>
      </w:r>
    </w:p>
    <w:p w:rsidR="00277D43" w:rsidRDefault="00912391" w14:paraId="7A29327C" w14:textId="77777777">
      <w:pPr>
        <w:numPr>
          <w:ilvl w:val="0"/>
          <w:numId w:val="12"/>
        </w:numPr>
        <w:spacing w:before="105" w:after="105" w:line="360" w:lineRule="auto"/>
      </w:pPr>
      <w:r>
        <w:rPr>
          <w:rFonts w:ascii="source serif 4" w:hAnsi="source serif 4" w:eastAsia="source serif 4" w:cs="source serif 4"/>
          <w:color w:val="000000"/>
        </w:rPr>
        <w:t>Sales order line.</w:t>
      </w:r>
    </w:p>
    <w:p w:rsidR="00277D43" w:rsidRDefault="00912391" w14:paraId="1982C64C" w14:textId="77777777">
      <w:pPr>
        <w:numPr>
          <w:ilvl w:val="0"/>
          <w:numId w:val="12"/>
        </w:numPr>
        <w:spacing w:before="105" w:after="105" w:line="360" w:lineRule="auto"/>
      </w:pPr>
      <w:r>
        <w:rPr>
          <w:rFonts w:ascii="source serif 4" w:hAnsi="source serif 4" w:eastAsia="source serif 4" w:cs="source serif 4"/>
          <w:color w:val="000000"/>
        </w:rPr>
        <w:t>Transfer order line.</w:t>
      </w:r>
    </w:p>
    <w:p w:rsidR="00277D43" w:rsidRDefault="00912391" w14:paraId="48FDFFD7" w14:textId="77777777">
      <w:pPr>
        <w:numPr>
          <w:ilvl w:val="0"/>
          <w:numId w:val="12"/>
        </w:numPr>
        <w:spacing w:before="105" w:after="105" w:line="360" w:lineRule="auto"/>
      </w:pPr>
      <w:r>
        <w:rPr>
          <w:rFonts w:ascii="source serif 4" w:hAnsi="source serif 4" w:eastAsia="source serif 4" w:cs="source serif 4"/>
          <w:color w:val="000000"/>
        </w:rPr>
        <w:t>Production order header.</w:t>
      </w:r>
    </w:p>
    <w:p w:rsidR="00277D43" w:rsidRDefault="00912391" w14:paraId="534CB7B7" w14:textId="77777777">
      <w:pPr>
        <w:numPr>
          <w:ilvl w:val="0"/>
          <w:numId w:val="12"/>
        </w:numPr>
        <w:spacing w:before="105" w:after="105" w:line="360" w:lineRule="auto"/>
      </w:pPr>
      <w:r>
        <w:rPr>
          <w:rFonts w:ascii="source serif 4" w:hAnsi="source serif 4" w:eastAsia="source serif 4" w:cs="source serif 4"/>
          <w:color w:val="000000"/>
        </w:rPr>
        <w:t>Production BOM/component requirement.</w:t>
      </w:r>
    </w:p>
    <w:p w:rsidR="00277D43" w:rsidRDefault="00912391" w14:paraId="4130D4CD" w14:textId="53171BD0">
      <w:pPr>
        <w:numPr>
          <w:ilvl w:val="0"/>
          <w:numId w:val="12"/>
        </w:numPr>
        <w:spacing w:before="105" w:after="105" w:line="360" w:lineRule="auto"/>
      </w:pPr>
      <w:r>
        <w:rPr>
          <w:rFonts w:ascii="source serif 4" w:hAnsi="source serif 4" w:eastAsia="source serif 4" w:cs="source serif 4"/>
          <w:color w:val="000000"/>
        </w:rPr>
        <w:t>Planned orders (</w:t>
      </w:r>
      <w:proofErr w:type="spellStart"/>
      <w:r>
        <w:rPr>
          <w:rStyle w:val="VerbatimChar"/>
          <w:rFonts w:ascii="menlo" w:hAnsi="menlo" w:eastAsia="menlo" w:cs="menlo"/>
          <w:color w:val="000000"/>
          <w:sz w:val="18"/>
          <w:shd w:val="clear" w:color="auto" w:fill="F8F8FA"/>
        </w:rPr>
        <w:t>ReqPlannedOrderEntity</w:t>
      </w:r>
      <w:proofErr w:type="spellEnd"/>
      <w:r>
        <w:rPr>
          <w:rFonts w:ascii="source serif 4" w:hAnsi="source serif 4" w:eastAsia="source serif 4" w:cs="source serif 4"/>
          <w:color w:val="000000"/>
        </w:rPr>
        <w:t xml:space="preserve"> / </w:t>
      </w:r>
      <w:proofErr w:type="spellStart"/>
      <w:r>
        <w:rPr>
          <w:rStyle w:val="VerbatimChar"/>
          <w:rFonts w:ascii="menlo" w:hAnsi="menlo" w:eastAsia="menlo" w:cs="menlo"/>
          <w:color w:val="000000"/>
          <w:sz w:val="18"/>
          <w:shd w:val="clear" w:color="auto" w:fill="F8F8FA"/>
        </w:rPr>
        <w:t>PlannedOrders</w:t>
      </w:r>
      <w:proofErr w:type="spellEnd"/>
      <w:r>
        <w:rPr>
          <w:rFonts w:ascii="source serif 4" w:hAnsi="source serif 4" w:eastAsia="source serif 4" w:cs="source serif 4"/>
          <w:color w:val="000000"/>
        </w:rPr>
        <w:t>)</w:t>
      </w:r>
      <w:bookmarkStart w:name="fnref6_4" w:id="59"/>
      <w:bookmarkEnd w:id="59"/>
      <w:r w:rsidR="00D318FA">
        <w:t xml:space="preserve"> </w:t>
      </w:r>
    </w:p>
    <w:p w:rsidR="00277D43" w:rsidRDefault="00912391" w14:paraId="096096D7" w14:textId="77777777">
      <w:pPr>
        <w:numPr>
          <w:ilvl w:val="0"/>
          <w:numId w:val="12"/>
        </w:numPr>
        <w:spacing w:before="105" w:after="105" w:line="360" w:lineRule="auto"/>
      </w:pPr>
      <w:r>
        <w:rPr>
          <w:rFonts w:ascii="source serif 4" w:hAnsi="source serif 4" w:eastAsia="source serif 4" w:cs="source serif 4"/>
          <w:color w:val="000000"/>
        </w:rPr>
        <w:t>Purchase trade agreement / vendor pricing.</w:t>
      </w:r>
    </w:p>
    <w:p w:rsidR="00277D43" w:rsidRDefault="00912391" w14:paraId="59876BD4" w14:textId="77777777">
      <w:pPr>
        <w:numPr>
          <w:ilvl w:val="0"/>
          <w:numId w:val="12"/>
        </w:numPr>
        <w:spacing w:before="105" w:after="105" w:line="360" w:lineRule="auto"/>
      </w:pPr>
      <w:r>
        <w:rPr>
          <w:rFonts w:ascii="source serif 4" w:hAnsi="source serif 4" w:eastAsia="source serif 4" w:cs="source serif 4"/>
          <w:color w:val="000000"/>
        </w:rPr>
        <w:t>Default order settings / purchase lead time source.</w:t>
      </w:r>
      <w:bookmarkStart w:name="fnref4_7" w:id="60"/>
      <w:bookmarkEnd w:id="60"/>
      <w:r>
        <w:fldChar w:fldCharType="begin"/>
      </w:r>
      <w:r>
        <w:instrText>HYPERLINK \l "fn4" \h</w:instrText>
      </w:r>
      <w:r>
        <w:fldChar w:fldCharType="separate"/>
      </w:r>
      <w:r>
        <w:rPr>
          <w:rFonts w:ascii="source sans 3" w:hAnsi="source sans 3" w:eastAsia="source sans 3" w:cs="source sans 3"/>
          <w:u w:val="single"/>
          <w:vertAlign w:val="superscript"/>
        </w:rPr>
        <w:t>[4]</w:t>
      </w:r>
      <w:r>
        <w:fldChar w:fldCharType="end"/>
      </w:r>
    </w:p>
    <w:p w:rsidR="00277D43" w:rsidRDefault="00912391" w14:paraId="3B4086EC" w14:textId="77777777">
      <w:pPr>
        <w:numPr>
          <w:ilvl w:val="0"/>
          <w:numId w:val="12"/>
        </w:numPr>
        <w:spacing w:before="105" w:after="105" w:line="360" w:lineRule="auto"/>
      </w:pPr>
      <w:r>
        <w:rPr>
          <w:rFonts w:ascii="source serif 4" w:hAnsi="source serif 4" w:eastAsia="source serif 4" w:cs="source serif 4"/>
          <w:color w:val="000000"/>
        </w:rPr>
        <w:t>Inbound shipment/load header.</w:t>
      </w:r>
    </w:p>
    <w:p w:rsidR="00277D43" w:rsidRDefault="00912391" w14:paraId="3584DC95" w14:textId="77777777">
      <w:pPr>
        <w:numPr>
          <w:ilvl w:val="0"/>
          <w:numId w:val="12"/>
        </w:numPr>
        <w:spacing w:before="105" w:after="105" w:line="360" w:lineRule="auto"/>
      </w:pPr>
      <w:r>
        <w:rPr>
          <w:rFonts w:ascii="source serif 4" w:hAnsi="source serif 4" w:eastAsia="source serif 4" w:cs="source serif 4"/>
          <w:color w:val="000000"/>
        </w:rPr>
        <w:t>Inbound shipment/load line.</w:t>
      </w:r>
    </w:p>
    <w:p w:rsidR="00277D43" w:rsidP="00DD359D" w:rsidRDefault="00912391" w14:paraId="65DC1082" w14:textId="43E27E7D">
      <w:pPr>
        <w:numPr>
          <w:ilvl w:val="0"/>
          <w:numId w:val="12"/>
        </w:numPr>
        <w:spacing w:before="105" w:after="105" w:line="360" w:lineRule="auto"/>
      </w:pPr>
      <w:r>
        <w:rPr>
          <w:rFonts w:ascii="source serif 4" w:hAnsi="source serif 4" w:eastAsia="source serif 4" w:cs="source serif 4"/>
          <w:color w:val="000000"/>
        </w:rPr>
        <w:t>Product receipt / packing slip history.</w:t>
      </w:r>
    </w:p>
    <w:sectPr w:rsidR="00277D43">
      <w:footerReference w:type="default" r:id="rId7"/>
      <w:pgSz w:w="12240" w:h="15840" w:orient="portrait"/>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116E" w:rsidP="00A830A0" w:rsidRDefault="00AD116E" w14:paraId="5B0031C9" w14:textId="77777777">
      <w:pPr>
        <w:spacing w:after="0" w:line="240" w:lineRule="auto"/>
      </w:pPr>
      <w:r>
        <w:separator/>
      </w:r>
    </w:p>
  </w:endnote>
  <w:endnote w:type="continuationSeparator" w:id="0">
    <w:p w:rsidR="00AD116E" w:rsidP="00A830A0" w:rsidRDefault="00AD116E" w14:paraId="04A7AFA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830A0" w:rsidRDefault="00A830A0" w14:paraId="2D21B39B" w14:textId="7CDF3BCD">
    <w:pPr>
      <w:pStyle w:val="Footer"/>
    </w:pPr>
    <w:r>
      <w:rPr>
        <w:noProof/>
        <w:lang w:val="sv-SE" w:eastAsia="sv-SE"/>
      </w:rPr>
      <w:drawing>
        <wp:anchor distT="0" distB="0" distL="114300" distR="114300" simplePos="0" relativeHeight="251659264" behindDoc="1" locked="0" layoutInCell="1" allowOverlap="1" wp14:anchorId="1B06237B" wp14:editId="1A97D47F">
          <wp:simplePos x="0" y="0"/>
          <wp:positionH relativeFrom="column">
            <wp:posOffset>5279045</wp:posOffset>
          </wp:positionH>
          <wp:positionV relativeFrom="paragraph">
            <wp:posOffset>-47590</wp:posOffset>
          </wp:positionV>
          <wp:extent cx="1085850" cy="241300"/>
          <wp:effectExtent l="0" t="0" r="6350" b="0"/>
          <wp:wrapNone/>
          <wp:docPr id="29"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85850" cy="2413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116E" w:rsidP="00A830A0" w:rsidRDefault="00AD116E" w14:paraId="4CB61DBA" w14:textId="77777777">
      <w:pPr>
        <w:spacing w:after="0" w:line="240" w:lineRule="auto"/>
      </w:pPr>
      <w:r>
        <w:separator/>
      </w:r>
    </w:p>
  </w:footnote>
  <w:footnote w:type="continuationSeparator" w:id="0">
    <w:p w:rsidR="00AD116E" w:rsidP="00A830A0" w:rsidRDefault="00AD116E" w14:paraId="553F4DC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63C"/>
    <w:multiLevelType w:val="hybridMultilevel"/>
    <w:tmpl w:val="55E0C42E"/>
    <w:lvl w:ilvl="0" w:tplc="B420C21C">
      <w:start w:val="1"/>
      <w:numFmt w:val="bullet"/>
      <w:lvlText w:val=""/>
      <w:lvlJc w:val="left"/>
      <w:pPr>
        <w:tabs>
          <w:tab w:val="num" w:pos="900"/>
        </w:tabs>
        <w:ind w:left="540" w:hanging="360"/>
      </w:pPr>
      <w:rPr>
        <w:rFonts w:hint="default" w:ascii="Symbol" w:hAnsi="Symbol"/>
      </w:rPr>
    </w:lvl>
    <w:lvl w:ilvl="1" w:tplc="64DE0AA0">
      <w:numFmt w:val="decimal"/>
      <w:lvlText w:val=""/>
      <w:lvlJc w:val="left"/>
    </w:lvl>
    <w:lvl w:ilvl="2" w:tplc="DDFA4808">
      <w:numFmt w:val="decimal"/>
      <w:lvlText w:val=""/>
      <w:lvlJc w:val="left"/>
    </w:lvl>
    <w:lvl w:ilvl="3" w:tplc="F06ACF52">
      <w:numFmt w:val="decimal"/>
      <w:lvlText w:val=""/>
      <w:lvlJc w:val="left"/>
    </w:lvl>
    <w:lvl w:ilvl="4" w:tplc="376CA6E6">
      <w:numFmt w:val="decimal"/>
      <w:lvlText w:val=""/>
      <w:lvlJc w:val="left"/>
    </w:lvl>
    <w:lvl w:ilvl="5" w:tplc="34805D44">
      <w:numFmt w:val="decimal"/>
      <w:lvlText w:val=""/>
      <w:lvlJc w:val="left"/>
    </w:lvl>
    <w:lvl w:ilvl="6" w:tplc="80D04DAC">
      <w:numFmt w:val="decimal"/>
      <w:lvlText w:val=""/>
      <w:lvlJc w:val="left"/>
    </w:lvl>
    <w:lvl w:ilvl="7" w:tplc="0F7EC5EC">
      <w:numFmt w:val="decimal"/>
      <w:lvlText w:val=""/>
      <w:lvlJc w:val="left"/>
    </w:lvl>
    <w:lvl w:ilvl="8" w:tplc="A2309592">
      <w:numFmt w:val="decimal"/>
      <w:lvlText w:val=""/>
      <w:lvlJc w:val="left"/>
    </w:lvl>
  </w:abstractNum>
  <w:abstractNum w:abstractNumId="1" w15:restartNumberingAfterBreak="0">
    <w:nsid w:val="07184AAB"/>
    <w:multiLevelType w:val="hybridMultilevel"/>
    <w:tmpl w:val="C5F035AA"/>
    <w:lvl w:ilvl="0" w:tplc="2F4AB648">
      <w:start w:val="1"/>
      <w:numFmt w:val="bullet"/>
      <w:lvlText w:val=""/>
      <w:lvlJc w:val="left"/>
      <w:pPr>
        <w:tabs>
          <w:tab w:val="num" w:pos="900"/>
        </w:tabs>
        <w:ind w:left="540" w:hanging="360"/>
      </w:pPr>
      <w:rPr>
        <w:rFonts w:hint="default" w:ascii="Symbol" w:hAnsi="Symbol"/>
      </w:rPr>
    </w:lvl>
    <w:lvl w:ilvl="1" w:tplc="90CAF6FC">
      <w:numFmt w:val="decimal"/>
      <w:lvlText w:val=""/>
      <w:lvlJc w:val="left"/>
    </w:lvl>
    <w:lvl w:ilvl="2" w:tplc="CE02B770">
      <w:numFmt w:val="decimal"/>
      <w:lvlText w:val=""/>
      <w:lvlJc w:val="left"/>
    </w:lvl>
    <w:lvl w:ilvl="3" w:tplc="E5A0DE8C">
      <w:numFmt w:val="decimal"/>
      <w:lvlText w:val=""/>
      <w:lvlJc w:val="left"/>
    </w:lvl>
    <w:lvl w:ilvl="4" w:tplc="5D9EF102">
      <w:numFmt w:val="decimal"/>
      <w:lvlText w:val=""/>
      <w:lvlJc w:val="left"/>
    </w:lvl>
    <w:lvl w:ilvl="5" w:tplc="74D6BF48">
      <w:numFmt w:val="decimal"/>
      <w:lvlText w:val=""/>
      <w:lvlJc w:val="left"/>
    </w:lvl>
    <w:lvl w:ilvl="6" w:tplc="AD841560">
      <w:numFmt w:val="decimal"/>
      <w:lvlText w:val=""/>
      <w:lvlJc w:val="left"/>
    </w:lvl>
    <w:lvl w:ilvl="7" w:tplc="738A0F38">
      <w:numFmt w:val="decimal"/>
      <w:lvlText w:val=""/>
      <w:lvlJc w:val="left"/>
    </w:lvl>
    <w:lvl w:ilvl="8" w:tplc="1584AA0A">
      <w:numFmt w:val="decimal"/>
      <w:lvlText w:val=""/>
      <w:lvlJc w:val="left"/>
    </w:lvl>
  </w:abstractNum>
  <w:abstractNum w:abstractNumId="2" w15:restartNumberingAfterBreak="0">
    <w:nsid w:val="07590373"/>
    <w:multiLevelType w:val="hybridMultilevel"/>
    <w:tmpl w:val="0C3EF51E"/>
    <w:lvl w:ilvl="0" w:tplc="1D56AF38">
      <w:start w:val="1"/>
      <w:numFmt w:val="bullet"/>
      <w:lvlText w:val=""/>
      <w:lvlJc w:val="left"/>
      <w:pPr>
        <w:tabs>
          <w:tab w:val="num" w:pos="900"/>
        </w:tabs>
        <w:ind w:left="540" w:hanging="360"/>
      </w:pPr>
      <w:rPr>
        <w:rFonts w:hint="default" w:ascii="Symbol" w:hAnsi="Symbol"/>
      </w:rPr>
    </w:lvl>
    <w:lvl w:ilvl="1" w:tplc="A6EADD38">
      <w:numFmt w:val="decimal"/>
      <w:lvlText w:val=""/>
      <w:lvlJc w:val="left"/>
    </w:lvl>
    <w:lvl w:ilvl="2" w:tplc="4A481144">
      <w:numFmt w:val="decimal"/>
      <w:lvlText w:val=""/>
      <w:lvlJc w:val="left"/>
    </w:lvl>
    <w:lvl w:ilvl="3" w:tplc="9F9EF5C2">
      <w:numFmt w:val="decimal"/>
      <w:lvlText w:val=""/>
      <w:lvlJc w:val="left"/>
    </w:lvl>
    <w:lvl w:ilvl="4" w:tplc="CFD2375A">
      <w:numFmt w:val="decimal"/>
      <w:lvlText w:val=""/>
      <w:lvlJc w:val="left"/>
    </w:lvl>
    <w:lvl w:ilvl="5" w:tplc="C302CD9A">
      <w:numFmt w:val="decimal"/>
      <w:lvlText w:val=""/>
      <w:lvlJc w:val="left"/>
    </w:lvl>
    <w:lvl w:ilvl="6" w:tplc="14125430">
      <w:numFmt w:val="decimal"/>
      <w:lvlText w:val=""/>
      <w:lvlJc w:val="left"/>
    </w:lvl>
    <w:lvl w:ilvl="7" w:tplc="4F549CBE">
      <w:numFmt w:val="decimal"/>
      <w:lvlText w:val=""/>
      <w:lvlJc w:val="left"/>
    </w:lvl>
    <w:lvl w:ilvl="8" w:tplc="C9EE4DDE">
      <w:numFmt w:val="decimal"/>
      <w:lvlText w:val=""/>
      <w:lvlJc w:val="left"/>
    </w:lvl>
  </w:abstractNum>
  <w:abstractNum w:abstractNumId="3" w15:restartNumberingAfterBreak="0">
    <w:nsid w:val="21CF4866"/>
    <w:multiLevelType w:val="hybridMultilevel"/>
    <w:tmpl w:val="7C1E2284"/>
    <w:lvl w:ilvl="0" w:tplc="6C76832E">
      <w:start w:val="1"/>
      <w:numFmt w:val="bullet"/>
      <w:lvlText w:val=""/>
      <w:lvlJc w:val="left"/>
      <w:pPr>
        <w:tabs>
          <w:tab w:val="num" w:pos="900"/>
        </w:tabs>
        <w:ind w:left="540" w:hanging="360"/>
      </w:pPr>
      <w:rPr>
        <w:rFonts w:hint="default" w:ascii="Symbol" w:hAnsi="Symbol"/>
      </w:rPr>
    </w:lvl>
    <w:lvl w:ilvl="1" w:tplc="E9B69D5C">
      <w:numFmt w:val="decimal"/>
      <w:lvlText w:val=""/>
      <w:lvlJc w:val="left"/>
    </w:lvl>
    <w:lvl w:ilvl="2" w:tplc="3E20C84C">
      <w:numFmt w:val="decimal"/>
      <w:lvlText w:val=""/>
      <w:lvlJc w:val="left"/>
    </w:lvl>
    <w:lvl w:ilvl="3" w:tplc="9696798E">
      <w:numFmt w:val="decimal"/>
      <w:lvlText w:val=""/>
      <w:lvlJc w:val="left"/>
    </w:lvl>
    <w:lvl w:ilvl="4" w:tplc="E2F209F6">
      <w:numFmt w:val="decimal"/>
      <w:lvlText w:val=""/>
      <w:lvlJc w:val="left"/>
    </w:lvl>
    <w:lvl w:ilvl="5" w:tplc="8904F7E6">
      <w:numFmt w:val="decimal"/>
      <w:lvlText w:val=""/>
      <w:lvlJc w:val="left"/>
    </w:lvl>
    <w:lvl w:ilvl="6" w:tplc="B8AC5592">
      <w:numFmt w:val="decimal"/>
      <w:lvlText w:val=""/>
      <w:lvlJc w:val="left"/>
    </w:lvl>
    <w:lvl w:ilvl="7" w:tplc="36DCE0AC">
      <w:numFmt w:val="decimal"/>
      <w:lvlText w:val=""/>
      <w:lvlJc w:val="left"/>
    </w:lvl>
    <w:lvl w:ilvl="8" w:tplc="E1844670">
      <w:numFmt w:val="decimal"/>
      <w:lvlText w:val=""/>
      <w:lvlJc w:val="left"/>
    </w:lvl>
  </w:abstractNum>
  <w:abstractNum w:abstractNumId="4" w15:restartNumberingAfterBreak="0">
    <w:nsid w:val="23400F24"/>
    <w:multiLevelType w:val="hybridMultilevel"/>
    <w:tmpl w:val="0A803CC2"/>
    <w:lvl w:ilvl="0" w:tplc="27EE54AA">
      <w:start w:val="1"/>
      <w:numFmt w:val="bullet"/>
      <w:lvlText w:val=""/>
      <w:lvlJc w:val="left"/>
      <w:pPr>
        <w:tabs>
          <w:tab w:val="num" w:pos="900"/>
        </w:tabs>
        <w:ind w:left="540" w:hanging="360"/>
      </w:pPr>
      <w:rPr>
        <w:rFonts w:hint="default" w:ascii="Symbol" w:hAnsi="Symbol"/>
      </w:rPr>
    </w:lvl>
    <w:lvl w:ilvl="1" w:tplc="8E3AA8A6">
      <w:numFmt w:val="decimal"/>
      <w:lvlText w:val=""/>
      <w:lvlJc w:val="left"/>
    </w:lvl>
    <w:lvl w:ilvl="2" w:tplc="81E6DDF2">
      <w:numFmt w:val="decimal"/>
      <w:lvlText w:val=""/>
      <w:lvlJc w:val="left"/>
    </w:lvl>
    <w:lvl w:ilvl="3" w:tplc="1E389B4C">
      <w:numFmt w:val="decimal"/>
      <w:lvlText w:val=""/>
      <w:lvlJc w:val="left"/>
    </w:lvl>
    <w:lvl w:ilvl="4" w:tplc="5AFE48A0">
      <w:numFmt w:val="decimal"/>
      <w:lvlText w:val=""/>
      <w:lvlJc w:val="left"/>
    </w:lvl>
    <w:lvl w:ilvl="5" w:tplc="975E6236">
      <w:numFmt w:val="decimal"/>
      <w:lvlText w:val=""/>
      <w:lvlJc w:val="left"/>
    </w:lvl>
    <w:lvl w:ilvl="6" w:tplc="07BC180C">
      <w:numFmt w:val="decimal"/>
      <w:lvlText w:val=""/>
      <w:lvlJc w:val="left"/>
    </w:lvl>
    <w:lvl w:ilvl="7" w:tplc="FF783C6A">
      <w:numFmt w:val="decimal"/>
      <w:lvlText w:val=""/>
      <w:lvlJc w:val="left"/>
    </w:lvl>
    <w:lvl w:ilvl="8" w:tplc="19646332">
      <w:numFmt w:val="decimal"/>
      <w:lvlText w:val=""/>
      <w:lvlJc w:val="left"/>
    </w:lvl>
  </w:abstractNum>
  <w:abstractNum w:abstractNumId="5" w15:restartNumberingAfterBreak="0">
    <w:nsid w:val="2D8204A8"/>
    <w:multiLevelType w:val="hybridMultilevel"/>
    <w:tmpl w:val="835618FE"/>
    <w:lvl w:ilvl="0" w:tplc="2B48ED88">
      <w:start w:val="1"/>
      <w:numFmt w:val="bullet"/>
      <w:lvlText w:val=""/>
      <w:lvlJc w:val="left"/>
      <w:pPr>
        <w:tabs>
          <w:tab w:val="num" w:pos="900"/>
        </w:tabs>
        <w:ind w:left="540" w:hanging="360"/>
      </w:pPr>
      <w:rPr>
        <w:rFonts w:hint="default" w:ascii="Symbol" w:hAnsi="Symbol"/>
      </w:rPr>
    </w:lvl>
    <w:lvl w:ilvl="1" w:tplc="036E0C38">
      <w:numFmt w:val="decimal"/>
      <w:lvlText w:val=""/>
      <w:lvlJc w:val="left"/>
    </w:lvl>
    <w:lvl w:ilvl="2" w:tplc="14381AD8">
      <w:numFmt w:val="decimal"/>
      <w:lvlText w:val=""/>
      <w:lvlJc w:val="left"/>
    </w:lvl>
    <w:lvl w:ilvl="3" w:tplc="3C56F874">
      <w:numFmt w:val="decimal"/>
      <w:lvlText w:val=""/>
      <w:lvlJc w:val="left"/>
    </w:lvl>
    <w:lvl w:ilvl="4" w:tplc="2058571E">
      <w:numFmt w:val="decimal"/>
      <w:lvlText w:val=""/>
      <w:lvlJc w:val="left"/>
    </w:lvl>
    <w:lvl w:ilvl="5" w:tplc="91CE1AB4">
      <w:numFmt w:val="decimal"/>
      <w:lvlText w:val=""/>
      <w:lvlJc w:val="left"/>
    </w:lvl>
    <w:lvl w:ilvl="6" w:tplc="D5D83CA2">
      <w:numFmt w:val="decimal"/>
      <w:lvlText w:val=""/>
      <w:lvlJc w:val="left"/>
    </w:lvl>
    <w:lvl w:ilvl="7" w:tplc="95404DBC">
      <w:numFmt w:val="decimal"/>
      <w:lvlText w:val=""/>
      <w:lvlJc w:val="left"/>
    </w:lvl>
    <w:lvl w:ilvl="8" w:tplc="A032485C">
      <w:numFmt w:val="decimal"/>
      <w:lvlText w:val=""/>
      <w:lvlJc w:val="left"/>
    </w:lvl>
  </w:abstractNum>
  <w:abstractNum w:abstractNumId="6" w15:restartNumberingAfterBreak="0">
    <w:nsid w:val="31AF4567"/>
    <w:multiLevelType w:val="hybridMultilevel"/>
    <w:tmpl w:val="7FD45DF2"/>
    <w:lvl w:ilvl="0" w:tplc="6A92000A">
      <w:start w:val="1"/>
      <w:numFmt w:val="bullet"/>
      <w:lvlText w:val=""/>
      <w:lvlJc w:val="left"/>
      <w:pPr>
        <w:tabs>
          <w:tab w:val="num" w:pos="900"/>
        </w:tabs>
        <w:ind w:left="540" w:hanging="360"/>
      </w:pPr>
      <w:rPr>
        <w:rFonts w:hint="default" w:ascii="Symbol" w:hAnsi="Symbol"/>
      </w:rPr>
    </w:lvl>
    <w:lvl w:ilvl="1" w:tplc="C5C0D34A">
      <w:numFmt w:val="decimal"/>
      <w:lvlText w:val=""/>
      <w:lvlJc w:val="left"/>
    </w:lvl>
    <w:lvl w:ilvl="2" w:tplc="495CB820">
      <w:numFmt w:val="decimal"/>
      <w:lvlText w:val=""/>
      <w:lvlJc w:val="left"/>
    </w:lvl>
    <w:lvl w:ilvl="3" w:tplc="15328B0A">
      <w:numFmt w:val="decimal"/>
      <w:lvlText w:val=""/>
      <w:lvlJc w:val="left"/>
    </w:lvl>
    <w:lvl w:ilvl="4" w:tplc="77FEF088">
      <w:numFmt w:val="decimal"/>
      <w:lvlText w:val=""/>
      <w:lvlJc w:val="left"/>
    </w:lvl>
    <w:lvl w:ilvl="5" w:tplc="3C028122">
      <w:numFmt w:val="decimal"/>
      <w:lvlText w:val=""/>
      <w:lvlJc w:val="left"/>
    </w:lvl>
    <w:lvl w:ilvl="6" w:tplc="60561EE2">
      <w:numFmt w:val="decimal"/>
      <w:lvlText w:val=""/>
      <w:lvlJc w:val="left"/>
    </w:lvl>
    <w:lvl w:ilvl="7" w:tplc="3DCAFF62">
      <w:numFmt w:val="decimal"/>
      <w:lvlText w:val=""/>
      <w:lvlJc w:val="left"/>
    </w:lvl>
    <w:lvl w:ilvl="8" w:tplc="DDAA4546">
      <w:numFmt w:val="decimal"/>
      <w:lvlText w:val=""/>
      <w:lvlJc w:val="left"/>
    </w:lvl>
  </w:abstractNum>
  <w:abstractNum w:abstractNumId="7" w15:restartNumberingAfterBreak="0">
    <w:nsid w:val="31E31F07"/>
    <w:multiLevelType w:val="hybridMultilevel"/>
    <w:tmpl w:val="1602A222"/>
    <w:lvl w:ilvl="0" w:tplc="9DDC7E44">
      <w:start w:val="1"/>
      <w:numFmt w:val="bullet"/>
      <w:lvlText w:val=""/>
      <w:lvlJc w:val="left"/>
      <w:pPr>
        <w:tabs>
          <w:tab w:val="num" w:pos="900"/>
        </w:tabs>
        <w:ind w:left="540" w:hanging="360"/>
      </w:pPr>
      <w:rPr>
        <w:rFonts w:hint="default" w:ascii="Symbol" w:hAnsi="Symbol"/>
      </w:rPr>
    </w:lvl>
    <w:lvl w:ilvl="1" w:tplc="668A1F54">
      <w:numFmt w:val="decimal"/>
      <w:lvlText w:val=""/>
      <w:lvlJc w:val="left"/>
    </w:lvl>
    <w:lvl w:ilvl="2" w:tplc="2242CA44">
      <w:numFmt w:val="decimal"/>
      <w:lvlText w:val=""/>
      <w:lvlJc w:val="left"/>
    </w:lvl>
    <w:lvl w:ilvl="3" w:tplc="119E570A">
      <w:numFmt w:val="decimal"/>
      <w:lvlText w:val=""/>
      <w:lvlJc w:val="left"/>
    </w:lvl>
    <w:lvl w:ilvl="4" w:tplc="9D6CA7F2">
      <w:numFmt w:val="decimal"/>
      <w:lvlText w:val=""/>
      <w:lvlJc w:val="left"/>
    </w:lvl>
    <w:lvl w:ilvl="5" w:tplc="6DA604E6">
      <w:numFmt w:val="decimal"/>
      <w:lvlText w:val=""/>
      <w:lvlJc w:val="left"/>
    </w:lvl>
    <w:lvl w:ilvl="6" w:tplc="63B807AC">
      <w:numFmt w:val="decimal"/>
      <w:lvlText w:val=""/>
      <w:lvlJc w:val="left"/>
    </w:lvl>
    <w:lvl w:ilvl="7" w:tplc="ACA02962">
      <w:numFmt w:val="decimal"/>
      <w:lvlText w:val=""/>
      <w:lvlJc w:val="left"/>
    </w:lvl>
    <w:lvl w:ilvl="8" w:tplc="0298FD2A">
      <w:numFmt w:val="decimal"/>
      <w:lvlText w:val=""/>
      <w:lvlJc w:val="left"/>
    </w:lvl>
  </w:abstractNum>
  <w:abstractNum w:abstractNumId="8" w15:restartNumberingAfterBreak="0">
    <w:nsid w:val="4830122C"/>
    <w:multiLevelType w:val="hybridMultilevel"/>
    <w:tmpl w:val="CF08E7D0"/>
    <w:lvl w:ilvl="0" w:tplc="963058B6">
      <w:start w:val="1"/>
      <w:numFmt w:val="decimal"/>
      <w:lvlText w:val="%1."/>
      <w:lvlJc w:val="left"/>
      <w:pPr>
        <w:tabs>
          <w:tab w:val="num" w:pos="900"/>
        </w:tabs>
        <w:ind w:left="540" w:hanging="360"/>
      </w:pPr>
    </w:lvl>
    <w:lvl w:ilvl="1" w:tplc="A86838D4">
      <w:numFmt w:val="decimal"/>
      <w:lvlText w:val=""/>
      <w:lvlJc w:val="left"/>
    </w:lvl>
    <w:lvl w:ilvl="2" w:tplc="91E4504E">
      <w:numFmt w:val="decimal"/>
      <w:lvlText w:val=""/>
      <w:lvlJc w:val="left"/>
    </w:lvl>
    <w:lvl w:ilvl="3" w:tplc="262E0DD6">
      <w:numFmt w:val="decimal"/>
      <w:lvlText w:val=""/>
      <w:lvlJc w:val="left"/>
    </w:lvl>
    <w:lvl w:ilvl="4" w:tplc="41DE3712">
      <w:numFmt w:val="decimal"/>
      <w:lvlText w:val=""/>
      <w:lvlJc w:val="left"/>
    </w:lvl>
    <w:lvl w:ilvl="5" w:tplc="22E02EEA">
      <w:numFmt w:val="decimal"/>
      <w:lvlText w:val=""/>
      <w:lvlJc w:val="left"/>
    </w:lvl>
    <w:lvl w:ilvl="6" w:tplc="0EB6CC20">
      <w:numFmt w:val="decimal"/>
      <w:lvlText w:val=""/>
      <w:lvlJc w:val="left"/>
    </w:lvl>
    <w:lvl w:ilvl="7" w:tplc="922884EE">
      <w:numFmt w:val="decimal"/>
      <w:lvlText w:val=""/>
      <w:lvlJc w:val="left"/>
    </w:lvl>
    <w:lvl w:ilvl="8" w:tplc="2CA65590">
      <w:numFmt w:val="decimal"/>
      <w:lvlText w:val=""/>
      <w:lvlJc w:val="left"/>
    </w:lvl>
  </w:abstractNum>
  <w:abstractNum w:abstractNumId="9" w15:restartNumberingAfterBreak="0">
    <w:nsid w:val="4A643390"/>
    <w:multiLevelType w:val="hybridMultilevel"/>
    <w:tmpl w:val="D54422C8"/>
    <w:lvl w:ilvl="0" w:tplc="C40CA4D2">
      <w:start w:val="1"/>
      <w:numFmt w:val="bullet"/>
      <w:lvlText w:val=""/>
      <w:lvlJc w:val="left"/>
      <w:pPr>
        <w:tabs>
          <w:tab w:val="num" w:pos="900"/>
        </w:tabs>
        <w:ind w:left="540" w:hanging="360"/>
      </w:pPr>
      <w:rPr>
        <w:rFonts w:hint="default" w:ascii="Symbol" w:hAnsi="Symbol"/>
      </w:rPr>
    </w:lvl>
    <w:lvl w:ilvl="1" w:tplc="9312C3B6">
      <w:numFmt w:val="decimal"/>
      <w:lvlText w:val=""/>
      <w:lvlJc w:val="left"/>
    </w:lvl>
    <w:lvl w:ilvl="2" w:tplc="981E2C54">
      <w:numFmt w:val="decimal"/>
      <w:lvlText w:val=""/>
      <w:lvlJc w:val="left"/>
    </w:lvl>
    <w:lvl w:ilvl="3" w:tplc="F95E1F14">
      <w:numFmt w:val="decimal"/>
      <w:lvlText w:val=""/>
      <w:lvlJc w:val="left"/>
    </w:lvl>
    <w:lvl w:ilvl="4" w:tplc="C840C112">
      <w:numFmt w:val="decimal"/>
      <w:lvlText w:val=""/>
      <w:lvlJc w:val="left"/>
    </w:lvl>
    <w:lvl w:ilvl="5" w:tplc="5A98D426">
      <w:numFmt w:val="decimal"/>
      <w:lvlText w:val=""/>
      <w:lvlJc w:val="left"/>
    </w:lvl>
    <w:lvl w:ilvl="6" w:tplc="63AE62F4">
      <w:numFmt w:val="decimal"/>
      <w:lvlText w:val=""/>
      <w:lvlJc w:val="left"/>
    </w:lvl>
    <w:lvl w:ilvl="7" w:tplc="8EB8B66C">
      <w:numFmt w:val="decimal"/>
      <w:lvlText w:val=""/>
      <w:lvlJc w:val="left"/>
    </w:lvl>
    <w:lvl w:ilvl="8" w:tplc="C9568D16">
      <w:numFmt w:val="decimal"/>
      <w:lvlText w:val=""/>
      <w:lvlJc w:val="left"/>
    </w:lvl>
  </w:abstractNum>
  <w:abstractNum w:abstractNumId="10" w15:restartNumberingAfterBreak="0">
    <w:nsid w:val="4DC01689"/>
    <w:multiLevelType w:val="hybridMultilevel"/>
    <w:tmpl w:val="754C4E8A"/>
    <w:lvl w:ilvl="0" w:tplc="76E8118A">
      <w:start w:val="1"/>
      <w:numFmt w:val="bullet"/>
      <w:lvlText w:val=""/>
      <w:lvlJc w:val="left"/>
      <w:pPr>
        <w:tabs>
          <w:tab w:val="num" w:pos="900"/>
        </w:tabs>
        <w:ind w:left="540" w:hanging="360"/>
      </w:pPr>
      <w:rPr>
        <w:rFonts w:hint="default" w:ascii="Symbol" w:hAnsi="Symbol"/>
      </w:rPr>
    </w:lvl>
    <w:lvl w:ilvl="1" w:tplc="40FC6C0A">
      <w:numFmt w:val="decimal"/>
      <w:lvlText w:val=""/>
      <w:lvlJc w:val="left"/>
    </w:lvl>
    <w:lvl w:ilvl="2" w:tplc="57107D00">
      <w:numFmt w:val="decimal"/>
      <w:lvlText w:val=""/>
      <w:lvlJc w:val="left"/>
    </w:lvl>
    <w:lvl w:ilvl="3" w:tplc="D8C81306">
      <w:numFmt w:val="decimal"/>
      <w:lvlText w:val=""/>
      <w:lvlJc w:val="left"/>
    </w:lvl>
    <w:lvl w:ilvl="4" w:tplc="3F08A636">
      <w:numFmt w:val="decimal"/>
      <w:lvlText w:val=""/>
      <w:lvlJc w:val="left"/>
    </w:lvl>
    <w:lvl w:ilvl="5" w:tplc="08C4B274">
      <w:numFmt w:val="decimal"/>
      <w:lvlText w:val=""/>
      <w:lvlJc w:val="left"/>
    </w:lvl>
    <w:lvl w:ilvl="6" w:tplc="8D02EA9A">
      <w:numFmt w:val="decimal"/>
      <w:lvlText w:val=""/>
      <w:lvlJc w:val="left"/>
    </w:lvl>
    <w:lvl w:ilvl="7" w:tplc="C1D6A288">
      <w:numFmt w:val="decimal"/>
      <w:lvlText w:val=""/>
      <w:lvlJc w:val="left"/>
    </w:lvl>
    <w:lvl w:ilvl="8" w:tplc="B6161BB0">
      <w:numFmt w:val="decimal"/>
      <w:lvlText w:val=""/>
      <w:lvlJc w:val="left"/>
    </w:lvl>
  </w:abstractNum>
  <w:abstractNum w:abstractNumId="11" w15:restartNumberingAfterBreak="0">
    <w:nsid w:val="52695A36"/>
    <w:multiLevelType w:val="hybridMultilevel"/>
    <w:tmpl w:val="17988654"/>
    <w:lvl w:ilvl="0" w:tplc="B6AA1AA0">
      <w:start w:val="1"/>
      <w:numFmt w:val="bullet"/>
      <w:lvlText w:val=""/>
      <w:lvlJc w:val="left"/>
      <w:pPr>
        <w:tabs>
          <w:tab w:val="num" w:pos="900"/>
        </w:tabs>
        <w:ind w:left="540" w:hanging="360"/>
      </w:pPr>
      <w:rPr>
        <w:rFonts w:hint="default" w:ascii="Symbol" w:hAnsi="Symbol"/>
      </w:rPr>
    </w:lvl>
    <w:lvl w:ilvl="1" w:tplc="ACA60EF2">
      <w:numFmt w:val="decimal"/>
      <w:lvlText w:val=""/>
      <w:lvlJc w:val="left"/>
    </w:lvl>
    <w:lvl w:ilvl="2" w:tplc="A998DAD6">
      <w:numFmt w:val="decimal"/>
      <w:lvlText w:val=""/>
      <w:lvlJc w:val="left"/>
    </w:lvl>
    <w:lvl w:ilvl="3" w:tplc="FF8EA8F0">
      <w:numFmt w:val="decimal"/>
      <w:lvlText w:val=""/>
      <w:lvlJc w:val="left"/>
    </w:lvl>
    <w:lvl w:ilvl="4" w:tplc="B2F62B00">
      <w:numFmt w:val="decimal"/>
      <w:lvlText w:val=""/>
      <w:lvlJc w:val="left"/>
    </w:lvl>
    <w:lvl w:ilvl="5" w:tplc="EB34E906">
      <w:numFmt w:val="decimal"/>
      <w:lvlText w:val=""/>
      <w:lvlJc w:val="left"/>
    </w:lvl>
    <w:lvl w:ilvl="6" w:tplc="095A3D82">
      <w:numFmt w:val="decimal"/>
      <w:lvlText w:val=""/>
      <w:lvlJc w:val="left"/>
    </w:lvl>
    <w:lvl w:ilvl="7" w:tplc="12F48CCA">
      <w:numFmt w:val="decimal"/>
      <w:lvlText w:val=""/>
      <w:lvlJc w:val="left"/>
    </w:lvl>
    <w:lvl w:ilvl="8" w:tplc="C0CE4784">
      <w:numFmt w:val="decimal"/>
      <w:lvlText w:val=""/>
      <w:lvlJc w:val="left"/>
    </w:lvl>
  </w:abstractNum>
  <w:abstractNum w:abstractNumId="12" w15:restartNumberingAfterBreak="0">
    <w:nsid w:val="56F0092D"/>
    <w:multiLevelType w:val="hybridMultilevel"/>
    <w:tmpl w:val="5CC08766"/>
    <w:lvl w:ilvl="0" w:tplc="F05C856A">
      <w:start w:val="1"/>
      <w:numFmt w:val="bullet"/>
      <w:lvlText w:val=""/>
      <w:lvlJc w:val="left"/>
      <w:pPr>
        <w:tabs>
          <w:tab w:val="num" w:pos="900"/>
        </w:tabs>
        <w:ind w:left="540" w:hanging="360"/>
      </w:pPr>
      <w:rPr>
        <w:rFonts w:hint="default" w:ascii="Symbol" w:hAnsi="Symbol"/>
      </w:rPr>
    </w:lvl>
    <w:lvl w:ilvl="1" w:tplc="A0124F46">
      <w:numFmt w:val="decimal"/>
      <w:lvlText w:val=""/>
      <w:lvlJc w:val="left"/>
    </w:lvl>
    <w:lvl w:ilvl="2" w:tplc="BBB83286">
      <w:numFmt w:val="decimal"/>
      <w:lvlText w:val=""/>
      <w:lvlJc w:val="left"/>
    </w:lvl>
    <w:lvl w:ilvl="3" w:tplc="8FD0C8BE">
      <w:numFmt w:val="decimal"/>
      <w:lvlText w:val=""/>
      <w:lvlJc w:val="left"/>
    </w:lvl>
    <w:lvl w:ilvl="4" w:tplc="CEA06324">
      <w:numFmt w:val="decimal"/>
      <w:lvlText w:val=""/>
      <w:lvlJc w:val="left"/>
    </w:lvl>
    <w:lvl w:ilvl="5" w:tplc="DAEC3FBE">
      <w:numFmt w:val="decimal"/>
      <w:lvlText w:val=""/>
      <w:lvlJc w:val="left"/>
    </w:lvl>
    <w:lvl w:ilvl="6" w:tplc="E8A839E4">
      <w:numFmt w:val="decimal"/>
      <w:lvlText w:val=""/>
      <w:lvlJc w:val="left"/>
    </w:lvl>
    <w:lvl w:ilvl="7" w:tplc="518E4D3E">
      <w:numFmt w:val="decimal"/>
      <w:lvlText w:val=""/>
      <w:lvlJc w:val="left"/>
    </w:lvl>
    <w:lvl w:ilvl="8" w:tplc="A79EC9BE">
      <w:numFmt w:val="decimal"/>
      <w:lvlText w:val=""/>
      <w:lvlJc w:val="left"/>
    </w:lvl>
  </w:abstractNum>
  <w:abstractNum w:abstractNumId="13" w15:restartNumberingAfterBreak="0">
    <w:nsid w:val="586562F3"/>
    <w:multiLevelType w:val="hybridMultilevel"/>
    <w:tmpl w:val="8A8CB982"/>
    <w:lvl w:ilvl="0" w:tplc="587030D0">
      <w:numFmt w:val="decimal"/>
      <w:lvlText w:val=""/>
      <w:lvlJc w:val="left"/>
    </w:lvl>
    <w:lvl w:ilvl="1" w:tplc="051088DE">
      <w:numFmt w:val="decimal"/>
      <w:lvlText w:val=""/>
      <w:lvlJc w:val="left"/>
    </w:lvl>
    <w:lvl w:ilvl="2" w:tplc="157211D0">
      <w:numFmt w:val="decimal"/>
      <w:lvlText w:val=""/>
      <w:lvlJc w:val="left"/>
    </w:lvl>
    <w:lvl w:ilvl="3" w:tplc="BEFEC8F4">
      <w:numFmt w:val="decimal"/>
      <w:lvlText w:val=""/>
      <w:lvlJc w:val="left"/>
    </w:lvl>
    <w:lvl w:ilvl="4" w:tplc="DC50796E">
      <w:numFmt w:val="decimal"/>
      <w:lvlText w:val=""/>
      <w:lvlJc w:val="left"/>
    </w:lvl>
    <w:lvl w:ilvl="5" w:tplc="EA068E0C">
      <w:numFmt w:val="decimal"/>
      <w:lvlText w:val=""/>
      <w:lvlJc w:val="left"/>
    </w:lvl>
    <w:lvl w:ilvl="6" w:tplc="C5EEC7FC">
      <w:numFmt w:val="decimal"/>
      <w:lvlText w:val=""/>
      <w:lvlJc w:val="left"/>
    </w:lvl>
    <w:lvl w:ilvl="7" w:tplc="87D800B2">
      <w:numFmt w:val="decimal"/>
      <w:lvlText w:val=""/>
      <w:lvlJc w:val="left"/>
    </w:lvl>
    <w:lvl w:ilvl="8" w:tplc="00DC4036">
      <w:numFmt w:val="decimal"/>
      <w:lvlText w:val=""/>
      <w:lvlJc w:val="left"/>
    </w:lvl>
  </w:abstractNum>
  <w:abstractNum w:abstractNumId="14" w15:restartNumberingAfterBreak="0">
    <w:nsid w:val="771C4386"/>
    <w:multiLevelType w:val="hybridMultilevel"/>
    <w:tmpl w:val="73E6B5C0"/>
    <w:lvl w:ilvl="0" w:tplc="01BCF4BC">
      <w:start w:val="1"/>
      <w:numFmt w:val="decimal"/>
      <w:lvlText w:val="%1."/>
      <w:lvlJc w:val="left"/>
      <w:pPr>
        <w:tabs>
          <w:tab w:val="num" w:pos="900"/>
        </w:tabs>
        <w:ind w:left="540" w:hanging="360"/>
      </w:pPr>
    </w:lvl>
    <w:lvl w:ilvl="1" w:tplc="57E4381E">
      <w:numFmt w:val="decimal"/>
      <w:lvlText w:val=""/>
      <w:lvlJc w:val="left"/>
    </w:lvl>
    <w:lvl w:ilvl="2" w:tplc="55A876CC">
      <w:numFmt w:val="decimal"/>
      <w:lvlText w:val=""/>
      <w:lvlJc w:val="left"/>
    </w:lvl>
    <w:lvl w:ilvl="3" w:tplc="F9F493EA">
      <w:numFmt w:val="decimal"/>
      <w:lvlText w:val=""/>
      <w:lvlJc w:val="left"/>
    </w:lvl>
    <w:lvl w:ilvl="4" w:tplc="EC484C96">
      <w:numFmt w:val="decimal"/>
      <w:lvlText w:val=""/>
      <w:lvlJc w:val="left"/>
    </w:lvl>
    <w:lvl w:ilvl="5" w:tplc="7E1A21BA">
      <w:numFmt w:val="decimal"/>
      <w:lvlText w:val=""/>
      <w:lvlJc w:val="left"/>
    </w:lvl>
    <w:lvl w:ilvl="6" w:tplc="6234DFD0">
      <w:numFmt w:val="decimal"/>
      <w:lvlText w:val=""/>
      <w:lvlJc w:val="left"/>
    </w:lvl>
    <w:lvl w:ilvl="7" w:tplc="E5B85D0E">
      <w:numFmt w:val="decimal"/>
      <w:lvlText w:val=""/>
      <w:lvlJc w:val="left"/>
    </w:lvl>
    <w:lvl w:ilvl="8" w:tplc="4B5A3D68">
      <w:numFmt w:val="decimal"/>
      <w:lvlText w:val=""/>
      <w:lvlJc w:val="left"/>
    </w:lvl>
  </w:abstractNum>
  <w:num w:numId="1" w16cid:durableId="1457680262">
    <w:abstractNumId w:val="1"/>
  </w:num>
  <w:num w:numId="2" w16cid:durableId="1090194765">
    <w:abstractNumId w:val="3"/>
  </w:num>
  <w:num w:numId="3" w16cid:durableId="1192571871">
    <w:abstractNumId w:val="5"/>
  </w:num>
  <w:num w:numId="4" w16cid:durableId="875049503">
    <w:abstractNumId w:val="11"/>
  </w:num>
  <w:num w:numId="5" w16cid:durableId="1998260115">
    <w:abstractNumId w:val="2"/>
  </w:num>
  <w:num w:numId="6" w16cid:durableId="1001278410">
    <w:abstractNumId w:val="10"/>
  </w:num>
  <w:num w:numId="7" w16cid:durableId="1239099031">
    <w:abstractNumId w:val="6"/>
  </w:num>
  <w:num w:numId="8" w16cid:durableId="1661349415">
    <w:abstractNumId w:val="0"/>
  </w:num>
  <w:num w:numId="9" w16cid:durableId="743068723">
    <w:abstractNumId w:val="4"/>
  </w:num>
  <w:num w:numId="10" w16cid:durableId="552617854">
    <w:abstractNumId w:val="9"/>
  </w:num>
  <w:num w:numId="11" w16cid:durableId="732434456">
    <w:abstractNumId w:val="12"/>
  </w:num>
  <w:num w:numId="12" w16cid:durableId="992635221">
    <w:abstractNumId w:val="14"/>
  </w:num>
  <w:num w:numId="13" w16cid:durableId="1893076466">
    <w:abstractNumId w:val="7"/>
  </w:num>
  <w:num w:numId="14" w16cid:durableId="570894137">
    <w:abstractNumId w:val="13"/>
  </w:num>
  <w:num w:numId="15" w16cid:durableId="599918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D43"/>
    <w:rsid w:val="00057D8D"/>
    <w:rsid w:val="000B37A2"/>
    <w:rsid w:val="00277D43"/>
    <w:rsid w:val="00387A4C"/>
    <w:rsid w:val="005801FE"/>
    <w:rsid w:val="005B7833"/>
    <w:rsid w:val="00683EC2"/>
    <w:rsid w:val="00912391"/>
    <w:rsid w:val="00A72651"/>
    <w:rsid w:val="00A830A0"/>
    <w:rsid w:val="00A95152"/>
    <w:rsid w:val="00AD116E"/>
    <w:rsid w:val="00C46766"/>
    <w:rsid w:val="00D318FA"/>
    <w:rsid w:val="00DA3E50"/>
    <w:rsid w:val="00DD359D"/>
    <w:rsid w:val="00EB7DD5"/>
    <w:rsid w:val="453C3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B92B"/>
  <w15:docId w15:val="{B32F2185-0DC8-47DE-A4C1-FFAFE308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hAnsiTheme="minorHAnsi" w:eastAsia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VerbatimChar" w:customStyle="1">
    <w:name w:val="Verbatim Char"/>
    <w:rPr>
      <w:rFonts w:ascii="Consolas" w:hAnsi="Consolas"/>
      <w:sz w:val="22"/>
    </w:rPr>
  </w:style>
  <w:style w:type="table" w:styleId="NormalGrid" w:customStyle="1">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A830A0"/>
    <w:pPr>
      <w:tabs>
        <w:tab w:val="center" w:pos="4513"/>
        <w:tab w:val="right" w:pos="9026"/>
      </w:tabs>
      <w:spacing w:after="0" w:line="240" w:lineRule="auto"/>
    </w:pPr>
  </w:style>
  <w:style w:type="character" w:styleId="HeaderChar" w:customStyle="1">
    <w:name w:val="Header Char"/>
    <w:basedOn w:val="DefaultParagraphFont"/>
    <w:link w:val="Header"/>
    <w:uiPriority w:val="99"/>
    <w:rsid w:val="00A830A0"/>
  </w:style>
  <w:style w:type="paragraph" w:styleId="Footer">
    <w:name w:val="footer"/>
    <w:basedOn w:val="Normal"/>
    <w:link w:val="FooterChar"/>
    <w:uiPriority w:val="99"/>
    <w:unhideWhenUsed/>
    <w:rsid w:val="00A830A0"/>
    <w:pPr>
      <w:tabs>
        <w:tab w:val="center" w:pos="4513"/>
        <w:tab w:val="right" w:pos="9026"/>
      </w:tabs>
      <w:spacing w:after="0" w:line="240" w:lineRule="auto"/>
    </w:pPr>
  </w:style>
  <w:style w:type="character" w:styleId="FooterChar" w:customStyle="1">
    <w:name w:val="Footer Char"/>
    <w:basedOn w:val="DefaultParagraphFont"/>
    <w:link w:val="Footer"/>
    <w:uiPriority w:val="99"/>
    <w:rsid w:val="00A83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0662CA39F9EB499586F4B5764BD62E" ma:contentTypeVersion="3" ma:contentTypeDescription="Create a new document." ma:contentTypeScope="" ma:versionID="85804ace18b178e643f91ed73ca05ea8">
  <xsd:schema xmlns:xsd="http://www.w3.org/2001/XMLSchema" xmlns:xs="http://www.w3.org/2001/XMLSchema" xmlns:p="http://schemas.microsoft.com/office/2006/metadata/properties" xmlns:ns2="339f7f58-cf18-4225-9000-f1357ccb2048" targetNamespace="http://schemas.microsoft.com/office/2006/metadata/properties" ma:root="true" ma:fieldsID="d7b8c1e3edcb1ce4e3b44dba4f1584d3" ns2:_="">
    <xsd:import namespace="339f7f58-cf18-4225-9000-f1357ccb204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f7f58-cf18-4225-9000-f1357ccb20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FCD6D2-D35B-4576-82A3-076AAD478DC6}"/>
</file>

<file path=customXml/itemProps2.xml><?xml version="1.0" encoding="utf-8"?>
<ds:datastoreItem xmlns:ds="http://schemas.openxmlformats.org/officeDocument/2006/customXml" ds:itemID="{9B0FBA70-57E0-4CDA-98A1-83ED53EDC605}"/>
</file>

<file path=customXml/itemProps3.xml><?xml version="1.0" encoding="utf-8"?>
<ds:datastoreItem xmlns:ds="http://schemas.openxmlformats.org/officeDocument/2006/customXml" ds:itemID="{707DE42A-AC58-47AE-8C10-9E7A04324233}"/>
</file>

<file path=docMetadata/LabelInfo.xml><?xml version="1.0" encoding="utf-8"?>
<clbl:labelList xmlns:clbl="http://schemas.microsoft.com/office/2020/mipLabelMetadata">
  <clbl:label id="{71c013c1-1e4c-4cbd-92ff-9b383fe3579b}" enabled="1" method="Privileged" siteId="{02b6749b-5ce0-4853-bd5c-a05f9bd9dd3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html-to-docx</dc:creator>
  <keywords>html-to-docx</keywords>
  <dc:description/>
  <lastModifiedBy>Girish Gowda</lastModifiedBy>
  <revision>4</revision>
  <dcterms:created xsi:type="dcterms:W3CDTF">2026-06-22T06:16:00.0000000Z</dcterms:created>
  <dcterms:modified xsi:type="dcterms:W3CDTF">2026-06-22T07:12:48.5546883Z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0x010100F10662CA39F9EB499586F4B5764BD62E</vt:lpwstr>
  </property>
</Properties>
</file>