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Pr="004271B7" w:rsidRDefault="009A4178" w:rsidP="00057BB3">
      <w:pPr>
        <w:pStyle w:val="Heading2"/>
        <w:numPr>
          <w:ilvl w:val="0"/>
          <w:numId w:val="0"/>
        </w:numPr>
        <w:shd w:val="clear" w:color="auto" w:fill="FFFFFF"/>
        <w:spacing w:before="0" w:line="480" w:lineRule="auto"/>
        <w:jc w:val="center"/>
        <w:rPr>
          <w:bCs/>
          <w:szCs w:val="24"/>
        </w:rPr>
      </w:pPr>
      <w:r>
        <w:rPr>
          <w:bCs/>
          <w:szCs w:val="24"/>
        </w:rPr>
        <w:t>Capstone: Training</w:t>
      </w:r>
      <w:r w:rsidR="00057BB3">
        <w:rPr>
          <w:bCs/>
          <w:szCs w:val="24"/>
        </w:rPr>
        <w:t xml:space="preserve"> Plan</w:t>
      </w:r>
    </w:p>
    <w:p w:rsidR="00057BB3" w:rsidRPr="004271B7" w:rsidRDefault="00057BB3" w:rsidP="00057BB3">
      <w:pPr>
        <w:tabs>
          <w:tab w:val="left" w:pos="5040"/>
        </w:tabs>
        <w:suppressAutoHyphens/>
        <w:jc w:val="center"/>
        <w:rPr>
          <w:sz w:val="24"/>
          <w:szCs w:val="24"/>
        </w:rPr>
      </w:pPr>
      <w:r w:rsidRPr="004271B7">
        <w:rPr>
          <w:sz w:val="24"/>
          <w:szCs w:val="24"/>
        </w:rPr>
        <w:t>Information Systems Development and Design and Capstone Course (IS-5303)</w:t>
      </w:r>
    </w:p>
    <w:p w:rsidR="00057BB3" w:rsidRPr="004271B7" w:rsidRDefault="00057BB3" w:rsidP="00057BB3">
      <w:pPr>
        <w:spacing w:line="480" w:lineRule="auto"/>
        <w:jc w:val="center"/>
        <w:rPr>
          <w:color w:val="000000"/>
          <w:sz w:val="24"/>
          <w:szCs w:val="24"/>
        </w:rPr>
      </w:pPr>
    </w:p>
    <w:p w:rsidR="00057BB3" w:rsidRPr="004271B7" w:rsidRDefault="00057BB3" w:rsidP="00057BB3">
      <w:pPr>
        <w:spacing w:line="480" w:lineRule="auto"/>
        <w:jc w:val="center"/>
        <w:rPr>
          <w:color w:val="000000"/>
          <w:sz w:val="24"/>
          <w:szCs w:val="24"/>
        </w:rPr>
      </w:pPr>
      <w:r w:rsidRPr="004271B7">
        <w:rPr>
          <w:color w:val="000000"/>
          <w:sz w:val="24"/>
          <w:szCs w:val="24"/>
        </w:rPr>
        <w:t>Poonam Pawar</w:t>
      </w:r>
    </w:p>
    <w:p w:rsidR="00057BB3" w:rsidRPr="004271B7" w:rsidRDefault="00057BB3" w:rsidP="00057BB3">
      <w:pPr>
        <w:spacing w:line="480" w:lineRule="auto"/>
        <w:jc w:val="center"/>
        <w:rPr>
          <w:color w:val="000000"/>
          <w:sz w:val="24"/>
          <w:szCs w:val="24"/>
        </w:rPr>
      </w:pPr>
      <w:r w:rsidRPr="004271B7">
        <w:rPr>
          <w:color w:val="000000"/>
          <w:sz w:val="24"/>
          <w:szCs w:val="24"/>
        </w:rPr>
        <w:t>1429329</w:t>
      </w:r>
    </w:p>
    <w:p w:rsidR="00057BB3" w:rsidRPr="004271B7" w:rsidRDefault="00057BB3" w:rsidP="00057BB3">
      <w:pPr>
        <w:spacing w:line="480" w:lineRule="auto"/>
        <w:jc w:val="center"/>
        <w:rPr>
          <w:color w:val="000000"/>
          <w:sz w:val="24"/>
          <w:szCs w:val="24"/>
        </w:rPr>
      </w:pPr>
      <w:r w:rsidRPr="004271B7">
        <w:rPr>
          <w:color w:val="000000"/>
          <w:sz w:val="24"/>
          <w:szCs w:val="24"/>
        </w:rPr>
        <w:t>Trine University</w:t>
      </w:r>
    </w:p>
    <w:p w:rsidR="00057BB3" w:rsidRPr="004271B7" w:rsidRDefault="00057BB3" w:rsidP="00057BB3">
      <w:pPr>
        <w:spacing w:line="480" w:lineRule="auto"/>
        <w:jc w:val="center"/>
        <w:rPr>
          <w:color w:val="000000"/>
          <w:sz w:val="24"/>
          <w:szCs w:val="24"/>
        </w:rPr>
      </w:pPr>
      <w:r>
        <w:rPr>
          <w:color w:val="000000"/>
          <w:sz w:val="24"/>
          <w:szCs w:val="24"/>
        </w:rPr>
        <w:t>Mar</w:t>
      </w:r>
      <w:r w:rsidRPr="004271B7">
        <w:rPr>
          <w:color w:val="000000"/>
          <w:sz w:val="24"/>
          <w:szCs w:val="24"/>
        </w:rPr>
        <w:t xml:space="preserve"> </w:t>
      </w:r>
      <w:r>
        <w:rPr>
          <w:color w:val="000000"/>
          <w:sz w:val="24"/>
          <w:szCs w:val="24"/>
        </w:rPr>
        <w:t>29</w:t>
      </w:r>
      <w:r w:rsidRPr="004271B7">
        <w:rPr>
          <w:color w:val="000000"/>
          <w:sz w:val="24"/>
          <w:szCs w:val="24"/>
        </w:rPr>
        <w:t>, 2019</w:t>
      </w:r>
    </w:p>
    <w:p w:rsidR="003272B4" w:rsidRDefault="0064123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4611DB" w:rsidRPr="00D54543" w:rsidRDefault="004611DB" w:rsidP="004611DB">
      <w:pPr>
        <w:spacing w:line="480" w:lineRule="auto"/>
        <w:rPr>
          <w:sz w:val="24"/>
          <w:szCs w:val="24"/>
        </w:rPr>
      </w:pPr>
      <w:r w:rsidRPr="00D54543">
        <w:rPr>
          <w:sz w:val="24"/>
          <w:szCs w:val="24"/>
        </w:rPr>
        <w:lastRenderedPageBreak/>
        <w:t>For successful project implementation, training plan play a vital role. For Serve on Door Company, most of the users are not technically educated to use the system. The company has to conduct training and knowledge transfer sessions to all probably local vendors and sellers to showcase the use and usage of the e-commerce website. The training plan is defined based on the participants as below:</w:t>
      </w:r>
    </w:p>
    <w:p w:rsidR="004611DB" w:rsidRPr="00D54543" w:rsidRDefault="004611DB" w:rsidP="004611DB">
      <w:pPr>
        <w:pStyle w:val="ListParagraph"/>
        <w:numPr>
          <w:ilvl w:val="0"/>
          <w:numId w:val="2"/>
        </w:numPr>
        <w:spacing w:line="480" w:lineRule="auto"/>
        <w:rPr>
          <w:rFonts w:ascii="Times New Roman" w:hAnsi="Times New Roman" w:cs="Times New Roman"/>
          <w:sz w:val="24"/>
          <w:szCs w:val="24"/>
        </w:rPr>
      </w:pPr>
      <w:r w:rsidRPr="00D54543">
        <w:rPr>
          <w:rFonts w:ascii="Times New Roman" w:hAnsi="Times New Roman" w:cs="Times New Roman"/>
          <w:b/>
          <w:bCs/>
          <w:sz w:val="24"/>
          <w:szCs w:val="24"/>
        </w:rPr>
        <w:t>Training plan for new developers/ system architects/designers:</w:t>
      </w:r>
      <w:r w:rsidRPr="00D54543">
        <w:rPr>
          <w:rFonts w:ascii="Times New Roman" w:hAnsi="Times New Roman" w:cs="Times New Roman"/>
          <w:sz w:val="24"/>
          <w:szCs w:val="24"/>
        </w:rPr>
        <w:t xml:space="preserve"> Serve on Door is built using AWS services which are cloud-based. All the AWS application's training material is available online globally, and anyo</w:t>
      </w:r>
      <w:r w:rsidR="00AC0E96">
        <w:rPr>
          <w:rFonts w:ascii="Times New Roman" w:hAnsi="Times New Roman" w:cs="Times New Roman"/>
          <w:sz w:val="24"/>
          <w:szCs w:val="24"/>
        </w:rPr>
        <w:t>ne interested in that can use it</w:t>
      </w:r>
      <w:r w:rsidRPr="00D54543">
        <w:rPr>
          <w:rFonts w:ascii="Times New Roman" w:hAnsi="Times New Roman" w:cs="Times New Roman"/>
          <w:sz w:val="24"/>
          <w:szCs w:val="24"/>
        </w:rPr>
        <w:t>.</w:t>
      </w:r>
    </w:p>
    <w:p w:rsidR="004611DB" w:rsidRPr="00D54543" w:rsidRDefault="004611DB" w:rsidP="004611DB">
      <w:pPr>
        <w:pStyle w:val="ListParagraph"/>
        <w:numPr>
          <w:ilvl w:val="0"/>
          <w:numId w:val="2"/>
        </w:numPr>
        <w:spacing w:line="480" w:lineRule="auto"/>
        <w:rPr>
          <w:rFonts w:ascii="Times New Roman" w:hAnsi="Times New Roman" w:cs="Times New Roman"/>
          <w:sz w:val="24"/>
          <w:szCs w:val="24"/>
        </w:rPr>
      </w:pPr>
      <w:r w:rsidRPr="00D54543">
        <w:rPr>
          <w:rFonts w:ascii="Times New Roman" w:hAnsi="Times New Roman" w:cs="Times New Roman"/>
          <w:b/>
          <w:bCs/>
          <w:sz w:val="24"/>
          <w:szCs w:val="24"/>
        </w:rPr>
        <w:t>Training vendors/ sellers about Serve on Door website:</w:t>
      </w:r>
      <w:r w:rsidRPr="00D54543">
        <w:rPr>
          <w:rFonts w:ascii="Times New Roman" w:hAnsi="Times New Roman" w:cs="Times New Roman"/>
          <w:sz w:val="24"/>
          <w:szCs w:val="24"/>
        </w:rPr>
        <w:t xml:space="preserve"> The project management team will send the company's representatives to the local business and express the idea behind the e-commerce website. The presentation or interaction will include the impact, benefits, and user interfaces details so that the end users can comprehend the system easily.</w:t>
      </w:r>
    </w:p>
    <w:p w:rsidR="004611DB" w:rsidRPr="009578DB" w:rsidRDefault="004611DB" w:rsidP="004611DB">
      <w:pPr>
        <w:pStyle w:val="ListParagraph"/>
        <w:numPr>
          <w:ilvl w:val="0"/>
          <w:numId w:val="2"/>
        </w:numPr>
        <w:spacing w:line="480" w:lineRule="auto"/>
        <w:rPr>
          <w:rFonts w:ascii="Times New Roman" w:hAnsi="Times New Roman" w:cs="Times New Roman"/>
          <w:sz w:val="24"/>
          <w:szCs w:val="24"/>
        </w:rPr>
      </w:pPr>
      <w:r w:rsidRPr="00D54543">
        <w:rPr>
          <w:rFonts w:ascii="Times New Roman" w:hAnsi="Times New Roman" w:cs="Times New Roman"/>
          <w:b/>
          <w:bCs/>
          <w:sz w:val="24"/>
          <w:szCs w:val="24"/>
        </w:rPr>
        <w:t>Training for real-world users/customers:</w:t>
      </w:r>
      <w:r w:rsidRPr="00D54543">
        <w:rPr>
          <w:rFonts w:ascii="Times New Roman" w:hAnsi="Times New Roman" w:cs="Times New Roman"/>
          <w:sz w:val="24"/>
          <w:szCs w:val="24"/>
        </w:rPr>
        <w:t xml:space="preserve"> There will be no formal training for real world users. But the website will have easy forms and web pages designed for the effective user interface.</w:t>
      </w:r>
    </w:p>
    <w:p w:rsidR="004611DB" w:rsidRPr="00D54543" w:rsidRDefault="004611DB" w:rsidP="004611DB">
      <w:pPr>
        <w:spacing w:line="480" w:lineRule="auto"/>
        <w:rPr>
          <w:b/>
          <w:bCs/>
          <w:sz w:val="24"/>
          <w:szCs w:val="24"/>
        </w:rPr>
      </w:pPr>
      <w:r>
        <w:rPr>
          <w:b/>
          <w:bCs/>
          <w:sz w:val="24"/>
          <w:szCs w:val="24"/>
        </w:rPr>
        <w:t>Mode</w:t>
      </w:r>
      <w:r w:rsidR="00AA0E04">
        <w:rPr>
          <w:b/>
          <w:bCs/>
          <w:sz w:val="24"/>
          <w:szCs w:val="24"/>
        </w:rPr>
        <w:t>s</w:t>
      </w:r>
      <w:r>
        <w:rPr>
          <w:b/>
          <w:bCs/>
          <w:sz w:val="24"/>
          <w:szCs w:val="24"/>
        </w:rPr>
        <w:t xml:space="preserve"> of Training</w:t>
      </w:r>
      <w:r w:rsidRPr="00D54543">
        <w:rPr>
          <w:b/>
          <w:bCs/>
          <w:sz w:val="24"/>
          <w:szCs w:val="24"/>
        </w:rPr>
        <w:t xml:space="preserve"> </w:t>
      </w:r>
    </w:p>
    <w:p w:rsidR="004611DB" w:rsidRPr="00D54543" w:rsidRDefault="004611DB" w:rsidP="004611DB">
      <w:pPr>
        <w:spacing w:line="480" w:lineRule="auto"/>
        <w:rPr>
          <w:sz w:val="24"/>
          <w:szCs w:val="24"/>
        </w:rPr>
      </w:pPr>
      <w:r w:rsidRPr="00D54543">
        <w:rPr>
          <w:sz w:val="24"/>
          <w:szCs w:val="24"/>
        </w:rPr>
        <w:t xml:space="preserve">All the formal trainings will have standard documents explaining the details about the subject in hand. Apart from that project management team will have presentations, videos, conferences, meetings, and WebEx to accommodate the maximum number of audiences. All the training material will be documented and kept in storage for future use. </w:t>
      </w:r>
    </w:p>
    <w:p w:rsidR="004611DB" w:rsidRPr="00D54543" w:rsidRDefault="004611DB" w:rsidP="004611DB">
      <w:pPr>
        <w:spacing w:line="480" w:lineRule="auto"/>
        <w:rPr>
          <w:sz w:val="24"/>
          <w:szCs w:val="24"/>
        </w:rPr>
      </w:pPr>
      <w:r w:rsidRPr="00D54543">
        <w:rPr>
          <w:sz w:val="24"/>
          <w:szCs w:val="24"/>
        </w:rPr>
        <w:t>The future scope of training plan will be to include various online traini</w:t>
      </w:r>
      <w:r w:rsidR="00AC0E96">
        <w:rPr>
          <w:sz w:val="24"/>
          <w:szCs w:val="24"/>
        </w:rPr>
        <w:t>ng that every vendor can take at</w:t>
      </w:r>
      <w:r w:rsidRPr="00D54543">
        <w:rPr>
          <w:sz w:val="24"/>
          <w:szCs w:val="24"/>
        </w:rPr>
        <w:t xml:space="preserve"> their leisure to know more about the topics.</w:t>
      </w:r>
    </w:p>
    <w:p w:rsidR="00057BB3" w:rsidRDefault="00057BB3"/>
    <w:sectPr w:rsidR="00057BB3" w:rsidSect="00057BB3">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233" w:rsidRDefault="00641233" w:rsidP="00057BB3">
      <w:r>
        <w:separator/>
      </w:r>
    </w:p>
  </w:endnote>
  <w:endnote w:type="continuationSeparator" w:id="0">
    <w:p w:rsidR="00641233" w:rsidRDefault="00641233" w:rsidP="00057B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233" w:rsidRDefault="00641233" w:rsidP="00057BB3">
      <w:r>
        <w:separator/>
      </w:r>
    </w:p>
  </w:footnote>
  <w:footnote w:type="continuationSeparator" w:id="0">
    <w:p w:rsidR="00641233" w:rsidRDefault="00641233" w:rsidP="00057B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BB3" w:rsidRPr="00057BB3" w:rsidRDefault="004611DB">
    <w:pPr>
      <w:pStyle w:val="Header"/>
      <w:rPr>
        <w:sz w:val="24"/>
        <w:szCs w:val="24"/>
      </w:rPr>
    </w:pPr>
    <w:r>
      <w:rPr>
        <w:sz w:val="24"/>
        <w:szCs w:val="24"/>
      </w:rPr>
      <w:t>Training</w:t>
    </w:r>
    <w:r w:rsidR="00057BB3">
      <w:rPr>
        <w:sz w:val="24"/>
        <w:szCs w:val="24"/>
      </w:rPr>
      <w:t xml:space="preserve"> Plan                                                                                                                         </w:t>
    </w:r>
    <w:r>
      <w:rPr>
        <w:sz w:val="24"/>
        <w:szCs w:val="24"/>
      </w:rPr>
      <w:t xml:space="preserve">           </w:t>
    </w:r>
    <w:r w:rsidR="00006C32" w:rsidRPr="00057BB3">
      <w:rPr>
        <w:sz w:val="24"/>
        <w:szCs w:val="24"/>
      </w:rPr>
      <w:fldChar w:fldCharType="begin"/>
    </w:r>
    <w:r w:rsidR="00057BB3" w:rsidRPr="00057BB3">
      <w:rPr>
        <w:sz w:val="24"/>
        <w:szCs w:val="24"/>
      </w:rPr>
      <w:instrText xml:space="preserve"> PAGE   \* MERGEFORMAT </w:instrText>
    </w:r>
    <w:r w:rsidR="00006C32" w:rsidRPr="00057BB3">
      <w:rPr>
        <w:sz w:val="24"/>
        <w:szCs w:val="24"/>
      </w:rPr>
      <w:fldChar w:fldCharType="separate"/>
    </w:r>
    <w:r w:rsidR="00AC0E96">
      <w:rPr>
        <w:noProof/>
        <w:sz w:val="24"/>
        <w:szCs w:val="24"/>
      </w:rPr>
      <w:t>1</w:t>
    </w:r>
    <w:r w:rsidR="00006C32" w:rsidRPr="00057BB3">
      <w:rP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52794"/>
    <w:multiLevelType w:val="hybridMultilevel"/>
    <w:tmpl w:val="1674A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57BB3"/>
    <w:rsid w:val="00006C32"/>
    <w:rsid w:val="00057BB3"/>
    <w:rsid w:val="002501E3"/>
    <w:rsid w:val="00300C5E"/>
    <w:rsid w:val="004611DB"/>
    <w:rsid w:val="00492874"/>
    <w:rsid w:val="005A09DA"/>
    <w:rsid w:val="00641233"/>
    <w:rsid w:val="006444E5"/>
    <w:rsid w:val="00802CF8"/>
    <w:rsid w:val="009A4178"/>
    <w:rsid w:val="00AA0E04"/>
    <w:rsid w:val="00AB029B"/>
    <w:rsid w:val="00AC0E96"/>
    <w:rsid w:val="00B703A7"/>
    <w:rsid w:val="00BC434A"/>
    <w:rsid w:val="00E86781"/>
    <w:rsid w:val="00E9731A"/>
    <w:rsid w:val="00F8159B"/>
    <w:rsid w:val="00FB249F"/>
    <w:rsid w:val="00FF4C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B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057BB3"/>
    <w:pPr>
      <w:keepNext/>
      <w:keepLines/>
      <w:numPr>
        <w:numId w:val="1"/>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7BB3"/>
    <w:rPr>
      <w:rFonts w:ascii="Times New Roman" w:eastAsiaTheme="majorEastAsia" w:hAnsi="Times New Roman" w:cstheme="majorBidi"/>
      <w:b/>
      <w:sz w:val="24"/>
      <w:szCs w:val="26"/>
    </w:rPr>
  </w:style>
  <w:style w:type="paragraph" w:styleId="Header">
    <w:name w:val="header"/>
    <w:basedOn w:val="Normal"/>
    <w:link w:val="HeaderChar"/>
    <w:uiPriority w:val="99"/>
    <w:semiHidden/>
    <w:unhideWhenUsed/>
    <w:rsid w:val="00057BB3"/>
    <w:pPr>
      <w:tabs>
        <w:tab w:val="center" w:pos="4680"/>
        <w:tab w:val="right" w:pos="9360"/>
      </w:tabs>
    </w:pPr>
  </w:style>
  <w:style w:type="character" w:customStyle="1" w:styleId="HeaderChar">
    <w:name w:val="Header Char"/>
    <w:basedOn w:val="DefaultParagraphFont"/>
    <w:link w:val="Header"/>
    <w:uiPriority w:val="99"/>
    <w:semiHidden/>
    <w:rsid w:val="00057BB3"/>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057BB3"/>
    <w:pPr>
      <w:tabs>
        <w:tab w:val="center" w:pos="4680"/>
        <w:tab w:val="right" w:pos="9360"/>
      </w:tabs>
    </w:pPr>
  </w:style>
  <w:style w:type="character" w:customStyle="1" w:styleId="FooterChar">
    <w:name w:val="Footer Char"/>
    <w:basedOn w:val="DefaultParagraphFont"/>
    <w:link w:val="Footer"/>
    <w:uiPriority w:val="99"/>
    <w:semiHidden/>
    <w:rsid w:val="00057BB3"/>
    <w:rPr>
      <w:rFonts w:ascii="Times New Roman" w:eastAsia="Times New Roman" w:hAnsi="Times New Roman" w:cs="Times New Roman"/>
      <w:sz w:val="20"/>
      <w:szCs w:val="20"/>
    </w:rPr>
  </w:style>
  <w:style w:type="paragraph" w:styleId="ListParagraph">
    <w:name w:val="List Paragraph"/>
    <w:basedOn w:val="Normal"/>
    <w:uiPriority w:val="34"/>
    <w:qFormat/>
    <w:rsid w:val="004611DB"/>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c:creator>
  <cp:lastModifiedBy>aniru</cp:lastModifiedBy>
  <cp:revision>6</cp:revision>
  <dcterms:created xsi:type="dcterms:W3CDTF">2019-03-29T22:36:00Z</dcterms:created>
  <dcterms:modified xsi:type="dcterms:W3CDTF">2019-03-29T22:52:00Z</dcterms:modified>
</cp:coreProperties>
</file>