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3A58" w14:textId="228AFD50" w:rsidR="00CB5C01" w:rsidRDefault="001C1686" w:rsidP="00CB5C01">
      <w:pPr>
        <w:pStyle w:val="Heading1"/>
        <w:jc w:val="center"/>
      </w:pPr>
      <w:bookmarkStart w:id="0" w:name="_Toc203471384"/>
      <w:proofErr w:type="spellStart"/>
      <w:r>
        <w:t>Opis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makr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  <w14:ligatures w14:val="standardContextual"/>
        </w:rPr>
        <w:id w:val="-1036351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E889BB" w14:textId="70B8B2FF" w:rsidR="00CB5C01" w:rsidRDefault="00CB5C0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69101AFD" w14:textId="3C0CC264" w:rsidR="00485DC3" w:rsidRDefault="00CB5C0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71384" w:history="1">
            <w:r w:rsidR="00485DC3" w:rsidRPr="005546FA">
              <w:rPr>
                <w:rStyle w:val="Hyperlink"/>
                <w:noProof/>
              </w:rPr>
              <w:t>Opis działania makr</w:t>
            </w:r>
            <w:r w:rsidR="00485DC3">
              <w:rPr>
                <w:noProof/>
                <w:webHidden/>
              </w:rPr>
              <w:tab/>
            </w:r>
            <w:r w:rsidR="00485DC3">
              <w:rPr>
                <w:noProof/>
                <w:webHidden/>
              </w:rPr>
              <w:fldChar w:fldCharType="begin"/>
            </w:r>
            <w:r w:rsidR="00485DC3">
              <w:rPr>
                <w:noProof/>
                <w:webHidden/>
              </w:rPr>
              <w:instrText xml:space="preserve"> PAGEREF _Toc203471384 \h </w:instrText>
            </w:r>
            <w:r w:rsidR="00485DC3">
              <w:rPr>
                <w:noProof/>
                <w:webHidden/>
              </w:rPr>
            </w:r>
            <w:r w:rsidR="00485DC3">
              <w:rPr>
                <w:noProof/>
                <w:webHidden/>
              </w:rPr>
              <w:fldChar w:fldCharType="separate"/>
            </w:r>
            <w:r w:rsidR="00485DC3">
              <w:rPr>
                <w:noProof/>
                <w:webHidden/>
              </w:rPr>
              <w:t>1</w:t>
            </w:r>
            <w:r w:rsidR="00485DC3">
              <w:rPr>
                <w:noProof/>
                <w:webHidden/>
              </w:rPr>
              <w:fldChar w:fldCharType="end"/>
            </w:r>
          </w:hyperlink>
        </w:p>
        <w:p w14:paraId="29E85DB0" w14:textId="63C263D8" w:rsidR="00485DC3" w:rsidRDefault="00485DC3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85" w:history="1">
            <w:r w:rsidRPr="005546F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5546FA">
              <w:rPr>
                <w:rStyle w:val="Hyperlink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F37E" w14:textId="68CB4A7C" w:rsidR="00485DC3" w:rsidRDefault="00485DC3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86" w:history="1">
            <w:r w:rsidRPr="005546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5546FA">
              <w:rPr>
                <w:rStyle w:val="Hyperlink"/>
                <w:noProof/>
              </w:rPr>
              <w:t>Przygotuj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F859" w14:textId="35604CCA" w:rsidR="00485DC3" w:rsidRDefault="00485DC3">
          <w:pPr>
            <w:pStyle w:val="TO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87" w:history="1">
            <w:r w:rsidRPr="005546FA">
              <w:rPr>
                <w:rStyle w:val="Hyperlink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5546FA">
              <w:rPr>
                <w:rStyle w:val="Hyperlink"/>
                <w:noProof/>
                <w:lang w:val="pl-PL"/>
              </w:rPr>
              <w:t>Przygotuj dane (wiele arkuszy)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446D" w14:textId="14AF8FC7" w:rsidR="00485DC3" w:rsidRDefault="00485DC3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88" w:history="1">
            <w:r w:rsidRPr="005546FA">
              <w:rPr>
                <w:rStyle w:val="Hyperlink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5546FA">
              <w:rPr>
                <w:rStyle w:val="Hyperlink"/>
                <w:noProof/>
                <w:lang w:val="pl-PL"/>
              </w:rPr>
              <w:t>Kopiuj dane do 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D820" w14:textId="5873C4D1" w:rsidR="00485DC3" w:rsidRDefault="00485DC3">
          <w:pPr>
            <w:pStyle w:val="TOC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89" w:history="1">
            <w:r w:rsidRPr="005546FA">
              <w:rPr>
                <w:rStyle w:val="Hyperlink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</w:rPr>
              <w:tab/>
            </w:r>
            <w:r w:rsidRPr="005546FA">
              <w:rPr>
                <w:rStyle w:val="Hyperlink"/>
                <w:noProof/>
                <w:lang w:val="pl-PL"/>
              </w:rPr>
              <w:t>Wróć dane do inwestorskiego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04E3" w14:textId="338641F5" w:rsidR="00485DC3" w:rsidRDefault="00485DC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203471390" w:history="1">
            <w:r w:rsidRPr="005546FA">
              <w:rPr>
                <w:rStyle w:val="Hyperlink"/>
                <w:noProof/>
                <w:lang w:val="pl-PL"/>
              </w:rPr>
              <w:t>4. Łączenie plików 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86A2" w14:textId="1E205A53" w:rsidR="008A6C32" w:rsidRDefault="00CB5C01" w:rsidP="00CB5C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4C70" w14:textId="3871E585" w:rsidR="00063A34" w:rsidRDefault="00485DC3" w:rsidP="00063A34">
      <w:pPr>
        <w:pStyle w:val="Heading2"/>
        <w:numPr>
          <w:ilvl w:val="0"/>
          <w:numId w:val="1"/>
        </w:numPr>
        <w:rPr>
          <w:noProof/>
        </w:rPr>
      </w:pPr>
      <w:bookmarkStart w:id="1" w:name="_Toc203471385"/>
      <w:r>
        <w:rPr>
          <w:noProof/>
        </w:rPr>
        <w:t>Instalacja</w:t>
      </w:r>
      <w:bookmarkEnd w:id="1"/>
    </w:p>
    <w:p w14:paraId="71022444" w14:textId="7DC5F5A4" w:rsidR="00063A34" w:rsidRPr="00063A34" w:rsidRDefault="00063A34" w:rsidP="00063A34">
      <w:pPr>
        <w:rPr>
          <w:lang w:val="pl-PL"/>
        </w:rPr>
      </w:pPr>
      <w:r>
        <w:rPr>
          <w:lang w:val="pl-PL"/>
        </w:rPr>
        <w:t>Z</w:t>
      </w:r>
      <w:r w:rsidRPr="00063A34">
        <w:rPr>
          <w:lang w:val="pl-PL"/>
        </w:rPr>
        <w:t>ainstaluj na k</w:t>
      </w:r>
      <w:r>
        <w:rPr>
          <w:lang w:val="pl-PL"/>
        </w:rPr>
        <w:t>omputerze PersonalAddIn.xlam poprzez uruchomienie skryptu Install-ExcelAddin.ps1</w:t>
      </w:r>
    </w:p>
    <w:p w14:paraId="26DA7969" w14:textId="54383741" w:rsidR="00063A34" w:rsidRDefault="00063A34" w:rsidP="00A12F93">
      <w:pPr>
        <w:jc w:val="center"/>
      </w:pPr>
      <w:r w:rsidRPr="00063A34">
        <w:drawing>
          <wp:inline distT="0" distB="0" distL="0" distR="0" wp14:anchorId="0BACA975" wp14:editId="03745316">
            <wp:extent cx="4356339" cy="1733021"/>
            <wp:effectExtent l="0" t="0" r="6350" b="635"/>
            <wp:docPr id="971443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437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46" cy="17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4B42" w14:textId="77777777" w:rsidR="00B755BF" w:rsidRDefault="0088535F" w:rsidP="0088535F">
      <w:pPr>
        <w:rPr>
          <w:lang w:val="pl-PL"/>
        </w:rPr>
      </w:pPr>
      <w:r w:rsidRPr="0088535F">
        <w:rPr>
          <w:lang w:val="pl-PL"/>
        </w:rPr>
        <w:t>Dodać makra do wstążki moż</w:t>
      </w:r>
      <w:r>
        <w:rPr>
          <w:lang w:val="pl-PL"/>
        </w:rPr>
        <w:t xml:space="preserve">na na dwa sposoby, ręcznie lub automatycznie. </w:t>
      </w:r>
    </w:p>
    <w:p w14:paraId="32DED23B" w14:textId="76540E44" w:rsidR="0088535F" w:rsidRDefault="0088535F" w:rsidP="0088535F">
      <w:pPr>
        <w:rPr>
          <w:lang w:val="pl-PL"/>
        </w:rPr>
      </w:pPr>
      <w:r w:rsidRPr="0088535F">
        <w:rPr>
          <w:b/>
          <w:bCs/>
          <w:lang w:val="pl-PL"/>
        </w:rPr>
        <w:t>Uwaga</w:t>
      </w:r>
      <w:r>
        <w:rPr>
          <w:b/>
          <w:bCs/>
          <w:lang w:val="pl-PL"/>
        </w:rPr>
        <w:t xml:space="preserve"> dodanie automatyczne nadpisze poprzednie zmiany dokonane na wstążce.</w:t>
      </w:r>
    </w:p>
    <w:p w14:paraId="3030B425" w14:textId="69A5B2C6" w:rsidR="0088535F" w:rsidRDefault="0088535F" w:rsidP="0088535F">
      <w:pPr>
        <w:rPr>
          <w:lang w:val="pl-PL"/>
        </w:rPr>
      </w:pPr>
      <w:r>
        <w:rPr>
          <w:lang w:val="pl-PL"/>
        </w:rPr>
        <w:t>AUTOMATYCZNE:</w:t>
      </w:r>
    </w:p>
    <w:p w14:paraId="61BA6942" w14:textId="0CC26BE0" w:rsidR="0088535F" w:rsidRDefault="0088535F" w:rsidP="0088535F">
      <w:pPr>
        <w:rPr>
          <w:lang w:val="pl-PL"/>
        </w:rPr>
      </w:pPr>
      <w:r>
        <w:rPr>
          <w:lang w:val="pl-PL"/>
        </w:rPr>
        <w:t xml:space="preserve">Wejdź w ustawienia wstążki </w:t>
      </w:r>
      <w:r w:rsidRPr="00A12F93">
        <w:rPr>
          <w:lang w:val="pl-PL"/>
        </w:rPr>
        <w:t>k</w:t>
      </w:r>
      <w:r>
        <w:rPr>
          <w:lang w:val="pl-PL"/>
        </w:rPr>
        <w:t>likając prawy przycisk myszy na wstążkę i wybierając „Dostosuj wstążkę”</w:t>
      </w:r>
    </w:p>
    <w:p w14:paraId="34CC6F36" w14:textId="21D34848" w:rsidR="0088535F" w:rsidRDefault="0088535F" w:rsidP="0088535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188A795" wp14:editId="681C4321">
            <wp:extent cx="5762445" cy="1272035"/>
            <wp:effectExtent l="0" t="0" r="0" b="4445"/>
            <wp:docPr id="236930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002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60" cy="1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F56A" w14:textId="51422DD3" w:rsidR="00B755BF" w:rsidRDefault="0088535F" w:rsidP="0088535F">
      <w:pPr>
        <w:rPr>
          <w:lang w:val="pl-PL"/>
        </w:rPr>
      </w:pPr>
      <w:r>
        <w:rPr>
          <w:lang w:val="pl-PL"/>
        </w:rPr>
        <w:t>Wybierz opcję importu</w:t>
      </w:r>
      <w:r w:rsidR="00B755BF">
        <w:rPr>
          <w:lang w:val="pl-PL"/>
        </w:rPr>
        <w:t xml:space="preserve"> i wybierz plik </w:t>
      </w:r>
      <w:r w:rsidR="00B755BF" w:rsidRPr="00B755BF">
        <w:rPr>
          <w:lang w:val="pl-PL"/>
        </w:rPr>
        <w:t xml:space="preserve">Excel </w:t>
      </w:r>
      <w:proofErr w:type="spellStart"/>
      <w:r w:rsidR="00B755BF" w:rsidRPr="00B755BF">
        <w:rPr>
          <w:lang w:val="pl-PL"/>
        </w:rPr>
        <w:t>Customizations.exportedUI</w:t>
      </w:r>
      <w:proofErr w:type="spellEnd"/>
      <w:r w:rsidR="00B755BF">
        <w:rPr>
          <w:lang w:val="pl-PL"/>
        </w:rPr>
        <w:t xml:space="preserve"> z folderu z makrami i instrukcją.</w:t>
      </w:r>
    </w:p>
    <w:p w14:paraId="33E4A3D9" w14:textId="6711765D" w:rsidR="00B755BF" w:rsidRDefault="00B755BF" w:rsidP="00B755B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F73439A" wp14:editId="3C5369DF">
            <wp:extent cx="3467735" cy="1112520"/>
            <wp:effectExtent l="0" t="0" r="0" b="0"/>
            <wp:docPr id="1488538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7672" w14:textId="77777777" w:rsidR="00B755BF" w:rsidRDefault="0088535F" w:rsidP="00A12F93">
      <w:pPr>
        <w:rPr>
          <w:lang w:val="pl-PL"/>
        </w:rPr>
      </w:pPr>
      <w:r>
        <w:rPr>
          <w:lang w:val="pl-PL"/>
        </w:rPr>
        <w:t xml:space="preserve"> </w:t>
      </w:r>
    </w:p>
    <w:p w14:paraId="70EE71FB" w14:textId="02724F2C" w:rsidR="00B755BF" w:rsidRDefault="00B755BF" w:rsidP="00A12F93">
      <w:pPr>
        <w:rPr>
          <w:lang w:val="pl-PL"/>
        </w:rPr>
      </w:pPr>
      <w:r>
        <w:rPr>
          <w:lang w:val="pl-PL"/>
        </w:rPr>
        <w:lastRenderedPageBreak/>
        <w:t>RĘCZNE:</w:t>
      </w:r>
    </w:p>
    <w:p w14:paraId="58870C5B" w14:textId="4A63C7A2" w:rsidR="00A12F93" w:rsidRDefault="00A12F93" w:rsidP="00A12F93">
      <w:pPr>
        <w:rPr>
          <w:lang w:val="pl-PL"/>
        </w:rPr>
      </w:pPr>
      <w:r w:rsidRPr="00A12F93">
        <w:rPr>
          <w:lang w:val="pl-PL"/>
        </w:rPr>
        <w:t>Dodaj makra do wstążki k</w:t>
      </w:r>
      <w:r>
        <w:rPr>
          <w:lang w:val="pl-PL"/>
        </w:rPr>
        <w:t>likając prawy przycisk myszy na wstążkę i wybierając „Dostosuj wstążkę”</w:t>
      </w:r>
    </w:p>
    <w:p w14:paraId="681DDB65" w14:textId="4F0F02E7" w:rsidR="00A12F93" w:rsidRDefault="00A12F93" w:rsidP="00A12F93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E88E42D" wp14:editId="5E538992">
            <wp:extent cx="5762445" cy="1272035"/>
            <wp:effectExtent l="0" t="0" r="0" b="4445"/>
            <wp:docPr id="3997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60" cy="1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EA8E" w14:textId="77777777" w:rsidR="00A12F93" w:rsidRDefault="00A12F93" w:rsidP="00A12F93">
      <w:pPr>
        <w:rPr>
          <w:lang w:val="pl-PL"/>
        </w:rPr>
      </w:pPr>
      <w:r>
        <w:rPr>
          <w:lang w:val="pl-PL"/>
        </w:rPr>
        <w:t>Przejdź do zakładki makra, stwórz nową grupę w wybranej przez ciebie wstążce i dodaj makra do grupy</w:t>
      </w:r>
    </w:p>
    <w:p w14:paraId="45C935AB" w14:textId="0ACD8542" w:rsidR="00A12F93" w:rsidRDefault="00A12F93" w:rsidP="00A12F93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F6E146C" wp14:editId="3EF78909">
            <wp:extent cx="5210355" cy="4276874"/>
            <wp:effectExtent l="0" t="0" r="0" b="9525"/>
            <wp:docPr id="1205284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26" cy="429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9319" w14:textId="1A92EB88" w:rsidR="00A12F93" w:rsidRDefault="0088535F" w:rsidP="00A12F93">
      <w:pPr>
        <w:rPr>
          <w:lang w:val="pl-PL"/>
        </w:rPr>
      </w:pPr>
      <w:r>
        <w:rPr>
          <w:lang w:val="pl-PL"/>
        </w:rPr>
        <w:t xml:space="preserve">Zmień nazwy dodanych makr na: </w:t>
      </w:r>
      <w:proofErr w:type="spellStart"/>
      <w:r w:rsidR="00A12F93">
        <w:rPr>
          <w:lang w:val="pl-PL"/>
        </w:rPr>
        <w:t>PrepareSourceData</w:t>
      </w:r>
      <w:proofErr w:type="spellEnd"/>
      <w:r w:rsidR="00A12F93">
        <w:rPr>
          <w:lang w:val="pl-PL"/>
        </w:rPr>
        <w:t xml:space="preserve"> = Przygotuj dane, </w:t>
      </w:r>
      <w:proofErr w:type="spellStart"/>
      <w:r w:rsidR="00A12F93">
        <w:rPr>
          <w:lang w:val="pl-PL"/>
        </w:rPr>
        <w:t>PrepareSourceData_all</w:t>
      </w:r>
      <w:proofErr w:type="spellEnd"/>
      <w:r w:rsidR="00A12F93">
        <w:rPr>
          <w:lang w:val="pl-PL"/>
        </w:rPr>
        <w:t xml:space="preserve"> = </w:t>
      </w:r>
      <w:r w:rsidR="00A12F93">
        <w:rPr>
          <w:lang w:val="pl-PL"/>
        </w:rPr>
        <w:t>Przygotuj dane</w:t>
      </w:r>
      <w:r w:rsidR="00A12F93">
        <w:rPr>
          <w:lang w:val="pl-PL"/>
        </w:rPr>
        <w:t xml:space="preserve"> (wiele arkuszy), </w:t>
      </w:r>
      <w:proofErr w:type="spellStart"/>
      <w:r w:rsidR="00A12F93">
        <w:rPr>
          <w:lang w:val="pl-PL"/>
        </w:rPr>
        <w:t>MainCopy</w:t>
      </w:r>
      <w:proofErr w:type="spellEnd"/>
      <w:r w:rsidR="00A12F93">
        <w:rPr>
          <w:lang w:val="pl-PL"/>
        </w:rPr>
        <w:t xml:space="preserve"> = Kopiuj dane do LV, </w:t>
      </w:r>
      <w:proofErr w:type="spellStart"/>
      <w:r>
        <w:rPr>
          <w:lang w:val="pl-PL"/>
        </w:rPr>
        <w:t>SyncLVtoSource</w:t>
      </w:r>
      <w:proofErr w:type="spellEnd"/>
      <w:r>
        <w:rPr>
          <w:lang w:val="pl-PL"/>
        </w:rPr>
        <w:t xml:space="preserve"> = Wróć dane do inwestorskiego</w:t>
      </w:r>
    </w:p>
    <w:p w14:paraId="10C3D54D" w14:textId="0CFB66D5" w:rsidR="0088535F" w:rsidRPr="00A12F93" w:rsidRDefault="0088535F" w:rsidP="0088535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FDE051C" wp14:editId="129C1536">
            <wp:extent cx="3398807" cy="2643476"/>
            <wp:effectExtent l="0" t="0" r="0" b="5080"/>
            <wp:docPr id="643168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79" cy="27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9FE9" w14:textId="129DA40C" w:rsidR="001C1686" w:rsidRDefault="001C1686" w:rsidP="001C1686">
      <w:pPr>
        <w:pStyle w:val="Heading2"/>
        <w:numPr>
          <w:ilvl w:val="0"/>
          <w:numId w:val="1"/>
        </w:numPr>
      </w:pPr>
      <w:bookmarkStart w:id="2" w:name="_Toc203471386"/>
      <w:proofErr w:type="spellStart"/>
      <w:r>
        <w:lastRenderedPageBreak/>
        <w:t>Przygotuj</w:t>
      </w:r>
      <w:proofErr w:type="spellEnd"/>
      <w:r>
        <w:t xml:space="preserve"> </w:t>
      </w:r>
      <w:proofErr w:type="spellStart"/>
      <w:r>
        <w:t>dane</w:t>
      </w:r>
      <w:bookmarkEnd w:id="2"/>
      <w:proofErr w:type="spellEnd"/>
    </w:p>
    <w:p w14:paraId="1AA8C670" w14:textId="77777777" w:rsidR="00DC3A93" w:rsidRDefault="001C1686" w:rsidP="00DC3A93">
      <w:pPr>
        <w:rPr>
          <w:lang w:val="pl-PL"/>
        </w:rPr>
      </w:pPr>
      <w:r w:rsidRPr="001C1686">
        <w:rPr>
          <w:lang w:val="pl-PL"/>
        </w:rPr>
        <w:t xml:space="preserve">Dostosowuje format pliku inwestorskiego do </w:t>
      </w:r>
      <w:r>
        <w:rPr>
          <w:lang w:val="pl-PL"/>
        </w:rPr>
        <w:t xml:space="preserve">użycia przez inne makra, zmienia nazwy nagłówków, dodaje kolumnę ID w pierwszej kolumnie arkusza zaczynając od wiersza podanego </w:t>
      </w:r>
      <w:r w:rsidR="00DC3A93">
        <w:rPr>
          <w:lang w:val="pl-PL"/>
        </w:rPr>
        <w:t>p</w:t>
      </w:r>
      <w:r>
        <w:rPr>
          <w:lang w:val="pl-PL"/>
        </w:rPr>
        <w:t>rzez użytkownika</w:t>
      </w:r>
    </w:p>
    <w:p w14:paraId="73C2B7CA" w14:textId="0DEB65B0" w:rsidR="001C1686" w:rsidRDefault="001C1686" w:rsidP="00DC3A93">
      <w:pPr>
        <w:jc w:val="center"/>
        <w:rPr>
          <w:lang w:val="pl-PL"/>
        </w:rPr>
      </w:pPr>
      <w:r w:rsidRPr="001C1686">
        <w:rPr>
          <w:noProof/>
          <w:lang w:val="pl-PL"/>
        </w:rPr>
        <w:drawing>
          <wp:inline distT="0" distB="0" distL="0" distR="0" wp14:anchorId="202C3F47" wp14:editId="0F6CF958">
            <wp:extent cx="3914225" cy="2181225"/>
            <wp:effectExtent l="0" t="0" r="0" b="0"/>
            <wp:docPr id="1004690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02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83" cy="21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0AE" w14:textId="266F8BA6" w:rsidR="001C1686" w:rsidRDefault="001C1686" w:rsidP="001C1686">
      <w:pPr>
        <w:rPr>
          <w:lang w:val="pl-PL"/>
        </w:rPr>
      </w:pPr>
      <w:r>
        <w:rPr>
          <w:lang w:val="pl-PL"/>
        </w:rPr>
        <w:t xml:space="preserve">WIERSZ NAGŁÓWKÓW – </w:t>
      </w:r>
      <w:proofErr w:type="gramStart"/>
      <w:r>
        <w:rPr>
          <w:lang w:val="pl-PL"/>
        </w:rPr>
        <w:t>wiersz</w:t>
      </w:r>
      <w:proofErr w:type="gramEnd"/>
      <w:r>
        <w:rPr>
          <w:lang w:val="pl-PL"/>
        </w:rPr>
        <w:t xml:space="preserve"> w którym znajdują się nagłówki tabeli z danymi</w:t>
      </w:r>
      <w:r w:rsidR="00987C7F">
        <w:rPr>
          <w:lang w:val="pl-PL"/>
        </w:rPr>
        <w:t xml:space="preserve"> np. 4</w:t>
      </w:r>
    </w:p>
    <w:p w14:paraId="754FEE88" w14:textId="7A6FA48B" w:rsidR="00987C7F" w:rsidRDefault="00987C7F" w:rsidP="007B721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7370665" wp14:editId="0C6E318D">
            <wp:extent cx="3876675" cy="628650"/>
            <wp:effectExtent l="0" t="0" r="9525" b="0"/>
            <wp:docPr id="19963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0BD9" w14:textId="459C1115" w:rsidR="00987C7F" w:rsidRDefault="00987C7F" w:rsidP="001C1686">
      <w:pPr>
        <w:rPr>
          <w:lang w:val="pl-PL"/>
        </w:rPr>
      </w:pPr>
    </w:p>
    <w:p w14:paraId="5DB6B696" w14:textId="5C0F8264" w:rsidR="00987C7F" w:rsidRDefault="00987C7F" w:rsidP="001C1686">
      <w:pPr>
        <w:rPr>
          <w:lang w:val="pl-PL"/>
        </w:rPr>
      </w:pPr>
      <w:r>
        <w:rPr>
          <w:lang w:val="pl-PL"/>
        </w:rPr>
        <w:t xml:space="preserve">WIERSZ PIERWSZYCH DANYCH – </w:t>
      </w:r>
      <w:proofErr w:type="gramStart"/>
      <w:r>
        <w:rPr>
          <w:lang w:val="pl-PL"/>
        </w:rPr>
        <w:t>wiersz</w:t>
      </w:r>
      <w:proofErr w:type="gramEnd"/>
      <w:r>
        <w:rPr>
          <w:lang w:val="pl-PL"/>
        </w:rPr>
        <w:t xml:space="preserve"> w którym rozpoczynają się dane np. 6</w:t>
      </w:r>
    </w:p>
    <w:p w14:paraId="0F970652" w14:textId="19E562D9" w:rsidR="00987C7F" w:rsidRDefault="00987C7F" w:rsidP="007B721F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514FE37" wp14:editId="0BF38FEE">
            <wp:extent cx="5753100" cy="952500"/>
            <wp:effectExtent l="0" t="0" r="0" b="0"/>
            <wp:docPr id="1259955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ADCA" w14:textId="77777777" w:rsidR="00987C7F" w:rsidRDefault="00987C7F" w:rsidP="001C1686">
      <w:pPr>
        <w:rPr>
          <w:lang w:val="pl-PL"/>
        </w:rPr>
      </w:pPr>
    </w:p>
    <w:p w14:paraId="30F07D72" w14:textId="15093ACF" w:rsidR="00DC3A93" w:rsidRDefault="00987C7F" w:rsidP="001C1686">
      <w:pPr>
        <w:rPr>
          <w:lang w:val="pl-PL"/>
        </w:rPr>
      </w:pPr>
      <w:r>
        <w:rPr>
          <w:lang w:val="pl-PL"/>
        </w:rPr>
        <w:t xml:space="preserve">KOLUMNY </w:t>
      </w:r>
      <w:proofErr w:type="spellStart"/>
      <w:r>
        <w:rPr>
          <w:lang w:val="pl-PL"/>
        </w:rPr>
        <w:t>Lp</w:t>
      </w:r>
      <w:proofErr w:type="spellEnd"/>
      <w:r>
        <w:rPr>
          <w:lang w:val="pl-PL"/>
        </w:rPr>
        <w:t xml:space="preserve">, Opis, </w:t>
      </w:r>
      <w:proofErr w:type="spellStart"/>
      <w:r>
        <w:rPr>
          <w:lang w:val="pl-PL"/>
        </w:rPr>
        <w:t>Jedn.przedm</w:t>
      </w:r>
      <w:proofErr w:type="spellEnd"/>
      <w:r>
        <w:rPr>
          <w:lang w:val="pl-PL"/>
        </w:rPr>
        <w:t xml:space="preserve">, Przedmiar – </w:t>
      </w:r>
      <w:proofErr w:type="gramStart"/>
      <w:r>
        <w:rPr>
          <w:lang w:val="pl-PL"/>
        </w:rPr>
        <w:t>Kolumny</w:t>
      </w:r>
      <w:proofErr w:type="gramEnd"/>
      <w:r>
        <w:rPr>
          <w:lang w:val="pl-PL"/>
        </w:rPr>
        <w:t xml:space="preserve"> w których znajdują się odpowiednie dane, można wpisać numery lub litery jak kto woli (</w:t>
      </w:r>
      <w:proofErr w:type="gramStart"/>
      <w:r>
        <w:rPr>
          <w:lang w:val="pl-PL"/>
        </w:rPr>
        <w:t>A,B</w:t>
      </w:r>
      <w:proofErr w:type="gramEnd"/>
      <w:r>
        <w:rPr>
          <w:lang w:val="pl-PL"/>
        </w:rPr>
        <w:t>,C/1,2,3)</w:t>
      </w:r>
    </w:p>
    <w:p w14:paraId="16E23780" w14:textId="2E0438E4" w:rsidR="00FB037D" w:rsidRDefault="00DC3A93" w:rsidP="00FB037D">
      <w:pPr>
        <w:rPr>
          <w:b/>
          <w:bCs/>
          <w:color w:val="EE0000"/>
          <w:lang w:val="pl-PL"/>
        </w:rPr>
      </w:pPr>
      <w:r w:rsidRPr="00FB037D">
        <w:rPr>
          <w:b/>
          <w:bCs/>
          <w:lang w:val="pl-PL"/>
        </w:rPr>
        <w:t>Uwaga czasami ID nie wygeneruj</w:t>
      </w:r>
      <w:r w:rsidR="00FB037D">
        <w:rPr>
          <w:b/>
          <w:bCs/>
          <w:lang w:val="pl-PL"/>
        </w:rPr>
        <w:t>e</w:t>
      </w:r>
      <w:r w:rsidRPr="00FB037D">
        <w:rPr>
          <w:b/>
          <w:bCs/>
          <w:lang w:val="pl-PL"/>
        </w:rPr>
        <w:t xml:space="preserve"> się do końca zakresu, aby uniknąć tworzenia </w:t>
      </w:r>
      <w:r w:rsidR="00FB037D" w:rsidRPr="00FB037D">
        <w:rPr>
          <w:b/>
          <w:bCs/>
          <w:lang w:val="pl-PL"/>
        </w:rPr>
        <w:t>ID poza zakresem tabeli makro idzie wiersz po wierszu aż natrafi na pusty wiersz, czasami zdarzają się takie na środku danych i ID nie tworzy się do końca. Jeżeli tak się stanie wystarczy przeciągnąć ID do końca zakresu</w:t>
      </w:r>
      <w:r w:rsidR="00FB037D">
        <w:rPr>
          <w:lang w:val="pl-PL"/>
        </w:rPr>
        <w:t xml:space="preserve">, </w:t>
      </w:r>
      <w:r w:rsidR="00FB037D" w:rsidRPr="00FB037D">
        <w:rPr>
          <w:b/>
          <w:bCs/>
          <w:color w:val="EE0000"/>
          <w:lang w:val="pl-PL"/>
        </w:rPr>
        <w:t>nie uruchamiaj makra ponownie</w:t>
      </w:r>
    </w:p>
    <w:p w14:paraId="40C05959" w14:textId="64ABC207" w:rsidR="00FB037D" w:rsidRPr="00FB037D" w:rsidRDefault="00FB037D" w:rsidP="00FB037D">
      <w:pPr>
        <w:jc w:val="center"/>
        <w:rPr>
          <w:b/>
          <w:bCs/>
          <w:color w:val="EE0000"/>
          <w:lang w:val="pl-PL"/>
        </w:rPr>
      </w:pPr>
      <w:r>
        <w:rPr>
          <w:b/>
          <w:bCs/>
          <w:noProof/>
          <w:color w:val="EE0000"/>
          <w:lang w:val="pl-PL"/>
        </w:rPr>
        <w:drawing>
          <wp:inline distT="0" distB="0" distL="0" distR="0" wp14:anchorId="101AD6DA" wp14:editId="40D68D15">
            <wp:extent cx="5277485" cy="1762069"/>
            <wp:effectExtent l="0" t="0" r="0" b="0"/>
            <wp:docPr id="654477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18" cy="178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F92B" w14:textId="77777777" w:rsidR="00FB037D" w:rsidRDefault="00FB037D" w:rsidP="00FB037D">
      <w:pPr>
        <w:rPr>
          <w:lang w:val="pl-PL"/>
        </w:rPr>
      </w:pPr>
    </w:p>
    <w:p w14:paraId="08E4FF3F" w14:textId="4BBE297C" w:rsidR="00987C7F" w:rsidRDefault="00987C7F" w:rsidP="00987C7F">
      <w:pPr>
        <w:pStyle w:val="Heading2"/>
        <w:numPr>
          <w:ilvl w:val="1"/>
          <w:numId w:val="1"/>
        </w:numPr>
        <w:rPr>
          <w:lang w:val="pl-PL"/>
        </w:rPr>
      </w:pPr>
      <w:bookmarkStart w:id="3" w:name="_Toc203471387"/>
      <w:r>
        <w:rPr>
          <w:lang w:val="pl-PL"/>
        </w:rPr>
        <w:lastRenderedPageBreak/>
        <w:t>Przygotuj dane (wiele arkuszy)</w:t>
      </w:r>
      <w:bookmarkEnd w:id="3"/>
    </w:p>
    <w:p w14:paraId="54AB79A0" w14:textId="3B6F9B79" w:rsidR="00987C7F" w:rsidRDefault="00987C7F" w:rsidP="00987C7F">
      <w:pPr>
        <w:pStyle w:val="ListParagraph"/>
        <w:ind w:left="840"/>
        <w:rPr>
          <w:lang w:val="pl-PL"/>
        </w:rPr>
      </w:pPr>
      <w:r>
        <w:rPr>
          <w:lang w:val="pl-PL"/>
        </w:rPr>
        <w:t xml:space="preserve">Działa tak samo jak wariant 1, jedynie po przypisaniu wierszy i kolumn pojawi się </w:t>
      </w:r>
      <w:r w:rsidR="001675F1">
        <w:rPr>
          <w:lang w:val="pl-PL"/>
        </w:rPr>
        <w:t>zapytanie,</w:t>
      </w:r>
      <w:r>
        <w:rPr>
          <w:lang w:val="pl-PL"/>
        </w:rPr>
        <w:t xml:space="preserve"> </w:t>
      </w:r>
      <w:r w:rsidR="001675F1">
        <w:rPr>
          <w:lang w:val="pl-PL"/>
        </w:rPr>
        <w:t xml:space="preserve">gdzie można </w:t>
      </w:r>
      <w:proofErr w:type="gramStart"/>
      <w:r w:rsidR="001675F1">
        <w:rPr>
          <w:lang w:val="pl-PL"/>
        </w:rPr>
        <w:t>wybrać</w:t>
      </w:r>
      <w:proofErr w:type="gramEnd"/>
      <w:r w:rsidR="001675F1">
        <w:rPr>
          <w:lang w:val="pl-PL"/>
        </w:rPr>
        <w:t xml:space="preserve"> czy chcemy sformatować w ten sposób wszystkie arkusze</w:t>
      </w:r>
      <w:r>
        <w:rPr>
          <w:lang w:val="pl-PL"/>
        </w:rPr>
        <w:t>.</w:t>
      </w:r>
    </w:p>
    <w:p w14:paraId="57465A87" w14:textId="706854A8" w:rsidR="00987C7F" w:rsidRDefault="00987C7F" w:rsidP="00987C7F">
      <w:pPr>
        <w:pStyle w:val="ListParagraph"/>
        <w:ind w:left="840"/>
        <w:jc w:val="center"/>
        <w:rPr>
          <w:lang w:val="pl-PL"/>
        </w:rPr>
      </w:pPr>
      <w:r w:rsidRPr="00987C7F">
        <w:rPr>
          <w:noProof/>
          <w:lang w:val="pl-PL"/>
        </w:rPr>
        <w:drawing>
          <wp:inline distT="0" distB="0" distL="0" distR="0" wp14:anchorId="7270856E" wp14:editId="7C8F77DE">
            <wp:extent cx="3096057" cy="1448002"/>
            <wp:effectExtent l="0" t="0" r="9525" b="0"/>
            <wp:docPr id="22446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46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150" w14:textId="77777777" w:rsidR="00987C7F" w:rsidRDefault="00987C7F" w:rsidP="00987C7F">
      <w:pPr>
        <w:pStyle w:val="ListParagraph"/>
        <w:ind w:left="840"/>
        <w:jc w:val="center"/>
        <w:rPr>
          <w:lang w:val="pl-PL"/>
        </w:rPr>
      </w:pPr>
    </w:p>
    <w:p w14:paraId="355908CE" w14:textId="4A4168E0" w:rsidR="00987C7F" w:rsidRDefault="00987C7F" w:rsidP="00987C7F">
      <w:pPr>
        <w:pStyle w:val="ListParagraph"/>
        <w:ind w:left="840"/>
        <w:rPr>
          <w:lang w:val="pl-PL"/>
        </w:rPr>
      </w:pPr>
      <w:r>
        <w:rPr>
          <w:lang w:val="pl-PL"/>
        </w:rPr>
        <w:t xml:space="preserve">Po wybraniu „Tak” formatowanie zostanie zastosowane na wszystkich arkuszach w pliku, po wybraniu „Nie” pojawi się </w:t>
      </w:r>
      <w:proofErr w:type="gramStart"/>
      <w:r>
        <w:rPr>
          <w:lang w:val="pl-PL"/>
        </w:rPr>
        <w:t>okienko</w:t>
      </w:r>
      <w:proofErr w:type="gramEnd"/>
      <w:r>
        <w:rPr>
          <w:lang w:val="pl-PL"/>
        </w:rPr>
        <w:t xml:space="preserve"> </w:t>
      </w:r>
      <w:r w:rsidR="001675F1">
        <w:rPr>
          <w:lang w:val="pl-PL"/>
        </w:rPr>
        <w:t>w którym można sprecyzować które arkusze mają zostać sformatowane.</w:t>
      </w:r>
    </w:p>
    <w:p w14:paraId="0C41AA50" w14:textId="47189645" w:rsidR="001675F1" w:rsidRDefault="001675F1" w:rsidP="001675F1">
      <w:pPr>
        <w:pStyle w:val="ListParagraph"/>
        <w:ind w:left="840"/>
        <w:jc w:val="center"/>
        <w:rPr>
          <w:lang w:val="pl-PL"/>
        </w:rPr>
      </w:pPr>
      <w:r w:rsidRPr="001675F1">
        <w:rPr>
          <w:noProof/>
          <w:lang w:val="pl-PL"/>
        </w:rPr>
        <w:drawing>
          <wp:inline distT="0" distB="0" distL="0" distR="0" wp14:anchorId="1549A877" wp14:editId="603DE38C">
            <wp:extent cx="2915057" cy="2219635"/>
            <wp:effectExtent l="0" t="0" r="0" b="9525"/>
            <wp:docPr id="1429687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8727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884" w14:textId="77777777" w:rsidR="001675F1" w:rsidRDefault="001675F1" w:rsidP="001675F1">
      <w:pPr>
        <w:pStyle w:val="ListParagraph"/>
        <w:ind w:left="840"/>
        <w:jc w:val="center"/>
        <w:rPr>
          <w:lang w:val="pl-PL"/>
        </w:rPr>
      </w:pPr>
    </w:p>
    <w:p w14:paraId="2FF152CB" w14:textId="32F026B9" w:rsidR="001675F1" w:rsidRPr="00FB037D" w:rsidRDefault="001675F1" w:rsidP="00FB037D">
      <w:pPr>
        <w:pStyle w:val="ListParagraph"/>
        <w:ind w:left="840"/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ListBoxie</w:t>
      </w:r>
      <w:proofErr w:type="spellEnd"/>
      <w:r>
        <w:rPr>
          <w:lang w:val="pl-PL"/>
        </w:rPr>
        <w:t xml:space="preserve"> można zaznaczyć arkusze do sformatowania.</w:t>
      </w:r>
    </w:p>
    <w:p w14:paraId="347A6EAE" w14:textId="7C959EE3" w:rsidR="001675F1" w:rsidRDefault="001675F1" w:rsidP="001675F1">
      <w:pPr>
        <w:pStyle w:val="Heading2"/>
        <w:numPr>
          <w:ilvl w:val="0"/>
          <w:numId w:val="1"/>
        </w:numPr>
        <w:rPr>
          <w:lang w:val="pl-PL"/>
        </w:rPr>
      </w:pPr>
      <w:bookmarkStart w:id="4" w:name="_Toc203471388"/>
      <w:r>
        <w:rPr>
          <w:lang w:val="pl-PL"/>
        </w:rPr>
        <w:t>Kopiuj dane do LV</w:t>
      </w:r>
      <w:bookmarkEnd w:id="4"/>
    </w:p>
    <w:p w14:paraId="23CF7255" w14:textId="55CC6B04" w:rsidR="001675F1" w:rsidRDefault="001675F1" w:rsidP="001675F1">
      <w:pPr>
        <w:rPr>
          <w:noProof/>
          <w:lang w:val="pl-PL"/>
        </w:rPr>
      </w:pPr>
      <w:r>
        <w:rPr>
          <w:lang w:val="pl-PL"/>
        </w:rPr>
        <w:t>Po uruchomieniu makra pojawi się okienko wyboru pliku, wybieramy tam LV do której chcemy skopiować dane (dobrze by było użyć szablonu, który zrobiłem)</w:t>
      </w:r>
      <w:r w:rsidRPr="001675F1">
        <w:rPr>
          <w:noProof/>
          <w:lang w:val="pl-PL"/>
        </w:rPr>
        <w:t xml:space="preserve"> </w:t>
      </w:r>
    </w:p>
    <w:p w14:paraId="1F64EEB2" w14:textId="1DA37BC2" w:rsidR="001675F1" w:rsidRPr="001675F1" w:rsidRDefault="001675F1" w:rsidP="001675F1">
      <w:pPr>
        <w:jc w:val="center"/>
        <w:rPr>
          <w:lang w:val="pl-PL"/>
        </w:rPr>
      </w:pPr>
      <w:r w:rsidRPr="001675F1">
        <w:rPr>
          <w:noProof/>
          <w:lang w:val="pl-PL"/>
        </w:rPr>
        <w:drawing>
          <wp:inline distT="0" distB="0" distL="0" distR="0" wp14:anchorId="0713641E" wp14:editId="5AB99C06">
            <wp:extent cx="4867275" cy="2552208"/>
            <wp:effectExtent l="0" t="0" r="0" b="635"/>
            <wp:docPr id="1540631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192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175" cy="25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FA9" w14:textId="77777777" w:rsidR="001675F1" w:rsidRDefault="001675F1" w:rsidP="001675F1">
      <w:pPr>
        <w:rPr>
          <w:lang w:val="pl-PL"/>
        </w:rPr>
      </w:pPr>
      <w:r>
        <w:rPr>
          <w:lang w:val="pl-PL"/>
        </w:rPr>
        <w:t>Po wybraniu pliku ten zostanie otworzony i pobrana jest z niego lista arkuszy, po czym otworzy się kolejny formularz</w:t>
      </w:r>
    </w:p>
    <w:p w14:paraId="0F1A66A3" w14:textId="0BB9C455" w:rsidR="001675F1" w:rsidRDefault="00B51733" w:rsidP="001675F1">
      <w:pPr>
        <w:jc w:val="center"/>
        <w:rPr>
          <w:lang w:val="pl-PL"/>
        </w:rPr>
      </w:pPr>
      <w:r w:rsidRPr="00B51733">
        <w:rPr>
          <w:noProof/>
          <w:lang w:val="pl-PL"/>
        </w:rPr>
        <w:lastRenderedPageBreak/>
        <w:drawing>
          <wp:inline distT="0" distB="0" distL="0" distR="0" wp14:anchorId="70ADABC5" wp14:editId="04A90376">
            <wp:extent cx="4324350" cy="3253272"/>
            <wp:effectExtent l="0" t="0" r="0" b="4445"/>
            <wp:docPr id="278241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155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587" cy="32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3A4" w14:textId="0E4234F9" w:rsidR="00B51733" w:rsidRDefault="00B51733" w:rsidP="001675F1">
      <w:pPr>
        <w:rPr>
          <w:lang w:val="pl-PL"/>
        </w:rPr>
      </w:pPr>
      <w:r>
        <w:rPr>
          <w:lang w:val="pl-PL"/>
        </w:rPr>
        <w:t xml:space="preserve">Dobieramy arkusze w pary (z X do Y), wybieramy jeden arkusz z listy „Lista arkuszy z pliku inwestorskiego” oraz z „Lista arkuszy z LV” po czym klikamy „Dodaj parę”, jeżeli w pliku LV nie ma wystarczającej liczby arkuszy można je stworzyć poprzez wpisanie nazwy w okienku 2.1 i kliknięciu „Nowy arkusz”. Lista dobranych par wyświetli się na liście „Lista parowanych arkuszy (X -&gt; Y)”. Można też usunąć parę po wybraniu jej na liście i kliknięciu „Usuń parę”. Na sam koniec </w:t>
      </w:r>
      <w:r w:rsidR="00DC3A93">
        <w:rPr>
          <w:lang w:val="pl-PL"/>
        </w:rPr>
        <w:t xml:space="preserve">musimy jeszcze wpisać numer </w:t>
      </w:r>
      <w:proofErr w:type="gramStart"/>
      <w:r w:rsidR="00DC3A93">
        <w:rPr>
          <w:lang w:val="pl-PL"/>
        </w:rPr>
        <w:t>wiersza</w:t>
      </w:r>
      <w:proofErr w:type="gramEnd"/>
      <w:r w:rsidR="00DC3A93">
        <w:rPr>
          <w:lang w:val="pl-PL"/>
        </w:rPr>
        <w:t xml:space="preserve"> w którym znajdują się nagłówki w pliku inwestorskim (to samo co w makrze przygotuj dane np. 4). Po weryfikacji par można kliknąć „Rozpocznij”, uruchomi to makro i zacznie przekopiowywać dane do LV.</w:t>
      </w:r>
    </w:p>
    <w:p w14:paraId="0B627FBD" w14:textId="77777777" w:rsidR="00DC3A93" w:rsidRDefault="00DC3A93" w:rsidP="001675F1">
      <w:pPr>
        <w:rPr>
          <w:noProof/>
          <w:lang w:val="pl-PL"/>
        </w:rPr>
      </w:pPr>
      <w:r>
        <w:rPr>
          <w:lang w:val="pl-PL"/>
        </w:rPr>
        <w:t>Opcjonalne można jeszcze sprecyzować ręcznie do których kolumn chcemy przekleić dane, opcja ta znajduje się w zakładce „Ręczne precyzowanie kolumn”</w:t>
      </w:r>
      <w:r w:rsidRPr="00DC3A93">
        <w:rPr>
          <w:noProof/>
          <w:lang w:val="pl-PL"/>
        </w:rPr>
        <w:t xml:space="preserve"> </w:t>
      </w:r>
    </w:p>
    <w:p w14:paraId="4837E178" w14:textId="08F0726D" w:rsidR="00DC3A93" w:rsidRDefault="00DC3A93" w:rsidP="00DC3A93">
      <w:pPr>
        <w:jc w:val="center"/>
        <w:rPr>
          <w:lang w:val="pl-PL"/>
        </w:rPr>
      </w:pPr>
      <w:r w:rsidRPr="00DC3A93">
        <w:rPr>
          <w:noProof/>
          <w:lang w:val="pl-PL"/>
        </w:rPr>
        <w:drawing>
          <wp:inline distT="0" distB="0" distL="0" distR="0" wp14:anchorId="68F89CBB" wp14:editId="3F0A4B1D">
            <wp:extent cx="4819650" cy="3625894"/>
            <wp:effectExtent l="0" t="0" r="0" b="0"/>
            <wp:docPr id="533945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4582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330" cy="3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D550" w14:textId="25315A3B" w:rsidR="00DC3A93" w:rsidRDefault="00DC3A93" w:rsidP="00DC3A93">
      <w:pPr>
        <w:rPr>
          <w:lang w:val="pl-PL"/>
        </w:rPr>
      </w:pPr>
      <w:r>
        <w:rPr>
          <w:lang w:val="pl-PL"/>
        </w:rPr>
        <w:t xml:space="preserve">Jeżeli chcemy zmienić kolejność kolumn zaznaczamy </w:t>
      </w:r>
      <w:proofErr w:type="spellStart"/>
      <w:r>
        <w:rPr>
          <w:lang w:val="pl-PL"/>
        </w:rPr>
        <w:t>checkbox</w:t>
      </w:r>
      <w:proofErr w:type="spellEnd"/>
      <w:r>
        <w:rPr>
          <w:lang w:val="pl-PL"/>
        </w:rPr>
        <w:t xml:space="preserve"> „CHCĘ ZMIENIĆ” i wpisujemy odpowiednio numery/litery kolumn i wiersz pierwszych danych (</w:t>
      </w:r>
      <w:proofErr w:type="gramStart"/>
      <w:r>
        <w:rPr>
          <w:lang w:val="pl-PL"/>
        </w:rPr>
        <w:t>wiersz</w:t>
      </w:r>
      <w:proofErr w:type="gramEnd"/>
      <w:r>
        <w:rPr>
          <w:lang w:val="pl-PL"/>
        </w:rPr>
        <w:t xml:space="preserve"> w którym mają się zaczynać dane w LV)</w:t>
      </w:r>
    </w:p>
    <w:p w14:paraId="20069FE4" w14:textId="77777777" w:rsidR="00FB037D" w:rsidRDefault="00FB037D" w:rsidP="00DC3A93">
      <w:pPr>
        <w:rPr>
          <w:lang w:val="pl-PL"/>
        </w:rPr>
      </w:pPr>
    </w:p>
    <w:p w14:paraId="1D21370C" w14:textId="2B4418AF" w:rsidR="00FB037D" w:rsidRDefault="00FB037D" w:rsidP="00FB037D">
      <w:pPr>
        <w:pStyle w:val="Heading2"/>
        <w:numPr>
          <w:ilvl w:val="0"/>
          <w:numId w:val="1"/>
        </w:numPr>
        <w:rPr>
          <w:lang w:val="pl-PL"/>
        </w:rPr>
      </w:pPr>
      <w:bookmarkStart w:id="5" w:name="_Toc203471389"/>
      <w:r>
        <w:rPr>
          <w:lang w:val="pl-PL"/>
        </w:rPr>
        <w:lastRenderedPageBreak/>
        <w:t>Wróć dane do inwestorskiego</w:t>
      </w:r>
      <w:bookmarkEnd w:id="5"/>
    </w:p>
    <w:p w14:paraId="6866F4AC" w14:textId="6A52CF79" w:rsidR="00FB037D" w:rsidRPr="00FB037D" w:rsidRDefault="00FB037D" w:rsidP="00FB037D">
      <w:pPr>
        <w:rPr>
          <w:lang w:val="pl-PL"/>
        </w:rPr>
      </w:pPr>
      <w:r>
        <w:rPr>
          <w:lang w:val="pl-PL"/>
        </w:rPr>
        <w:t>Kopiuje ilość i cenę jednostkową z powrotem do pliku inwestorskiego</w:t>
      </w:r>
      <w:r w:rsidR="00651182">
        <w:rPr>
          <w:lang w:val="pl-PL"/>
        </w:rPr>
        <w:t>.</w:t>
      </w:r>
      <w:r>
        <w:rPr>
          <w:lang w:val="pl-PL"/>
        </w:rPr>
        <w:t xml:space="preserve"> </w:t>
      </w:r>
      <w:r w:rsidR="00651182">
        <w:rPr>
          <w:lang w:val="pl-PL"/>
        </w:rPr>
        <w:t xml:space="preserve">Po użyciu makra pojawi się okienko wyboru pliku, wybieramy ten sam plik inwestorski z którego pobieraliśmy dane. Makro używa ukrytych ID i na tej podstawie sprawdza czy dane poprawnie się przekopiowały, </w:t>
      </w:r>
      <w:r w:rsidR="00CB5C01">
        <w:rPr>
          <w:lang w:val="pl-PL"/>
        </w:rPr>
        <w:t xml:space="preserve">jeżeli z jakiegoś powodu wiersz nie przekopiuje się z powrotem, zostanie on zaznaczony na czerwono dodatkowo na koniec działania makra wyświetla się </w:t>
      </w:r>
      <w:proofErr w:type="gramStart"/>
      <w:r w:rsidR="00CB5C01">
        <w:rPr>
          <w:lang w:val="pl-PL"/>
        </w:rPr>
        <w:t>podsumowanie</w:t>
      </w:r>
      <w:proofErr w:type="gramEnd"/>
      <w:r w:rsidR="00CB5C01">
        <w:rPr>
          <w:lang w:val="pl-PL"/>
        </w:rPr>
        <w:t xml:space="preserve"> w którym wypisanie są błędy.</w:t>
      </w:r>
    </w:p>
    <w:p w14:paraId="6F17D826" w14:textId="76801464" w:rsidR="00DC3A93" w:rsidRDefault="00651182" w:rsidP="00651182">
      <w:pPr>
        <w:jc w:val="center"/>
        <w:rPr>
          <w:lang w:val="pl-PL"/>
        </w:rPr>
      </w:pPr>
      <w:r w:rsidRPr="00651182">
        <w:rPr>
          <w:noProof/>
          <w:lang w:val="pl-PL"/>
        </w:rPr>
        <w:drawing>
          <wp:inline distT="0" distB="0" distL="0" distR="0" wp14:anchorId="2A9B4195" wp14:editId="3DB349FF">
            <wp:extent cx="4982270" cy="3200847"/>
            <wp:effectExtent l="0" t="0" r="0" b="0"/>
            <wp:docPr id="404501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199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11D" w14:textId="7B62B482" w:rsidR="00651182" w:rsidRPr="00330F0C" w:rsidRDefault="00651182" w:rsidP="00651182">
      <w:pPr>
        <w:rPr>
          <w:b/>
          <w:bCs/>
          <w:lang w:val="pl-PL"/>
        </w:rPr>
      </w:pPr>
      <w:r w:rsidRPr="00330F0C">
        <w:rPr>
          <w:b/>
          <w:bCs/>
          <w:lang w:val="pl-PL"/>
        </w:rPr>
        <w:t>Uwaga po użyciu skryptu 2, pary tam wybrane zostają zapisane w ukrytym arkuszu Ustawienia w LV i na ich podstawie zwracane są dane, czyli jak zmienimy nazwę arkusza w którymś momencie to lipa. Ewentualnie można odkryć arkusz Ustawienia z parami i zmienić nazwy manualnie, kroki poniżej:</w:t>
      </w:r>
    </w:p>
    <w:p w14:paraId="5522CD19" w14:textId="04B178E1" w:rsidR="00651182" w:rsidRDefault="00CB5C01" w:rsidP="006511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Wchodzimy w Visual Basics w zakładce Deweloper</w:t>
      </w:r>
      <w:r w:rsidRPr="00CB5C01">
        <w:rPr>
          <w:noProof/>
          <w:lang w:val="pl-PL"/>
        </w:rPr>
        <w:t xml:space="preserve"> </w:t>
      </w:r>
    </w:p>
    <w:p w14:paraId="1B222DE6" w14:textId="491BA2FF" w:rsidR="00CB5C01" w:rsidRDefault="00CB5C01" w:rsidP="00CB5C01">
      <w:pPr>
        <w:ind w:left="7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4EECCA4" wp14:editId="299EEF8A">
            <wp:extent cx="6200775" cy="1295400"/>
            <wp:effectExtent l="0" t="0" r="9525" b="0"/>
            <wp:docPr id="1988402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C8D1" w14:textId="63669C88" w:rsidR="00CB5C01" w:rsidRDefault="00CB5C01" w:rsidP="00CB5C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Wybieramy </w:t>
      </w:r>
      <w:proofErr w:type="gramStart"/>
      <w:r>
        <w:rPr>
          <w:lang w:val="pl-PL"/>
        </w:rPr>
        <w:t>arkusz(</w:t>
      </w:r>
      <w:proofErr w:type="gramEnd"/>
      <w:r>
        <w:rPr>
          <w:lang w:val="pl-PL"/>
        </w:rPr>
        <w:t xml:space="preserve">Ustawienia) z listy </w:t>
      </w:r>
    </w:p>
    <w:p w14:paraId="1650C5EE" w14:textId="77777777" w:rsidR="00CB5C01" w:rsidRPr="00CB5C01" w:rsidRDefault="00CB5C01" w:rsidP="00CB5C01">
      <w:pPr>
        <w:pStyle w:val="ListParagraph"/>
        <w:rPr>
          <w:lang w:val="pl-PL"/>
        </w:rPr>
      </w:pPr>
    </w:p>
    <w:p w14:paraId="63E0D5BC" w14:textId="09D42891" w:rsidR="00CB5C01" w:rsidRDefault="00CB5C01" w:rsidP="00CB5C01">
      <w:pPr>
        <w:pStyle w:val="ListParagraph"/>
        <w:jc w:val="center"/>
        <w:rPr>
          <w:lang w:val="pl-PL"/>
        </w:rPr>
      </w:pPr>
      <w:r w:rsidRPr="00CB5C01">
        <w:rPr>
          <w:noProof/>
          <w:lang w:val="pl-PL"/>
        </w:rPr>
        <w:drawing>
          <wp:inline distT="0" distB="0" distL="0" distR="0" wp14:anchorId="2B24EF8F" wp14:editId="0179361F">
            <wp:extent cx="1924319" cy="1267002"/>
            <wp:effectExtent l="0" t="0" r="0" b="9525"/>
            <wp:docPr id="1510052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207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0A7" w14:textId="69EF5662" w:rsidR="00CB5C01" w:rsidRDefault="00CB5C01" w:rsidP="00CB5C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Zmieniamy status na </w:t>
      </w:r>
      <w:proofErr w:type="spellStart"/>
      <w:r>
        <w:rPr>
          <w:lang w:val="pl-PL"/>
        </w:rPr>
        <w:t>visible</w:t>
      </w:r>
      <w:proofErr w:type="spellEnd"/>
    </w:p>
    <w:p w14:paraId="15417BB0" w14:textId="7AF79E8A" w:rsidR="00CB5C01" w:rsidRDefault="00CB5C01" w:rsidP="00CB5C01">
      <w:pPr>
        <w:ind w:left="720"/>
        <w:jc w:val="center"/>
        <w:rPr>
          <w:lang w:val="pl-PL"/>
        </w:rPr>
      </w:pPr>
      <w:r w:rsidRPr="00CB5C01">
        <w:rPr>
          <w:noProof/>
          <w:lang w:val="pl-PL"/>
        </w:rPr>
        <w:lastRenderedPageBreak/>
        <w:drawing>
          <wp:inline distT="0" distB="0" distL="0" distR="0" wp14:anchorId="088A001C" wp14:editId="072B33CB">
            <wp:extent cx="2476846" cy="3572374"/>
            <wp:effectExtent l="0" t="0" r="0" b="9525"/>
            <wp:docPr id="1410214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1446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AD7B" w14:textId="2E4EF6AB" w:rsidR="00CB5C01" w:rsidRDefault="00CB5C01" w:rsidP="00CB5C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 arkuszu Ustawienia ręcznie zmieniamy nazwy par:</w:t>
      </w:r>
    </w:p>
    <w:p w14:paraId="600986AD" w14:textId="32BB5CC0" w:rsidR="00CB5C01" w:rsidRDefault="00CB5C01" w:rsidP="00CB5C01">
      <w:pPr>
        <w:pStyle w:val="ListParagraph"/>
        <w:jc w:val="center"/>
        <w:rPr>
          <w:lang w:val="pl-PL"/>
        </w:rPr>
      </w:pPr>
      <w:r w:rsidRPr="00CB5C01">
        <w:rPr>
          <w:noProof/>
          <w:lang w:val="pl-PL"/>
        </w:rPr>
        <w:drawing>
          <wp:inline distT="0" distB="0" distL="0" distR="0" wp14:anchorId="58E2060B" wp14:editId="03C04031">
            <wp:extent cx="2418815" cy="4438650"/>
            <wp:effectExtent l="0" t="0" r="635" b="0"/>
            <wp:docPr id="53848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36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0033" cy="44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2C4" w14:textId="51584491" w:rsidR="00610784" w:rsidRDefault="00610784" w:rsidP="00610784">
      <w:pPr>
        <w:pStyle w:val="Heading2"/>
        <w:rPr>
          <w:lang w:val="pl-PL"/>
        </w:rPr>
      </w:pPr>
      <w:bookmarkStart w:id="6" w:name="_Toc203471390"/>
      <w:r>
        <w:rPr>
          <w:lang w:val="pl-PL"/>
        </w:rPr>
        <w:t>4.</w:t>
      </w:r>
      <w:r w:rsidR="00C616F1">
        <w:rPr>
          <w:lang w:val="pl-PL"/>
        </w:rPr>
        <w:t xml:space="preserve"> </w:t>
      </w:r>
      <w:r>
        <w:rPr>
          <w:lang w:val="pl-PL"/>
        </w:rPr>
        <w:t>Łączenie plików w 1</w:t>
      </w:r>
      <w:bookmarkEnd w:id="6"/>
    </w:p>
    <w:p w14:paraId="0AC921DA" w14:textId="49657496" w:rsidR="00610784" w:rsidRPr="00610784" w:rsidRDefault="00FC6BB0" w:rsidP="00610784">
      <w:pPr>
        <w:rPr>
          <w:lang w:val="pl-PL"/>
        </w:rPr>
      </w:pPr>
      <w:r>
        <w:rPr>
          <w:lang w:val="pl-PL"/>
        </w:rPr>
        <w:t xml:space="preserve">Nie </w:t>
      </w:r>
      <w:proofErr w:type="gramStart"/>
      <w:r>
        <w:rPr>
          <w:lang w:val="pl-PL"/>
        </w:rPr>
        <w:t>pamiętam</w:t>
      </w:r>
      <w:proofErr w:type="gramEnd"/>
      <w:r>
        <w:rPr>
          <w:lang w:val="pl-PL"/>
        </w:rPr>
        <w:t xml:space="preserve"> jak to działa potem </w:t>
      </w:r>
      <w:proofErr w:type="spellStart"/>
      <w:r>
        <w:rPr>
          <w:lang w:val="pl-PL"/>
        </w:rPr>
        <w:t>zrobie</w:t>
      </w:r>
      <w:proofErr w:type="spellEnd"/>
      <w:r>
        <w:rPr>
          <w:lang w:val="pl-PL"/>
        </w:rPr>
        <w:t xml:space="preserve"> instrukcję</w:t>
      </w:r>
      <w:r w:rsidR="00F53472">
        <w:rPr>
          <w:lang w:val="pl-PL"/>
        </w:rPr>
        <w:t xml:space="preserve"> </w:t>
      </w:r>
      <w:r w:rsidR="00F534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F534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sectPr w:rsidR="00610784" w:rsidRPr="00610784" w:rsidSect="00FB0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9B8"/>
    <w:multiLevelType w:val="hybridMultilevel"/>
    <w:tmpl w:val="C58AD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36BA"/>
    <w:multiLevelType w:val="multilevel"/>
    <w:tmpl w:val="C5282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11804735">
    <w:abstractNumId w:val="1"/>
  </w:num>
  <w:num w:numId="2" w16cid:durableId="524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6"/>
    <w:rsid w:val="00063A34"/>
    <w:rsid w:val="001675F1"/>
    <w:rsid w:val="001C1686"/>
    <w:rsid w:val="00330F0C"/>
    <w:rsid w:val="00485DC3"/>
    <w:rsid w:val="004C4174"/>
    <w:rsid w:val="0050574F"/>
    <w:rsid w:val="00605B1C"/>
    <w:rsid w:val="00610784"/>
    <w:rsid w:val="00651182"/>
    <w:rsid w:val="007B721F"/>
    <w:rsid w:val="0088535F"/>
    <w:rsid w:val="008A6C32"/>
    <w:rsid w:val="00987C7F"/>
    <w:rsid w:val="00A12F93"/>
    <w:rsid w:val="00B02C1A"/>
    <w:rsid w:val="00B4279C"/>
    <w:rsid w:val="00B51733"/>
    <w:rsid w:val="00B755BF"/>
    <w:rsid w:val="00C616F1"/>
    <w:rsid w:val="00CB5C01"/>
    <w:rsid w:val="00DC3A93"/>
    <w:rsid w:val="00E56A21"/>
    <w:rsid w:val="00F53472"/>
    <w:rsid w:val="00F57058"/>
    <w:rsid w:val="00FB037D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DCE8"/>
  <w15:chartTrackingRefBased/>
  <w15:docId w15:val="{4BF88600-64F3-46ED-81E2-4FBE5517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8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B5C01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5C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C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5C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93C0-C107-4E4E-9E12-C53F91AB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7</cp:revision>
  <dcterms:created xsi:type="dcterms:W3CDTF">2025-07-14T08:23:00Z</dcterms:created>
  <dcterms:modified xsi:type="dcterms:W3CDTF">2025-07-15T11:09:00Z</dcterms:modified>
</cp:coreProperties>
</file>