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bidi w:val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567" w:gutter="0" w:header="567" w:top="1134" w:footer="567" w:bottom="1438"/>
          <w:pgNumType w:fmt="decimal"/>
          <w:formProt w:val="false"/>
          <w:titlePg/>
          <w:textDirection w:val="lrTb"/>
          <w:docGrid w:type="default" w:linePitch="600" w:charSpace="24576"/>
        </w:sectPr>
      </w:pPr>
    </w:p>
    <w:tbl>
      <w:tblPr>
        <w:tblW w:w="10162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911"/>
        <w:gridCol w:w="9251"/>
      </w:tblGrid>
      <w:tr>
        <w:trPr/>
        <w:tc>
          <w:tcPr>
            <w:tcW w:w="911" w:type="dxa"/>
            <w:tcBorders>
              <w:bottom w:val="single" w:sz="12" w:space="0" w:color="000000"/>
            </w:tcBorders>
            <w:vAlign w:val="center"/>
          </w:tcPr>
          <w:p>
            <w:pPr>
              <w:pStyle w:val="Style59"/>
              <w:bidi w:val="0"/>
              <w:rPr/>
            </w:pPr>
            <w:r>
              <w:rPr/>
            </w:r>
          </w:p>
        </w:tc>
        <w:tc>
          <w:tcPr>
            <w:tcW w:w="9251" w:type="dxa"/>
            <w:tcBorders>
              <w:bottom w:val="single" w:sz="12" w:space="0" w:color="000000"/>
            </w:tcBorders>
            <w:vAlign w:val="center"/>
          </w:tcPr>
          <w:p>
            <w:pPr>
              <w:pStyle w:val="4"/>
              <w:bidi w:val="0"/>
              <w:spacing w:lineRule="auto" w:line="288" w:before="0" w:after="0"/>
              <w:jc w:val="center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МИНИСТЕРСТВО ОБРАЗОВАНИЯ И НАУКИ РЕСПУБЛИКИ ТАТАРСТАН</w:t>
            </w:r>
          </w:p>
          <w:p>
            <w:pPr>
              <w:pStyle w:val="Style59"/>
              <w:bidi w:val="0"/>
              <w:spacing w:lineRule="auto" w:line="288" w:before="0" w:after="40"/>
              <w:jc w:val="center"/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pBdr/>
              <w:bidi w:val="0"/>
              <w:spacing w:lineRule="auto" w:line="288" w:before="0" w:after="0"/>
              <w:ind w:left="0" w:right="0" w:hanging="181"/>
              <w:jc w:val="center"/>
              <w:rPr/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«ЗЕЛЕНОДОЛЬСКИЙ МЕХАНИЧЕСКИЙ КОЛЛЕДЖ» </w:t>
            </w: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(ГАПОУ «ЗМК»)</w:t>
            </w:r>
          </w:p>
        </w:tc>
      </w:tr>
    </w:tbl>
    <w:p>
      <w:pPr>
        <w:pStyle w:val="Style31"/>
        <w:bidi w:val="0"/>
        <w:rPr/>
      </w:pPr>
      <w:r>
        <w:rPr/>
      </w:r>
    </w:p>
    <w:p>
      <w:pPr>
        <w:sectPr>
          <w:type w:val="continuous"/>
          <w:pgSz w:w="11906" w:h="16838"/>
          <w:pgMar w:left="1134" w:right="567" w:gutter="0" w:header="0" w:top="1134" w:footer="0" w:bottom="1134"/>
          <w:formProt w:val="false"/>
          <w:textDirection w:val="lrTb"/>
          <w:docGrid w:type="default" w:linePitch="600" w:charSpace="24576"/>
        </w:sectPr>
      </w:pPr>
    </w:p>
    <w:p>
      <w:pPr>
        <w:pStyle w:val="Normal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09.02.07 «Информационные системы и программирование»</w:t>
      </w:r>
    </w:p>
    <w:p>
      <w:pPr>
        <w:pStyle w:val="Style31"/>
        <w:bidi w:val="0"/>
        <w:spacing w:before="0" w:after="283"/>
        <w:rPr/>
      </w:pPr>
      <w:r>
        <w:rPr/>
        <w:br/>
        <w:br/>
        <w:br/>
      </w:r>
    </w:p>
    <w:p>
      <w:pPr>
        <w:pStyle w:val="1"/>
        <w:bidi w:val="0"/>
        <w:spacing w:lineRule="auto" w:line="429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МДК 07.01. УПРАВЛЕНИЕ И АВТОМАТИЗАЦИЯ БАЗ ДАННЫХ</w:t>
      </w:r>
    </w:p>
    <w:p>
      <w:pPr>
        <w:pStyle w:val="Style31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429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о практических работах</w:t>
      </w:r>
    </w:p>
    <w:p>
      <w:pPr>
        <w:pStyle w:val="Style31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429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Исполнитель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Озеров Павел Владимирович</w:t>
      </w:r>
    </w:p>
    <w:p>
      <w:pPr>
        <w:pStyle w:val="Style31"/>
        <w:bidi w:val="0"/>
        <w:spacing w:lineRule="auto" w:line="429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Группа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22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</w:t>
      </w:r>
    </w:p>
    <w:p>
      <w:pPr>
        <w:pStyle w:val="Style31"/>
        <w:bidi w:val="0"/>
        <w:spacing w:lineRule="auto" w:line="429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Преподаватель: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Алемасов Евгений Павлович</w:t>
      </w:r>
    </w:p>
    <w:p>
      <w:pPr>
        <w:pStyle w:val="Style31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429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Дата сдачи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0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.2024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Оценка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____________</w:t>
      </w:r>
    </w:p>
    <w:p>
      <w:pPr>
        <w:pStyle w:val="Style31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429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Подпись преподавателя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_______________________</w:t>
      </w:r>
    </w:p>
    <w:p>
      <w:pPr>
        <w:pStyle w:val="Style31"/>
        <w:bidi w:val="0"/>
        <w:spacing w:before="0" w:after="283"/>
        <w:rPr/>
      </w:pPr>
      <w:r>
        <w:rPr/>
        <w:br/>
      </w:r>
    </w:p>
    <w:p>
      <w:pPr>
        <w:pStyle w:val="Style31"/>
        <w:bidi w:val="0"/>
        <w:spacing w:lineRule="auto" w:line="429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ЗЕЛЕНОДОЛЬСК – 2023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Работа №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.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Связи в таблицах</w:t>
      </w:r>
    </w:p>
    <w:p>
      <w:pPr>
        <w:pStyle w:val="Style31"/>
        <w:bidi w:val="0"/>
        <w:spacing w:before="0" w:after="283"/>
        <w:rPr/>
      </w:pPr>
      <w:r>
        <w:rPr/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Задание на самостоятельную работу: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Повторите все действия по примеру.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Создать БД заданию (см. Приложение)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 Сгенерировать скрипт на создание БД и вставку данных.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 Оформите отчет о практической работе.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 отчете отобразить скриншотами основные действия, выполняемые в </w:t>
        <w:tab/>
        <w:t>рамках  самостоятельной работы (по аналогии с примером).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Результаты выполнения работы:</w:t>
      </w:r>
    </w:p>
    <w:p>
      <w:pPr>
        <w:pStyle w:val="Style31"/>
        <w:bidi w:val="0"/>
        <w:spacing w:lineRule="auto" w:line="288" w:before="0" w:after="0"/>
        <w:ind w:left="0" w:right="0" w:firstLine="709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-234950</wp:posOffset>
            </wp:positionH>
            <wp:positionV relativeFrom="paragraph">
              <wp:posOffset>248920</wp:posOffset>
            </wp:positionV>
            <wp:extent cx="6480175" cy="3644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создание таблиц</w:t>
      </w:r>
    </w:p>
    <w:p>
      <w:pPr>
        <w:pStyle w:val="Style31"/>
        <w:bidi w:val="0"/>
        <w:spacing w:lineRule="auto" w:line="288" w:before="0" w:after="0"/>
        <w:ind w:left="0" w:right="0" w:firstLine="709"/>
        <w:jc w:val="both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  <w:t>вставка данных в doctors</w:t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  <w:t>вставка данных pacient</w:t>
      </w:r>
    </w:p>
    <w:p>
      <w:pPr>
        <w:pStyle w:val="Style38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  <w:t>вставка данных priem</w:t>
      </w:r>
    </w:p>
    <w:p>
      <w:pPr>
        <w:pStyle w:val="Style38"/>
        <w:bidi w:val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p>
      <w:pPr>
        <w:pStyle w:val="Style38"/>
        <w:bidi w:val="0"/>
        <w:ind w:left="0" w:right="0" w:hanging="0"/>
        <w:jc w:val="center"/>
        <w:rPr/>
      </w:pPr>
      <w:r>
        <w:rPr/>
        <w:t>создание функции и триггера</w:t>
      </w:r>
    </w:p>
    <w:p>
      <w:pPr>
        <w:pStyle w:val="Style38"/>
        <w:bidi w:val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ind w:left="0" w:right="0" w:hanging="0"/>
        <w:jc w:val="center"/>
        <w:rPr/>
      </w:pPr>
      <w:r>
        <w:rPr/>
      </w:r>
    </w:p>
    <w:sectPr>
      <w:type w:val="continuous"/>
      <w:pgSz w:w="11906" w:h="16838"/>
      <w:pgMar w:left="1134" w:right="567" w:gutter="0" w:header="567" w:top="1134" w:footer="567" w:bottom="1438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altName w:val="serif"/>
    <w:charset w:val="01"/>
    <w:family w:val="auto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LibreOffice/7.5.6.2$Linux_X86_64 LibreOffice_project/50$Build-2</Application>
  <AppVersion>15.0000</AppVersion>
  <Pages>6</Pages>
  <Words>144</Words>
  <Characters>959</Characters>
  <CharactersWithSpaces>1079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2024-11-30T10:05:13Z</dcterms:created>
  <dc:creator/>
  <dc:description/>
  <dc:language>ru-RU</dc:language>
  <cp:lastModifiedBy/>
  <dcterms:modified xsi:type="dcterms:W3CDTF">2024-11-30T10:47:52Z</dcterms:modified>
  <cp:revision>2</cp:revision>
  <dc:subject/>
  <dc:title>Default</dc:title>
</cp:coreProperties>
</file>