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rPr>
          <w:trHeight w:val="1247"/>
        </w:trPr>
        <w:tc>
          <w:tcPr>
            <w:tcW w:type="dxa" w:w="9122"/>
            <w:shd w:val="clear" w:color="auto" w:fill="6B10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KLAUZULE INFORMACYJNE RODO</w:t>
            </w:r>
          </w:p>
          <w:p>
            <w:pPr>
              <w:jc w:val="center"/>
            </w:pPr>
            <w:r>
              <w:rPr>
                <w:rFonts w:ascii="Calibri" w:hAnsi="Calibri"/>
                <w:color w:val="DDBBBB"/>
                <w:sz w:val="20"/>
              </w:rPr>
              <w:t>Omega Workforce · Omega Spółka z ograniczoną odpowiedzialnością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0F8"/>
            <w:tcBorders>
              <w:bottom w:val="single" w:sz="6" w:space="0" w:color="1A3A5C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3A5C"/>
                <w:sz w:val="19"/>
              </w:rPr>
              <w:t>Niniejszy dokument zawiera trzy odrębne klauzule informacyjne, spełniające obowiązki wynikające z art. 13 i 14 Rozporządzenia RODO (Rozporządzenie Parlamentu Europejskiego i Rady (UE) 2016/679 z dnia 27 kwietnia 2016 r.):</w:t>
              <w:br/>
              <w:br/>
              <w:t xml:space="preserve">  I.   Klauzula informacyjna dla Klientów B2B</w:t>
              <w:br/>
              <w:t xml:space="preserve">  II.  Klauzula informacyjna dla Podwykonawców (JDG)</w:t>
              <w:br/>
              <w:t xml:space="preserve">  III. Klauzula informacyjna dla Kandydatów</w:t>
              <w:br/>
              <w:br/>
              <w:t>Każda klauzula stanowi samodzielny dokument i może być stosowana niezależnie.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0F8"/>
            <w:tcBorders>
              <w:bottom w:val="single" w:sz="6" w:space="0" w:color="1A3A5C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3A5C"/>
                <w:sz w:val="19"/>
              </w:rPr>
              <w:t>ADMINISTRATOR DANYCH OSOBOWYCH (wspólny dla wszystkich klauzul):</w:t>
              <w:br/>
              <w:br/>
              <w:t>Omega Spółka z ograniczoną odpowiedzialnością</w:t>
              <w:br/>
              <w:t>os. Stefana Batorego 14/81, 60-687 Poznań</w:t>
              <w:br/>
              <w:t>KRS: 0000853422 · NIP: 7812011724 · REGON: 386693099</w:t>
              <w:br/>
              <w:t>e-mail: kontakt@omegaworkforce.pl · RODO: rodo@omegaworkforce.pl</w:t>
              <w:br/>
              <w:t>Prezes Zarządu: Paweł Klimankowicz</w:t>
            </w:r>
          </w:p>
        </w:tc>
      </w:tr>
    </w:tbl>
    <w:p/>
    <w:p>
      <w:pPr>
        <w:spacing w:before="0" w:after="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rPr>
          <w:trHeight w:val="1020"/>
        </w:trPr>
        <w:tc>
          <w:tcPr>
            <w:tcW w:type="dxa" w:w="9122"/>
            <w:shd w:val="clear" w:color="auto" w:fill="6B1020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KLAUZULA INFORMACYJNA I</w:t>
            </w:r>
          </w:p>
          <w:p>
            <w:pPr>
              <w:jc w:val="center"/>
            </w:pPr>
            <w:r>
              <w:rPr>
                <w:rFonts w:ascii="Calibri" w:hAnsi="Calibri"/>
                <w:color w:val="DDDDDD"/>
                <w:sz w:val="20"/>
              </w:rPr>
              <w:t>dla Klientów B2B (Usługobiorców) | art. 13 RODO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tcBorders>
              <w:bottom w:val="single" w:sz="6" w:space="0" w:color="1A3A5C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3A5C"/>
                <w:sz w:val="19"/>
              </w:rPr>
              <w:t>Klauzula skierowana jest do: przedsiębiorców (osób fizycznych prowadzących JDG) oraz osób fizycznych reprezentujących klientów instytucjonalnych (pracownicy, pełnomocnicy, osoby kontaktowe), których dane Administrator pozyskał bezpośrednio przy zawieraniu lub realizacji umowy o świadczenie usług pośrednictwa.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5953"/>
      </w:tblGrid>
      <w:tr>
        <w:tc>
          <w:tcPr>
            <w:tcW w:type="dxa" w:w="4561"/>
            <w:shd w:val="clear" w:color="auto" w:fill="F5D5D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Administrator danych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Omega Spółka z ograniczoną odpowiedzialnością, os. Stefana Batorego 14/81, 60-687 Poznań, e-mail: kontakt@omegaworkforce.pl, RODO: rodo@omegaworkforce.pl</w:t>
            </w:r>
          </w:p>
        </w:tc>
      </w:tr>
      <w:tr>
        <w:tc>
          <w:tcPr>
            <w:tcW w:type="dxa" w:w="4561"/>
            <w:shd w:val="clear" w:color="auto" w:fill="F5D5D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Cele przetwarzania i podstawy prawne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1. Zawarcie i realizacja umowy o świadczenie usług pośrednictwa – art. 6 ust. 1 lit. b RODO.</w:t>
              <w:br/>
              <w:t>2. Wystawianie faktur, prowadzenie dokumentacji finansowej i rachunkowej – art. 6 ust. 1 lit. c RODO (przepisy podatkowe: ustawa o VAT, ustawa o CIT/PIT, ustawa o rachunkowości).</w:t>
              <w:br/>
              <w:t>3. Wypełnienie obowiązków wynikających z przepisów prawa pracy i ustawy o promocji zatrudnienia (m.in. KRAZ) – art. 6 ust. 1 lit. c RODO.</w:t>
              <w:br/>
              <w:t>4. Bieżąca komunikacja w sprawach realizacji umowy – art. 6 ust. 1 lit. b i f RODO.</w:t>
              <w:br/>
              <w:t>5. Ustalenie, dochodzenie lub obrona roszczeń – art. 6 ust. 1 lit. f RODO (uzasadniony interes Administratora).</w:t>
              <w:br/>
              <w:t>6. Marketing bezpośredni własnych usług – art. 6 ust. 1 lit. f RODO (z prawem sprzeciwu).</w:t>
            </w:r>
          </w:p>
        </w:tc>
      </w:tr>
      <w:tr>
        <w:tc>
          <w:tcPr>
            <w:tcW w:type="dxa" w:w="4561"/>
            <w:shd w:val="clear" w:color="auto" w:fill="F5D5D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Kategorie przetwarzanych danych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Imię i nazwisko, stanowisko/funkcja, adres e-mail, numer telefonu, firma i adres prowadzonej działalności, NIP, REGON, numer rachunku bankowego, dane zawarte w umowie i korespondencji handlowej.</w:t>
            </w:r>
          </w:p>
        </w:tc>
      </w:tr>
      <w:tr>
        <w:tc>
          <w:tcPr>
            <w:tcW w:type="dxa" w:w="4561"/>
            <w:shd w:val="clear" w:color="auto" w:fill="F5D5D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Odbiorcy danych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• Podwykonawcy (JDG) – w zakresie niezbędnym do realizacji umowy pośrednictwa.</w:t>
              <w:br/>
              <w:t>• Biuro rachunkowe / doradca podatkowy Administratora.</w:t>
              <w:br/>
              <w:t>• Dostawcy systemów IT (CRM, e-mail, hostingu) – na podstawie umów powierzenia (art. 28 RODO).</w:t>
              <w:br/>
              <w:t>• Kancelaria prawna – w przypadku dochodzenia roszczeń.</w:t>
              <w:br/>
              <w:t>• Organy publiczne (US, ZUS, KAS) – wyłącznie na podstawie przepisów prawa.</w:t>
            </w:r>
          </w:p>
        </w:tc>
      </w:tr>
      <w:tr>
        <w:tc>
          <w:tcPr>
            <w:tcW w:type="dxa" w:w="4561"/>
            <w:shd w:val="clear" w:color="auto" w:fill="F5D5D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Okres przechowywania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• Dane wynikające z umowy: 6 lat od zakończenia umowy (termin przedawnienia roszczeń cywilnych).</w:t>
              <w:br/>
              <w:t>• Dokumenty finansowe (faktury): 5 lat od końca roku podatkowego, w którym wystawiono fakturę.</w:t>
              <w:br/>
              <w:t>• Dane w celach marketingowych: do wniesienia sprzeciwu.</w:t>
            </w:r>
          </w:p>
        </w:tc>
      </w:tr>
      <w:tr>
        <w:tc>
          <w:tcPr>
            <w:tcW w:type="dxa" w:w="4561"/>
            <w:shd w:val="clear" w:color="auto" w:fill="F5D5D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Przekazywanie poza EOG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Administrator co do zasady nie przekazuje danych poza Europejski Obszar Gospodarczy. Jeżeli stosowane narzędzia IT wymagają transferu poza EOG, odbywa się on z zastosowaniem standardowych klauzul umownych KE lub na podstawie decyzji o adekwatności (art. 45–46 RODO).</w:t>
            </w:r>
          </w:p>
        </w:tc>
      </w:tr>
      <w:tr>
        <w:tc>
          <w:tcPr>
            <w:tcW w:type="dxa" w:w="4561"/>
            <w:shd w:val="clear" w:color="auto" w:fill="F5D5D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Prawa osoby, której dane dotyczą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Dostęp · Sprostowanie · Usunięcie · Ograniczenie przetwarzania · Przenoszenie danych · Sprzeciw (wobec przetwarzania opartego na uzasadnionym interesie) · Skarga do UODO.</w:t>
              <w:br/>
              <w:t>Kontakt: rodo@omegaworkforce.pl</w:t>
            </w:r>
          </w:p>
        </w:tc>
      </w:tr>
      <w:tr>
        <w:tc>
          <w:tcPr>
            <w:tcW w:type="dxa" w:w="4561"/>
            <w:shd w:val="clear" w:color="auto" w:fill="F5D5D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Dobrowolność podania danych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Podanie danych jest dobrowolne, lecz niezbędne do zawarcia i realizacji umowy. Niepodanie danych uniemożliwia nawiązanie współpracy. Dane do fakturowania są wymagane przepisami prawa.</w:t>
            </w:r>
          </w:p>
        </w:tc>
      </w:tr>
      <w:tr>
        <w:tc>
          <w:tcPr>
            <w:tcW w:type="dxa" w:w="4561"/>
            <w:shd w:val="clear" w:color="auto" w:fill="F5D5D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Zautomatyzowane podejmowanie decyzji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Administrator nie podejmuje decyzji opartych wyłącznie na zautomatyzowanym przetwarzaniu danych, w tym profilowaniu, które wywoływałoby skutki prawne (art. 22 RODO).</w:t>
            </w:r>
          </w:p>
        </w:tc>
      </w:tr>
    </w:tbl>
    <w:p/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FF4E5"/>
            <w:tcBorders>
              <w:bottom w:val="single" w:sz="6" w:space="0" w:color="E08000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7A4A00"/>
                <w:sz w:val="19"/>
              </w:rPr>
              <w:t>PRAWO SPRZECIWU (ART. 21 RODO): W każdej chwili możesz wnieść sprzeciw wobec przetwarzania Twoich danych w celach marketingowych lub opartego na uzasadnionym interesie Administratora. Wyślij wiadomość na: rodo@omegaworkforce.pl.</w:t>
            </w:r>
          </w:p>
        </w:tc>
      </w:tr>
    </w:tbl>
    <w:p/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561"/>
            <w:shd w:val="clear" w:color="auto" w:fill="F8F8F8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Miejscowość i data:</w:t>
            </w:r>
          </w:p>
        </w:tc>
        <w:tc>
          <w:tcPr>
            <w:tcW w:type="dxa" w:w="4561"/>
            <w:shd w:val="clear" w:color="auto" w:fill="F8F8F8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Podpis osoby potwierdzającej zapoznanie z klauzulą:</w:t>
            </w:r>
          </w:p>
        </w:tc>
      </w:tr>
      <w:tr>
        <w:tc>
          <w:tcPr>
            <w:tcW w:type="dxa" w:w="4561"/>
            <w:tcBorders>
              <w:bottom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8"/>
              </w:rPr>
              <w:t xml:space="preserve">  </w:t>
            </w:r>
          </w:p>
        </w:tc>
        <w:tc>
          <w:tcPr>
            <w:tcW w:type="dxa" w:w="4561"/>
            <w:tcBorders>
              <w:bottom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8"/>
              </w:rPr>
              <w:t xml:space="preserve">  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rPr>
          <w:trHeight w:val="1020"/>
        </w:trPr>
        <w:tc>
          <w:tcPr>
            <w:tcW w:type="dxa" w:w="9122"/>
            <w:shd w:val="clear" w:color="auto" w:fill="1A3A5C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KLAUZULA INFORMACYJNA II</w:t>
            </w:r>
          </w:p>
          <w:p>
            <w:pPr>
              <w:jc w:val="center"/>
            </w:pPr>
            <w:r>
              <w:rPr>
                <w:rFonts w:ascii="Calibri" w:hAnsi="Calibri"/>
                <w:color w:val="DDDDDD"/>
                <w:sz w:val="20"/>
              </w:rPr>
              <w:t>dla Podwykonawców (JDG – Jednoosobowa Działalność Gospodarcza) | art. 13 RODO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tcBorders>
              <w:bottom w:val="single" w:sz="6" w:space="0" w:color="1A3A5C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3A5C"/>
                <w:sz w:val="19"/>
              </w:rPr>
              <w:t>Klauzula skierowana jest do: osób fizycznych prowadzących jednoosobową działalność gospodarczą (JDG), wpisanych do CEIDG, które zawarły lub zamierzają zawrzeć umowę o współpracy B2B z Agencją Omega Workforce. Dane są pozyskiwane bezpośrednio od Podwykonawcy w toku procesu onboardingowego.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5953"/>
      </w:tblGrid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Administrator danych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Omega Spółka z ograniczoną odpowiedzialnością, os. Stefana Batorego 14/81, 60-687 Poznań, e-mail: kontakt@omegaworkforce.pl, RODO: rodo@omegaworkforce.pl</w:t>
            </w:r>
          </w:p>
        </w:tc>
      </w:tr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Cele przetwarzania i podstawy prawne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1. Weryfikacja tożsamości i uprawnień do prowadzenia działalności gospodarczej (CEIDG, KRS) – art. 6 ust. 1 lit. b i c RODO.</w:t>
              <w:br/>
              <w:t>2. Zawarcie i realizacja umowy o współpracy B2B – art. 6 ust. 1 lit. b RODO.</w:t>
              <w:br/>
              <w:t>3. Koordynacja świadczenia usług na rzecz Klientów Agencji – art. 6 ust. 1 lit. b RODO.</w:t>
              <w:br/>
              <w:t>4. Wystawianie/odbieranie faktur, rozliczenia finansowe – art. 6 ust. 1 lit. b i c RODO (przepisy podatkowe: ustawa o VAT, ustawa o PIT, ustawa o rachunkowości).</w:t>
              <w:br/>
              <w:t>5. Obowiązki wynikające z ustawy o promocji zatrudnienia i instytucjach rynku pracy (ewidencja KRAZ) – art. 6 ust. 1 lit. c RODO.</w:t>
              <w:br/>
              <w:t>6. Obowiązki BHP – nadzór nad warunkami świadczenia usług – art. 6 ust. 1 lit. c RODO.</w:t>
              <w:br/>
              <w:t>7. Weryfikacja trzeźwości i stanu psychofizycznego (klauzula BHP) – art. 6 ust. 1 lit. c RODO (obowiązki pracodawcy/koordynatora BHP; art. 17 ustawy z 26 X 1982 o wychowaniu w trzeźwości).</w:t>
              <w:br/>
              <w:t>8. Ustalenie, dochodzenie lub obrona roszczeń – art. 6 ust. 1 lit. f RODO.</w:t>
              <w:br/>
              <w:t>9. Prowadzenie akt onboardingowych (szkolenia, certyfikaty) – art. 6 ust. 1 lit. b i c RODO.</w:t>
            </w:r>
          </w:p>
        </w:tc>
      </w:tr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Kategorie przetwarzanych danych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Dane identyfikacyjne: imię i nazwisko, PESEL, seria i numer dokumentu tożsamości (dowód osobisty / paszport), obywatelstwo, status rezydencji podatkowej.</w:t>
              <w:br/>
              <w:t>Dane adresowe: adres zameldowania/zamieszkania, adres siedziby JDG.</w:t>
              <w:br/>
              <w:t>Dane JDG: firma, NIP, REGON, numer wpisu do CEIDG, data rejestracji.</w:t>
              <w:br/>
              <w:t>Dane finansowe: numer rachunku bankowego (IBAN), dane do rozliczeń.</w:t>
              <w:br/>
              <w:t>Dane kontaktowe: adres e-mail, numer telefonu.</w:t>
              <w:br/>
              <w:t>Dane kwalifikacyjne: wykształcenie, kwalifikacje zawodowe, certyfikaty, języki.</w:t>
              <w:br/>
              <w:t>Dane wizerunkowe (opcjonalnie, za zgodą): zdjęcie do identyfikatora.</w:t>
              <w:br/>
              <w:t>Dane o niepełnosprawności (opcjonalnie, za zgodą Podwykonawcy).</w:t>
            </w:r>
          </w:p>
        </w:tc>
      </w:tr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Podstawa prawna – szczególne kategorie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Dane o niepełnosprawności (art. 9 ust. 1 RODO) przetwarzane są wyłącznie na podstawie dobrowolnej, wyraźnej zgody Podwykonawcy (art. 9 ust. 2 lit. a RODO), w celu dostosowania warunków świadczenia usług i skorzystania z uprawnień wynikających z przepisów prawa. Podanie tych danych jest całkowicie dobrowolne.</w:t>
            </w:r>
          </w:p>
        </w:tc>
      </w:tr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Odbiorcy danych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• Klienci (zleceniodawcy) – dane niezbędne do realizacji zlecenia (imię, nazwisko, kwalifikacje, dane kontaktowe, nr JDG).</w:t>
              <w:br/>
              <w:t>• Biuro rachunkowe / doradca podatkowy Administratora.</w:t>
              <w:br/>
              <w:t>• Dostawcy systemów IT (CRM, kadry, systemy ewidencji czasu pracy) – na podstawie umów powierzenia (art. 28 RODO).</w:t>
              <w:br/>
              <w:t>• Kancelaria prawna – w przypadku sporów.</w:t>
              <w:br/>
              <w:t>• ZUS, Urząd Skarbowy, PIP, UODO – wyłącznie gdy wymagają tego przepisy prawa.</w:t>
              <w:br/>
              <w:t>• Podmioty świadczące usługi zakwaterowania (jeśli dotyczy) – wyłącznie w zakresie rezerwacji.</w:t>
            </w:r>
          </w:p>
        </w:tc>
      </w:tr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Okres przechowywania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• Dane kontraktowe (umowa B2B, zlecenia): 6 lat od zakończenia umowy.</w:t>
              <w:br/>
              <w:t>• Dokumenty finansowe (faktury): 5 lat od końca roku podatkowego.</w:t>
              <w:br/>
              <w:t>• Dokumenty onboardingowe (szkolenia BHP, oświadczenia): 3 lata od zakończenia współpracy.</w:t>
              <w:br/>
              <w:t>• Kopie dokumentów tożsamości: przez czas trwania umowy + 12 miesięcy.</w:t>
              <w:br/>
              <w:t>• Dane wizerunkowe (zdjęcie): do cofnięcia zgody lub zakończenia współpracy.</w:t>
              <w:br/>
              <w:t>• Dane o niepełnosprawności: do cofnięcia zgody.</w:t>
            </w:r>
          </w:p>
        </w:tc>
      </w:tr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Przekazywanie poza EOG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Administrator co do zasady nie przekazuje danych poza EOG. Gdy jest to konieczne (narzędzia IT), transfer odbywa się z zastosowaniem standardowych klauzul umownych KE.</w:t>
            </w:r>
          </w:p>
        </w:tc>
      </w:tr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Prawa osoby, której dane dotyczą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Dostęp · Sprostowanie · Usunięcie · Ograniczenie przetwarzania · Przenoszenie danych · Sprzeciw · Cofnięcie zgody · Skarga do UODO (ul. Stawki 2, 00-193 Warszawa, kancelaria@uodo.gov.pl).</w:t>
              <w:br/>
              <w:t>Kontakt w sprawach RODO: rodo@omegaworkforce.pl</w:t>
            </w:r>
          </w:p>
        </w:tc>
      </w:tr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Dobrowolność podania danych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Podanie danych jest dobrowolne, lecz niezbędne do zawarcia umowy B2B i realizacji współpracy. Dane wymagane przepisami prawa (NIP, REGON, PESEL, numer konta) muszą zostać podane obowiązkowo.</w:t>
              <w:br/>
              <w:t>Dane o niepełnosprawności i wizerunek: całkowicie dobrowolne.</w:t>
            </w:r>
          </w:p>
        </w:tc>
      </w:tr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Zautomatyzowane podejmowanie decyzji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Administrator nie podejmuje decyzji opartych wyłącznie na zautomatyzowanym przetwarzaniu danych, w tym profilowaniu (art. 22 RODO).</w:t>
            </w:r>
          </w:p>
        </w:tc>
      </w:tr>
      <w:tr>
        <w:tc>
          <w:tcPr>
            <w:tcW w:type="dxa" w:w="4561"/>
            <w:shd w:val="clear" w:color="auto" w:fill="C8D8EC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23A"/>
                <w:sz w:val="19"/>
              </w:rPr>
              <w:t>Informacja o źródle danych (art. 14)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Jeżeli Administrator pozyskał dane Podwykonawcy od osoby trzeciej (np. od kandydata, który wskazał Podwykonawcę jako referencję), Podwykonawca zostanie odrębnie poinformowany zgodnie z art. 14 RODO w ciągu 30 dni od pozyskania danych.</w:t>
            </w:r>
          </w:p>
        </w:tc>
      </w:tr>
    </w:tbl>
    <w:p/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FF4E5"/>
            <w:tcBorders>
              <w:bottom w:val="single" w:sz="6" w:space="0" w:color="E08000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7A4A00"/>
                <w:sz w:val="19"/>
              </w:rPr>
              <w:t>WAŻNE: Kopia niniejszej klauzuli jest przekazywana Podwykonawcy przy podpisaniu Umowy B2B. Podwykonawca potwierdza jej odbiór własnoręcznym podpisem na odrębnym formularzu lub poprzez zaznaczenie odpowiedniego pola w systemie onboardingowym.</w:t>
            </w:r>
          </w:p>
        </w:tc>
      </w:tr>
    </w:tbl>
    <w:p/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561"/>
            <w:shd w:val="clear" w:color="auto" w:fill="F8F8F8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Miejscowość i data:</w:t>
            </w:r>
          </w:p>
        </w:tc>
        <w:tc>
          <w:tcPr>
            <w:tcW w:type="dxa" w:w="4561"/>
            <w:shd w:val="clear" w:color="auto" w:fill="F8F8F8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Podpis Podwykonawcy (potwierdzenie odbioru klauzuli):</w:t>
            </w:r>
          </w:p>
        </w:tc>
      </w:tr>
      <w:tr>
        <w:tc>
          <w:tcPr>
            <w:tcW w:type="dxa" w:w="4561"/>
            <w:tcBorders>
              <w:bottom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8"/>
              </w:rPr>
              <w:t xml:space="preserve">  </w:t>
            </w:r>
          </w:p>
        </w:tc>
        <w:tc>
          <w:tcPr>
            <w:tcW w:type="dxa" w:w="4561"/>
            <w:tcBorders>
              <w:bottom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8"/>
              </w:rPr>
              <w:t xml:space="preserve">  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rPr>
          <w:trHeight w:val="1020"/>
        </w:trPr>
        <w:tc>
          <w:tcPr>
            <w:tcW w:type="dxa" w:w="9122"/>
            <w:shd w:val="clear" w:color="auto" w:fill="004D5B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KLAUZULA INFORMACYJNA III</w:t>
            </w:r>
          </w:p>
          <w:p>
            <w:pPr>
              <w:jc w:val="center"/>
            </w:pPr>
            <w:r>
              <w:rPr>
                <w:rFonts w:ascii="Calibri" w:hAnsi="Calibri"/>
                <w:color w:val="DDDDDD"/>
                <w:sz w:val="20"/>
              </w:rPr>
              <w:t>dla Kandydatów (osoby poszukujące pracy lub ubiegające się o JDG) | art. 13 RODO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D0E8EE"/>
            <w:tcBorders>
              <w:bottom w:val="single" w:sz="6" w:space="0" w:color="1A3A5C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3A5C"/>
                <w:sz w:val="19"/>
              </w:rPr>
              <w:t>Klauzula skierowana jest do: osób fizycznych, które przesłały swoje CV, wypełniły formularz rejestracyjny w Serwisie, zgłosiły się na ogłoszenie o pracę lub skontaktowały się z Agencją w celu podjęcia współpracy (jako pracownik lub Podwykonawca JDG). Dane są pozyskiwane bezpośrednio od Kandydata.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5953"/>
      </w:tblGrid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Administrator danych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Omega Spółka z ograniczoną odpowiedzialnością, os. Stefana Batorego 14/81, 60-687 Poznań, e-mail: kontakt@omegaworkforce.pl, RODO: rodo@omegaworkforce.pl</w:t>
            </w:r>
          </w:p>
        </w:tc>
      </w:tr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Cele przetwarzania i podstawy prawne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1. Prowadzenie bieżącego procesu rekrutacji / onboardingu JDG – art. 6 ust. 1 lit. b RODO (działania przed zawarciem umowy) oraz art. 6 ust. 1 lit. a RODO (zgoda – dla danych wykraczających poza zakres art. 22¹ Kodeksu pracy: zdjęcie, dane kontaktowe, kwalifikacje dodatkowe).</w:t>
              <w:br/>
              <w:t>2. Przesyłanie danych Kandydata do potencjalnych pracodawców / Klientów Agencji – art. 6 ust. 1 lit. a RODO (zgoda) lub art. 6 ust. 1 lit. b RODO.</w:t>
              <w:br/>
              <w:t>3. Prowadzenie bazy talentów na potrzeby przyszłych rekrutacji – art. 6 ust. 1 lit. a RODO (zgoda).</w:t>
              <w:br/>
              <w:t>4. Wysyłka informacji o ofertach pracy (marketing rekrutacyjny) – art. 6 ust. 1 lit. a RODO (zgoda).</w:t>
              <w:br/>
              <w:t>5. Wypełnienie obowiązków prawnych wynikających z ustawy o promocji zatrudnienia (ewidencja, KRAZ) – art. 6 ust. 1 lit. c RODO.</w:t>
              <w:br/>
              <w:t>6. Ustalenie, dochodzenie lub obrona roszczeń – art. 6 ust. 1 lit. f RODO.</w:t>
            </w:r>
          </w:p>
        </w:tc>
      </w:tr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Zakres danych wymagany przepisami prawa</w:t>
              <w:br/>
              <w:t>(art. 22¹ Kodeksu pracy)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W zakresie niezbędnym do przeprowadzenia rekrutacji na stanowisko pracy, Administrator przetwarza dane wskazane w art. 22¹ KP:</w:t>
              <w:br/>
              <w:t>• imię (imiona) i nazwisko;</w:t>
              <w:br/>
              <w:t>• data urodzenia;</w:t>
              <w:br/>
              <w:t>• dane kontaktowe wskazane przez kandydata;</w:t>
              <w:br/>
              <w:t>• wykształcenie, kwalifikacje zawodowe, przebieg dotychczasowego zatrudnienia (jeżeli jest to niezbędne do wykonywania pracy określonego rodzaju lub na określonym stanowisku).</w:t>
            </w:r>
          </w:p>
        </w:tc>
      </w:tr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Kategorie przetwarzanych danych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Dane podstawowe: imię i nazwisko, data urodzenia, PESEL (jeśli wymagany), obywatelstwo.</w:t>
              <w:br/>
              <w:t>Dane kontaktowe: adres zamieszkania, e-mail, numer telefonu.</w:t>
              <w:br/>
              <w:t>Dane zawodowe: wykształcenie, historia zatrudnienia, kwalifikacje, certyfikaty, języki obce.</w:t>
              <w:br/>
              <w:t>Dane JDG (jeśli Kandydat zakłada lub prowadzi JDG): NIP, REGON, numer konta.</w:t>
              <w:br/>
              <w:t>Dane dokumentu tożsamości: seria i numer (paszport/dowód) – po wyrażeniu zgody.</w:t>
              <w:br/>
              <w:t>Dane wizerunkowe (zdjęcie) – wyłącznie za wyraźną zgodą Kandydata.</w:t>
            </w:r>
          </w:p>
        </w:tc>
      </w:tr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Szczególne kategorie danych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Administrator nie przetwarza danych szczególnych kategorii (art. 9 RODO), chyba że Kandydat dobrowolnie je udostępnił (np. informacja o niepełnosprawności w celu skorzystania z uprawnień) – wyłącznie na podstawie wyraźnej zgody (art. 9 ust. 2 lit. a RODO).</w:t>
            </w:r>
          </w:p>
        </w:tc>
      </w:tr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Odbiorcy danych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• Klienci (pracodawcy/zleceniodawcy) Agencji – za zgodą Kandydata, w celu prezentacji jego profilu w procesie rekrutacyjnym.</w:t>
              <w:br/>
              <w:t>• Dostawcy systemów ATS / CRM – na podstawie umów powierzenia (art. 28 RODO).</w:t>
              <w:br/>
              <w:t>• Organy publiczne (PIP, US, ZUS) – wyłącznie na podstawie przepisów prawa.</w:t>
            </w:r>
          </w:p>
        </w:tc>
      </w:tr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Okres przechowywania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• Dane z bieżącej rekrutacji (zakończonej bez nawiązania współpracy): do 6 miesięcy od zakończenia procesu lub ostatniego kontaktu.</w:t>
              <w:br/>
              <w:t>• Baza talentów (za zgodą): do cofnięcia zgody, max. 2 lata od jej udzielenia.</w:t>
              <w:br/>
              <w:t>• Kandydaci, którzy zostali Podwykonawcami (JDG): zgodnie z Klauzulą II.</w:t>
              <w:br/>
              <w:t>• Dokumentacja rekrutacyjna (listy aplikacyjne, notatki z rozmów): 1 rok od zakończenia rekrutacji.</w:t>
            </w:r>
          </w:p>
        </w:tc>
      </w:tr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Przekazywanie poza EOG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Administrator co do zasady nie przekazuje danych poza EOG. Przy stosowaniu narzędzi IT zlokalizowanych poza EOG – transfer z zastosowaniem standardowych klauzul umownych KE.</w:t>
            </w:r>
          </w:p>
        </w:tc>
      </w:tr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Prawa Kandydata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Dostęp do danych · Sprostowanie · Usunięcie · Ograniczenie przetwarzania · Przenoszenie danych · Sprzeciw · Cofnięcie zgody (bez wpływu na wcześniejsze przetwarzanie) · Skarga do UODO.</w:t>
              <w:br/>
              <w:t>Kontakt: rodo@omegaworkforce.pl · UODO: ul. Stawki 2, 00-193 Warszawa.</w:t>
            </w:r>
          </w:p>
        </w:tc>
      </w:tr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Dobrowolność podania danych</w:t>
            </w:r>
          </w:p>
        </w:tc>
        <w:tc>
          <w:tcPr>
            <w:tcW w:type="dxa" w:w="4561"/>
            <w:shd w:val="clear" w:color="auto" w:fill="F8F9FA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Podanie danych jest dobrowolne. Niepodanie danych wskazanych w art. 22¹ KP uniemożliwia udział w procesie rekrutacyjnym. Podanie pozostałych danych (zdjęcie, dodatkowe kwalifikacje) jest dobrowolne i zwiększa szanse na skierowanie odpowiedniej oferty.</w:t>
            </w:r>
          </w:p>
        </w:tc>
      </w:tr>
      <w:tr>
        <w:tc>
          <w:tcPr>
            <w:tcW w:type="dxa" w:w="4561"/>
            <w:shd w:val="clear" w:color="auto" w:fill="D0E8EE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04D5B"/>
                <w:sz w:val="19"/>
              </w:rPr>
              <w:t>Zautomatyzowane podejmowanie decyzji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Systemy ATS mogą wstępnie sortować aplikacje według kryteriów określonych przez Administratora (np. język, lokalizacja, kwalifikacje). Ostateczna decyzja o skierowaniu Kandydata do Klienta jest zawsze podejmowana przez pracownika Agencji. Administrator nie stosuje profilowania wywołującego skutki prawne (art. 22 RODO).</w:t>
            </w:r>
          </w:p>
        </w:tc>
      </w:tr>
    </w:tbl>
    <w:p/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7EC"/>
            <w:tcBorders>
              <w:bottom w:val="single" w:sz="6" w:space="0" w:color="1A5C2A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5C2A"/>
                <w:sz w:val="19"/>
              </w:rPr>
              <w:t>ZGODA NA PRZETWARZANIE DANYCH W PRZYSZŁYCH REKRUTACJACH</w:t>
              <w:br/>
              <w:br/>
              <w:t>Jeżeli Kandydat chce, aby jego dane były przechowywane na potrzeby przyszłych procesów rekrutacyjnych, powinien wyraźnie wyrazić na to zgodę – oddzielnie od zgody na bieżącą rekrutację. Zgoda może być cofnięta w każdym czasie poprzez wysłanie wiadomości na: rodo@omegaworkforce.pl lub pisemnie na adres Administratora.</w:t>
            </w:r>
          </w:p>
        </w:tc>
      </w:tr>
    </w:tbl>
    <w:p/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8F8F8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☐  Wyrażam zgodę na przetwarzanie moich danych osobowych przez Omega Sp. z o.o. na potrzeby przyszłych procesów rekrutacyjnych, przez okres 2 lat od udzielenia zgody.</w:t>
            </w:r>
          </w:p>
        </w:tc>
      </w:tr>
      <w:tr>
        <w:tc>
          <w:tcPr>
            <w:tcW w:type="dxa" w:w="9122"/>
            <w:shd w:val="clear" w:color="auto" w:fill="F8F8F8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☐  Wyrażam zgodę na prezentację mojego profilu Klientom (pracodawcom/zleceniodawcom) Agencji w celach rekrutacyjnych.</w:t>
            </w:r>
          </w:p>
        </w:tc>
      </w:tr>
      <w:tr>
        <w:tc>
          <w:tcPr>
            <w:tcW w:type="dxa" w:w="9122"/>
            <w:shd w:val="clear" w:color="auto" w:fill="F8F8F8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☐  Wyrażam zgodę na przetwarzanie mojego zdjęcia (wizerunku) w celu identyfikacji podczas realizacji zlecenia lub na identyfikatorze.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561"/>
            <w:shd w:val="clear" w:color="auto" w:fill="F8F8F8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Miejscowość i data:</w:t>
            </w:r>
          </w:p>
        </w:tc>
        <w:tc>
          <w:tcPr>
            <w:tcW w:type="dxa" w:w="4561"/>
            <w:shd w:val="clear" w:color="auto" w:fill="F8F8F8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888888"/>
                <w:sz w:val="18"/>
              </w:rPr>
              <w:t>Podpis Kandydata (potwierdzenie zapoznania z klauzulą):</w:t>
            </w:r>
          </w:p>
        </w:tc>
      </w:tr>
      <w:tr>
        <w:tc>
          <w:tcPr>
            <w:tcW w:type="dxa" w:w="4561"/>
            <w:tcBorders>
              <w:bottom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8"/>
              </w:rPr>
              <w:t xml:space="preserve">  </w:t>
            </w:r>
          </w:p>
        </w:tc>
        <w:tc>
          <w:tcPr>
            <w:tcW w:type="dxa" w:w="4561"/>
            <w:tcBorders>
              <w:bottom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8"/>
              </w:rPr>
              <w:t xml:space="preserve">  </w:t>
            </w:r>
          </w:p>
        </w:tc>
      </w:tr>
    </w:tbl>
    <w:p/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0F8"/>
            <w:tcBorders>
              <w:bottom w:val="single" w:sz="6" w:space="0" w:color="1A3A5C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3A5C"/>
                <w:sz w:val="19"/>
              </w:rPr>
              <w:t>© 2025 Omega Spółka z ograniczoną odpowiedzialnością · os. Stefana Batorego 14/81, 60-687 Poznań</w:t>
              <w:br/>
              <w:t>KRS: 0000853422 · NIP: 7812011724 · REGON: 386693099</w:t>
              <w:br/>
              <w:t>Kontakt RODO: rodo@omegaworkforce.pl · Organ nadzorczy: Prezes UODO, ul. Stawki 2, 00-193 Warszawa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