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2C88" w14:textId="77777777" w:rsidR="003D041F" w:rsidRDefault="00000000">
      <w:pPr>
        <w:pStyle w:val="Heading1"/>
      </w:pPr>
      <w:r>
        <w:t>ONTOGENESIS OF COHERENCE (OC): Camera‑Ready Manuscript (JCAP Style)</w:t>
      </w:r>
    </w:p>
    <w:p w14:paraId="404259DD" w14:textId="77777777" w:rsidR="003D041F" w:rsidRDefault="00000000">
      <w:pPr>
        <w:pStyle w:val="Heading2"/>
      </w:pPr>
      <w:r>
        <w:t>Abstract</w:t>
      </w:r>
    </w:p>
    <w:p w14:paraId="4C7E41E2" w14:textId="77777777" w:rsidR="003D041F" w:rsidRDefault="00000000">
      <w:r>
        <w:t>We present the Ontogenesis of Coherence (OC) framework ... Camera‑ready manuscript with figures and appendices.</w:t>
      </w:r>
    </w:p>
    <w:p w14:paraId="22B269B3" w14:textId="77777777" w:rsidR="003D041F" w:rsidRDefault="00000000">
      <w:pPr>
        <w:pStyle w:val="Heading2"/>
      </w:pPr>
      <w:r>
        <w:t>1 Introduction</w:t>
      </w:r>
    </w:p>
    <w:p w14:paraId="318DAF67" w14:textId="77777777" w:rsidR="003D041F" w:rsidRDefault="00000000">
      <w:r>
        <w:t>OC treats dimensional coherence σ as adaptive geometry. Screening arises automatically via M_*'(σ). CR1–CR3 provide observational tests.</w:t>
      </w:r>
    </w:p>
    <w:p w14:paraId="238EBED0" w14:textId="77777777" w:rsidR="003D041F" w:rsidRDefault="00000000">
      <w:pPr>
        <w:pStyle w:val="Heading2"/>
      </w:pPr>
      <w:r>
        <w:t>2 Action</w:t>
      </w:r>
    </w:p>
    <w:p w14:paraId="363AF479" w14:textId="77777777" w:rsidR="003D041F" w:rsidRDefault="00000000">
      <w:r>
        <w:t>S = ∫ d⁴x √(-g)[½ M_*² R − ½(∂σ)² − V(σ) − ½ c_T T²σ²] + S_m.</w:t>
      </w:r>
    </w:p>
    <w:p w14:paraId="0EC1A7AB" w14:textId="77777777" w:rsidR="003D041F" w:rsidRDefault="00000000">
      <w:r>
        <w:t>M_*² = M_Pl²[1 + ξ²(σ−σ*)²/Λ_M²].</w:t>
      </w:r>
    </w:p>
    <w:p w14:paraId="3649F934" w14:textId="77777777" w:rsidR="003D041F" w:rsidRDefault="00000000">
      <w:pPr>
        <w:pStyle w:val="Heading2"/>
      </w:pPr>
      <w:r>
        <w:t>3 Field Equations</w:t>
      </w:r>
    </w:p>
    <w:p w14:paraId="4EEA0E91" w14:textId="77777777" w:rsidR="003D041F" w:rsidRDefault="00000000">
      <w:r>
        <w:t>Fundamental scalar equation:</w:t>
      </w:r>
    </w:p>
    <w:p w14:paraId="043D9FE1" w14:textId="77777777" w:rsidR="003D041F" w:rsidRDefault="00000000">
      <w:r>
        <w:t>□σ − V' − c_T T²σ + ½ R M_*'(σ) = 0.</w:t>
      </w:r>
    </w:p>
    <w:p w14:paraId="4B2B2DFD" w14:textId="77777777" w:rsidR="003D041F" w:rsidRDefault="00000000">
      <w:pPr>
        <w:pStyle w:val="Heading2"/>
      </w:pPr>
      <w:r>
        <w:t>4 Screening</w:t>
      </w:r>
    </w:p>
    <w:p w14:paraId="5290260A" w14:textId="77777777" w:rsidR="003D041F" w:rsidRDefault="00000000">
      <w:r>
        <w:t>m_eff² = V'' + c_T T² + ½ R M_*'' + β²ρ/M_Pl².</w:t>
      </w:r>
    </w:p>
    <w:p w14:paraId="7F103362" w14:textId="77777777" w:rsidR="003D041F" w:rsidRDefault="00000000">
      <w:r>
        <w:t>Leads to GR recovery in dense regions.</w:t>
      </w:r>
    </w:p>
    <w:p w14:paraId="2B902A11" w14:textId="77777777" w:rsidR="003D041F" w:rsidRDefault="00000000">
      <w:pPr>
        <w:pStyle w:val="Heading2"/>
      </w:pPr>
      <w:r>
        <w:t>5 FLRW Evolution</w:t>
      </w:r>
    </w:p>
    <w:p w14:paraId="54AAA491" w14:textId="77777777" w:rsidR="003D041F" w:rsidRDefault="00000000">
      <w:r>
        <w:t>3H² = (ρ_m+ρ_r+ρ_σ)/M_*². σ pinned at z&gt;10⁶.</w:t>
      </w:r>
    </w:p>
    <w:p w14:paraId="31783913" w14:textId="77777777" w:rsidR="003D041F" w:rsidRDefault="00000000">
      <w:pPr>
        <w:pStyle w:val="Heading2"/>
      </w:pPr>
      <w:r>
        <w:t>6 Weak Field Limit</w:t>
      </w:r>
    </w:p>
    <w:p w14:paraId="6C32650B" w14:textId="77777777" w:rsidR="003D041F" w:rsidRDefault="00000000">
      <w:r>
        <w:t>Φ = Φ_N + β δσ / M_Pl.</w:t>
      </w:r>
    </w:p>
    <w:p w14:paraId="645B3A59" w14:textId="77777777" w:rsidR="003D041F" w:rsidRDefault="00000000">
      <w:r>
        <w:t>(∇² − m_eff²)δσ = βρ/M_Pl.</w:t>
      </w:r>
    </w:p>
    <w:p w14:paraId="1ADA6324" w14:textId="77777777" w:rsidR="003D041F" w:rsidRDefault="00000000">
      <w:pPr>
        <w:pStyle w:val="Heading2"/>
      </w:pPr>
      <w:r>
        <w:t>7 EFT Mapping</w:t>
      </w:r>
    </w:p>
    <w:p w14:paraId="471A2AC1" w14:textId="77777777" w:rsidR="003D041F" w:rsidRDefault="00000000">
      <w:r>
        <w:t>μ = 𝒜(1+ε), η=(1−ε)/(1+ε), Σ=𝒜 where ε = 2β²k²/(k²+a² m_eff²).</w:t>
      </w:r>
    </w:p>
    <w:p w14:paraId="51E6FD50" w14:textId="77777777" w:rsidR="003D041F" w:rsidRDefault="00000000">
      <w:pPr>
        <w:pStyle w:val="Heading2"/>
      </w:pPr>
      <w:r>
        <w:t>8 Predictions CR1–CR3</w:t>
      </w:r>
    </w:p>
    <w:p w14:paraId="2590BFAE" w14:textId="77777777" w:rsidR="003D041F" w:rsidRDefault="00000000">
      <w:r>
        <w:t>CR1: d_L^GW/d_L^EM.</w:t>
      </w:r>
    </w:p>
    <w:p w14:paraId="3D1632FA" w14:textId="77777777" w:rsidR="003D041F" w:rsidRDefault="00000000">
      <w:r>
        <w:t>CR2: constant void/cluster ratio.</w:t>
      </w:r>
    </w:p>
    <w:p w14:paraId="17AE8693" w14:textId="77777777" w:rsidR="003D041F" w:rsidRDefault="00000000">
      <w:r>
        <w:t>CR3: edge enhancement at ∇σ peaks.</w:t>
      </w:r>
    </w:p>
    <w:p w14:paraId="1D6D8282" w14:textId="77777777" w:rsidR="003D041F" w:rsidRDefault="00000000">
      <w:r>
        <w:rPr>
          <w:noProof/>
        </w:rPr>
        <w:lastRenderedPageBreak/>
        <w:drawing>
          <wp:inline distT="0" distB="0" distL="0" distR="0" wp14:anchorId="6D20157D" wp14:editId="02E55161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ing_radi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652F" w14:textId="77777777" w:rsidR="003D041F" w:rsidRDefault="00000000">
      <w:pPr>
        <w:pStyle w:val="Caption"/>
      </w:pPr>
      <w:r>
        <w:t>Figure 1 — Screening radius condition m_eff(r)*r = 1.</w:t>
      </w:r>
    </w:p>
    <w:p w14:paraId="2E1A7924" w14:textId="77777777" w:rsidR="003D041F" w:rsidRDefault="00000000">
      <w:r>
        <w:rPr>
          <w:noProof/>
        </w:rPr>
        <w:drawing>
          <wp:inline distT="0" distB="0" distL="0" distR="0" wp14:anchorId="326F982F" wp14:editId="7E2E016A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1_rat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3557" w14:textId="77777777" w:rsidR="003D041F" w:rsidRDefault="00000000">
      <w:pPr>
        <w:pStyle w:val="Caption"/>
      </w:pPr>
      <w:r>
        <w:t>Figure 2 — CR1: GW/EM luminosity distance ratio.</w:t>
      </w:r>
    </w:p>
    <w:p w14:paraId="2B592D96" w14:textId="77777777" w:rsidR="003D041F" w:rsidRDefault="00000000">
      <w:r>
        <w:rPr>
          <w:noProof/>
        </w:rPr>
        <w:lastRenderedPageBreak/>
        <w:drawing>
          <wp:inline distT="0" distB="0" distL="0" distR="0" wp14:anchorId="45F93525" wp14:editId="0478AD2E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2_rat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AB50" w14:textId="77777777" w:rsidR="003D041F" w:rsidRDefault="00000000">
      <w:pPr>
        <w:pStyle w:val="Caption"/>
      </w:pPr>
      <w:r>
        <w:t>Figure 3 — CR2: Void/Cluster lensing ratio.</w:t>
      </w:r>
    </w:p>
    <w:p w14:paraId="2756CB0B" w14:textId="77777777" w:rsidR="003D041F" w:rsidRDefault="00000000">
      <w:r>
        <w:rPr>
          <w:noProof/>
        </w:rPr>
        <w:drawing>
          <wp:inline distT="0" distB="0" distL="0" distR="0" wp14:anchorId="24985DEF" wp14:editId="0458515A">
            <wp:extent cx="50292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3_e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3A90" w14:textId="77777777" w:rsidR="003D041F" w:rsidRDefault="00000000">
      <w:pPr>
        <w:pStyle w:val="Caption"/>
      </w:pPr>
      <w:r>
        <w:t>Figure 4 — CR3: Edge enhancement profile.</w:t>
      </w:r>
    </w:p>
    <w:p w14:paraId="01AB90CA" w14:textId="77777777" w:rsidR="003D041F" w:rsidRDefault="00000000">
      <w:r>
        <w:rPr>
          <w:noProof/>
        </w:rPr>
        <w:lastRenderedPageBreak/>
        <w:drawing>
          <wp:inline distT="0" distB="0" distL="0" distR="0" wp14:anchorId="4B358DA9" wp14:editId="60886D6D">
            <wp:extent cx="5029200" cy="419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W_grad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4D22" w14:textId="77777777" w:rsidR="003D041F" w:rsidRDefault="00000000">
      <w:pPr>
        <w:pStyle w:val="Caption"/>
      </w:pPr>
      <w:r>
        <w:t>Figure 5 — 2D map of |∇σ| proxy for NFW halo.</w:t>
      </w:r>
    </w:p>
    <w:p w14:paraId="4441CA39" w14:textId="77777777" w:rsidR="003D041F" w:rsidRDefault="00000000">
      <w:pPr>
        <w:pStyle w:val="Heading2"/>
      </w:pPr>
      <w:r>
        <w:t>9 Related Work / Comparison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582"/>
        <w:gridCol w:w="1440"/>
        <w:gridCol w:w="1440"/>
        <w:gridCol w:w="1440"/>
        <w:gridCol w:w="1440"/>
      </w:tblGrid>
      <w:tr w:rsidR="003D041F" w14:paraId="3B7319F3" w14:textId="77777777">
        <w:tc>
          <w:tcPr>
            <w:tcW w:w="1440" w:type="dxa"/>
          </w:tcPr>
          <w:p w14:paraId="2AF7D861" w14:textId="77777777" w:rsidR="003D041F" w:rsidRDefault="00000000">
            <w:r>
              <w:t>Feature</w:t>
            </w:r>
          </w:p>
        </w:tc>
        <w:tc>
          <w:tcPr>
            <w:tcW w:w="1440" w:type="dxa"/>
          </w:tcPr>
          <w:p w14:paraId="0134DBC1" w14:textId="77777777" w:rsidR="003D041F" w:rsidRDefault="00000000">
            <w:r>
              <w:t>OC</w:t>
            </w:r>
          </w:p>
        </w:tc>
        <w:tc>
          <w:tcPr>
            <w:tcW w:w="1440" w:type="dxa"/>
          </w:tcPr>
          <w:p w14:paraId="63DF3EC6" w14:textId="77777777" w:rsidR="003D041F" w:rsidRDefault="00000000">
            <w:r>
              <w:t>f(R)</w:t>
            </w:r>
          </w:p>
        </w:tc>
        <w:tc>
          <w:tcPr>
            <w:tcW w:w="1440" w:type="dxa"/>
          </w:tcPr>
          <w:p w14:paraId="06780C99" w14:textId="77777777" w:rsidR="003D041F" w:rsidRDefault="00000000">
            <w:r>
              <w:t>Chameleon</w:t>
            </w:r>
          </w:p>
        </w:tc>
        <w:tc>
          <w:tcPr>
            <w:tcW w:w="1440" w:type="dxa"/>
          </w:tcPr>
          <w:p w14:paraId="46880048" w14:textId="77777777" w:rsidR="003D041F" w:rsidRDefault="00000000">
            <w:r>
              <w:t>Symmetron</w:t>
            </w:r>
          </w:p>
        </w:tc>
        <w:tc>
          <w:tcPr>
            <w:tcW w:w="1440" w:type="dxa"/>
          </w:tcPr>
          <w:p w14:paraId="6A7F948F" w14:textId="77777777" w:rsidR="003D041F" w:rsidRDefault="00000000">
            <w:r>
              <w:t>Vainshtein</w:t>
            </w:r>
          </w:p>
        </w:tc>
      </w:tr>
      <w:tr w:rsidR="003D041F" w14:paraId="64962571" w14:textId="77777777">
        <w:tc>
          <w:tcPr>
            <w:tcW w:w="1440" w:type="dxa"/>
          </w:tcPr>
          <w:p w14:paraId="49B75D9D" w14:textId="77777777" w:rsidR="003D041F" w:rsidRDefault="00000000">
            <w:r>
              <w:t>Origin</w:t>
            </w:r>
          </w:p>
        </w:tc>
        <w:tc>
          <w:tcPr>
            <w:tcW w:w="1440" w:type="dxa"/>
          </w:tcPr>
          <w:p w14:paraId="1A8F1DD0" w14:textId="77777777" w:rsidR="003D041F" w:rsidRDefault="00000000">
            <w:r>
              <w:t>Adaptive M_*²</w:t>
            </w:r>
          </w:p>
        </w:tc>
        <w:tc>
          <w:tcPr>
            <w:tcW w:w="1440" w:type="dxa"/>
          </w:tcPr>
          <w:p w14:paraId="7F777CDD" w14:textId="77777777" w:rsidR="003D041F" w:rsidRDefault="00000000">
            <w:r>
              <w:t>f''(R)</w:t>
            </w:r>
          </w:p>
        </w:tc>
        <w:tc>
          <w:tcPr>
            <w:tcW w:w="1440" w:type="dxa"/>
          </w:tcPr>
          <w:p w14:paraId="25FE355B" w14:textId="77777777" w:rsidR="003D041F" w:rsidRDefault="00000000">
            <w:r>
              <w:t>m_eff(ρ)</w:t>
            </w:r>
          </w:p>
        </w:tc>
        <w:tc>
          <w:tcPr>
            <w:tcW w:w="1440" w:type="dxa"/>
          </w:tcPr>
          <w:p w14:paraId="24519C55" w14:textId="77777777" w:rsidR="003D041F" w:rsidRDefault="00000000">
            <w:r>
              <w:t>Z2 breaking</w:t>
            </w:r>
          </w:p>
        </w:tc>
        <w:tc>
          <w:tcPr>
            <w:tcW w:w="1440" w:type="dxa"/>
          </w:tcPr>
          <w:p w14:paraId="69E72C2A" w14:textId="77777777" w:rsidR="003D041F" w:rsidRDefault="00000000">
            <w:r>
              <w:t>Derivative self-interactions</w:t>
            </w:r>
          </w:p>
        </w:tc>
      </w:tr>
      <w:tr w:rsidR="003D041F" w14:paraId="0425A05F" w14:textId="77777777">
        <w:tc>
          <w:tcPr>
            <w:tcW w:w="1440" w:type="dxa"/>
          </w:tcPr>
          <w:p w14:paraId="6F274640" w14:textId="77777777" w:rsidR="003D041F" w:rsidRDefault="00000000">
            <w:r>
              <w:t>Screening</w:t>
            </w:r>
          </w:p>
        </w:tc>
        <w:tc>
          <w:tcPr>
            <w:tcW w:w="1440" w:type="dxa"/>
          </w:tcPr>
          <w:p w14:paraId="50BEFC29" w14:textId="77777777" w:rsidR="003D041F" w:rsidRDefault="00000000">
            <w:r>
              <w:t>Crystallization</w:t>
            </w:r>
          </w:p>
        </w:tc>
        <w:tc>
          <w:tcPr>
            <w:tcW w:w="1440" w:type="dxa"/>
          </w:tcPr>
          <w:p w14:paraId="49DC94EC" w14:textId="77777777" w:rsidR="003D041F" w:rsidRDefault="00000000">
            <w:r>
              <w:t>Chameleon-like</w:t>
            </w:r>
          </w:p>
        </w:tc>
        <w:tc>
          <w:tcPr>
            <w:tcW w:w="1440" w:type="dxa"/>
          </w:tcPr>
          <w:p w14:paraId="2E4A0E62" w14:textId="77777777" w:rsidR="003D041F" w:rsidRDefault="00000000">
            <w:r>
              <w:t>Chameleon</w:t>
            </w:r>
          </w:p>
        </w:tc>
        <w:tc>
          <w:tcPr>
            <w:tcW w:w="1440" w:type="dxa"/>
          </w:tcPr>
          <w:p w14:paraId="6A16879C" w14:textId="77777777" w:rsidR="003D041F" w:rsidRDefault="00000000">
            <w:r>
              <w:t>Symmetry</w:t>
            </w:r>
          </w:p>
        </w:tc>
        <w:tc>
          <w:tcPr>
            <w:tcW w:w="1440" w:type="dxa"/>
          </w:tcPr>
          <w:p w14:paraId="7D5D6CD8" w14:textId="77777777" w:rsidR="003D041F" w:rsidRDefault="00000000">
            <w:r>
              <w:t>Vainshtein</w:t>
            </w:r>
          </w:p>
        </w:tc>
      </w:tr>
      <w:tr w:rsidR="003D041F" w14:paraId="717FE7B2" w14:textId="77777777">
        <w:tc>
          <w:tcPr>
            <w:tcW w:w="1440" w:type="dxa"/>
          </w:tcPr>
          <w:p w14:paraId="32860067" w14:textId="77777777" w:rsidR="003D041F" w:rsidRDefault="00000000">
            <w:r>
              <w:t>c_T</w:t>
            </w:r>
          </w:p>
        </w:tc>
        <w:tc>
          <w:tcPr>
            <w:tcW w:w="1440" w:type="dxa"/>
          </w:tcPr>
          <w:p w14:paraId="59CA497B" w14:textId="77777777" w:rsidR="003D041F" w:rsidRDefault="00000000">
            <w:r>
              <w:t>1</w:t>
            </w:r>
          </w:p>
        </w:tc>
        <w:tc>
          <w:tcPr>
            <w:tcW w:w="1440" w:type="dxa"/>
          </w:tcPr>
          <w:p w14:paraId="4071DA43" w14:textId="77777777" w:rsidR="003D041F" w:rsidRDefault="00000000">
            <w:r>
              <w:t>≠1 tuned</w:t>
            </w:r>
          </w:p>
        </w:tc>
        <w:tc>
          <w:tcPr>
            <w:tcW w:w="1440" w:type="dxa"/>
          </w:tcPr>
          <w:p w14:paraId="6ACF095D" w14:textId="77777777" w:rsidR="003D041F" w:rsidRDefault="00000000">
            <w:r>
              <w:t>1</w:t>
            </w:r>
          </w:p>
        </w:tc>
        <w:tc>
          <w:tcPr>
            <w:tcW w:w="1440" w:type="dxa"/>
          </w:tcPr>
          <w:p w14:paraId="23A72A80" w14:textId="77777777" w:rsidR="003D041F" w:rsidRDefault="00000000">
            <w:r>
              <w:t>1</w:t>
            </w:r>
          </w:p>
        </w:tc>
        <w:tc>
          <w:tcPr>
            <w:tcW w:w="1440" w:type="dxa"/>
          </w:tcPr>
          <w:p w14:paraId="5F1631C3" w14:textId="77777777" w:rsidR="003D041F" w:rsidRDefault="00000000">
            <w:r>
              <w:t>1</w:t>
            </w:r>
          </w:p>
        </w:tc>
      </w:tr>
      <w:tr w:rsidR="003D041F" w14:paraId="7C67C25B" w14:textId="77777777">
        <w:tc>
          <w:tcPr>
            <w:tcW w:w="1440" w:type="dxa"/>
          </w:tcPr>
          <w:p w14:paraId="52E87A0B" w14:textId="77777777" w:rsidR="003D041F" w:rsidRDefault="00000000">
            <w:r>
              <w:t>Unique</w:t>
            </w:r>
          </w:p>
        </w:tc>
        <w:tc>
          <w:tcPr>
            <w:tcW w:w="1440" w:type="dxa"/>
          </w:tcPr>
          <w:p w14:paraId="3B9EE4DE" w14:textId="77777777" w:rsidR="003D041F" w:rsidRDefault="00000000">
            <w:r>
              <w:t>CR1–CR3</w:t>
            </w:r>
          </w:p>
        </w:tc>
        <w:tc>
          <w:tcPr>
            <w:tcW w:w="1440" w:type="dxa"/>
          </w:tcPr>
          <w:p w14:paraId="59BEEF90" w14:textId="77777777" w:rsidR="003D041F" w:rsidRDefault="00000000">
            <w:r>
              <w:t>—</w:t>
            </w:r>
          </w:p>
        </w:tc>
        <w:tc>
          <w:tcPr>
            <w:tcW w:w="1440" w:type="dxa"/>
          </w:tcPr>
          <w:p w14:paraId="0CF95C21" w14:textId="77777777" w:rsidR="003D041F" w:rsidRDefault="00000000">
            <w:r>
              <w:t>—</w:t>
            </w:r>
          </w:p>
        </w:tc>
        <w:tc>
          <w:tcPr>
            <w:tcW w:w="1440" w:type="dxa"/>
          </w:tcPr>
          <w:p w14:paraId="55501848" w14:textId="77777777" w:rsidR="003D041F" w:rsidRDefault="00000000">
            <w:r>
              <w:t>—</w:t>
            </w:r>
          </w:p>
        </w:tc>
        <w:tc>
          <w:tcPr>
            <w:tcW w:w="1440" w:type="dxa"/>
          </w:tcPr>
          <w:p w14:paraId="7CC06821" w14:textId="77777777" w:rsidR="003D041F" w:rsidRDefault="00000000">
            <w:r>
              <w:t>Strong-field</w:t>
            </w:r>
          </w:p>
        </w:tc>
      </w:tr>
    </w:tbl>
    <w:p w14:paraId="33980D61" w14:textId="77777777" w:rsidR="003D041F" w:rsidRDefault="00000000">
      <w:pPr>
        <w:pStyle w:val="Heading2"/>
      </w:pPr>
      <w:r>
        <w:t>Appendix F — Visual Coherence Maps</w:t>
      </w:r>
    </w:p>
    <w:p w14:paraId="6B460080" w14:textId="77777777" w:rsidR="003D041F" w:rsidRDefault="00000000">
      <w:r>
        <w:t>This appendix provides visualizations for coherence gradients, lensing strength Σ(r), running α_M(z), and m_eff(r).</w:t>
      </w:r>
    </w:p>
    <w:sectPr w:rsidR="003D0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0951">
    <w:abstractNumId w:val="8"/>
  </w:num>
  <w:num w:numId="2" w16cid:durableId="597522350">
    <w:abstractNumId w:val="6"/>
  </w:num>
  <w:num w:numId="3" w16cid:durableId="358623002">
    <w:abstractNumId w:val="5"/>
  </w:num>
  <w:num w:numId="4" w16cid:durableId="1131485163">
    <w:abstractNumId w:val="4"/>
  </w:num>
  <w:num w:numId="5" w16cid:durableId="1881742796">
    <w:abstractNumId w:val="7"/>
  </w:num>
  <w:num w:numId="6" w16cid:durableId="271088268">
    <w:abstractNumId w:val="3"/>
  </w:num>
  <w:num w:numId="7" w16cid:durableId="1264342094">
    <w:abstractNumId w:val="2"/>
  </w:num>
  <w:num w:numId="8" w16cid:durableId="1273823412">
    <w:abstractNumId w:val="1"/>
  </w:num>
  <w:num w:numId="9" w16cid:durableId="117310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41F"/>
    <w:rsid w:val="004149C6"/>
    <w:rsid w:val="004C3F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D9965"/>
  <w14:defaultImageDpi w14:val="300"/>
  <w15:docId w15:val="{52DC34E0-4382-47B8-899C-9C7815EF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233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Paweł Kojs</cp:lastModifiedBy>
  <cp:revision>2</cp:revision>
  <dcterms:created xsi:type="dcterms:W3CDTF">2013-12-23T23:15:00Z</dcterms:created>
  <dcterms:modified xsi:type="dcterms:W3CDTF">2025-11-14T22:38:00Z</dcterms:modified>
  <cp:category/>
</cp:coreProperties>
</file>