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ONTOGENESIS OF COHERENCE (OC):</w:t>
        <w:br/>
        <w:t>Unified Adaptive Framework for Dimensional Coherence, Screening, and Cosmological Dynamics</w:t>
      </w:r>
    </w:p>
    <w:p>
      <w:pPr>
        <w:pStyle w:val="Heading2"/>
      </w:pPr>
      <w:r>
        <w:t>Abstract</w:t>
      </w:r>
    </w:p>
    <w:p>
      <w:r>
        <w:t xml:space="preserve">We present the Ontogenesis of Coherence (OC) framework — a unified adaptive scalar–tensor theory in which </w:t>
      </w:r>
    </w:p>
    <w:p>
      <w:r>
        <w:t xml:space="preserve">the ontogenic field σ(x,t) encodes the degree of dimensional coherence of spacetime. The effective Planck mass </w:t>
      </w:r>
    </w:p>
    <w:p>
      <w:r>
        <w:t xml:space="preserve">M_*²(σ) governs gravitational strength, crystallizing in dense regions and remaining plastic in voids. This enables </w:t>
      </w:r>
    </w:p>
    <w:p>
      <w:r>
        <w:t xml:space="preserve">first-principles screening, compatibility with BBN/CMB/GW170817, and unique consistency relations CR1–CR3 </w:t>
      </w:r>
    </w:p>
    <w:p>
      <w:r>
        <w:t xml:space="preserve">testable by Euclid, DESI, and LISA. We provide the complete action, field equations, stability conditions, EFT mapping, </w:t>
      </w:r>
    </w:p>
    <w:p>
      <w:r>
        <w:t>FLRW solver, and analytic screening profiles for NFW halos. The model is fully falsifiable.</w:t>
      </w:r>
    </w:p>
    <w:p>
      <w:pPr>
        <w:pStyle w:val="Heading2"/>
      </w:pPr>
      <w:r>
        <w:t>1. Introduction</w:t>
      </w:r>
    </w:p>
    <w:p>
      <w:r>
        <w:t xml:space="preserve">OC treats spacetime dimensional coherence as an adaptive field, responding to environmental stress (ρ, R, T). </w:t>
      </w:r>
    </w:p>
    <w:p>
      <w:r>
        <w:t xml:space="preserve">This allows gravity to emerge as a macroscopic response of coherent geometry. Unlike ΛCDM, OC requires no </w:t>
      </w:r>
    </w:p>
    <w:p>
      <w:r>
        <w:t>dark substances but modifies the coherence of spacetime itself.</w:t>
      </w:r>
    </w:p>
    <w:p>
      <w:pPr>
        <w:pStyle w:val="Heading2"/>
      </w:pPr>
      <w:r>
        <w:t>2. Action</w:t>
      </w:r>
    </w:p>
    <w:p>
      <w:r>
        <w:t>S = ∫ d⁴x √(-g) [ ½ M_*²(σ) R - ½ (∇σ)² - V(σ) - ½ c_T T² σ² ] + S_m[g,ψ]</w:t>
      </w:r>
    </w:p>
    <w:p/>
    <w:p>
      <w:r>
        <w:t>M_*²(σ) = M_Pl² [1 + ξ²(σ-σ_*)² / Λ_M²]</w:t>
      </w:r>
    </w:p>
    <w:p>
      <w:r>
        <w:t>V(σ)    = Λ⁴[(σ/μ_eff)² - 1]² + ε(σ/μ_eff)</w:t>
      </w:r>
    </w:p>
    <w:p/>
    <w:p>
      <w:r>
        <w:t>The thermal term c_T T² σ² ensures early-time pinning (|ΔG/G| &lt; 10⁻⁶ at BBN).</w:t>
      </w:r>
    </w:p>
    <w:p>
      <w:pPr>
        <w:pStyle w:val="Heading2"/>
      </w:pPr>
      <w:r>
        <w:t>3. Field Equations</w:t>
      </w:r>
    </w:p>
    <w:p>
      <w:r>
        <w:t>Einstein equations:</w:t>
      </w:r>
    </w:p>
    <w:p>
      <w:r>
        <w:t>M_*² G_{μν} = T^{(m)}_{μν} + T^{(σ)}_{μν} - (∇_μ∇_ν - g_{μν}□) M_*²</w:t>
      </w:r>
    </w:p>
    <w:p/>
    <w:p>
      <w:r>
        <w:t>Scalar equation:</w:t>
      </w:r>
    </w:p>
    <w:p>
      <w:r>
        <w:t>□σ - V'(σ) - c_T T² σ + ½ R (dM_*²/dσ) = 0</w:t>
      </w:r>
    </w:p>
    <w:p/>
    <w:p>
      <w:r>
        <w:t>This is the fundamental form; matter couples only via R.</w:t>
      </w:r>
    </w:p>
    <w:p>
      <w:pPr>
        <w:pStyle w:val="Heading2"/>
      </w:pPr>
      <w:r>
        <w:t>4. Screening Mechanism</w:t>
      </w:r>
    </w:p>
    <w:p>
      <w:r>
        <w:t>m_eff² = V''(σ̄) + c_T T² + ½ R M_*²''(σ̄) + β²ρ/M_Pl²</w:t>
      </w:r>
    </w:p>
    <w:p>
      <w:r>
        <w:t>β(σ) = -(1/2) d ln M_*²/dσ</w:t>
      </w:r>
    </w:p>
    <w:p/>
    <w:p>
      <w:r>
        <w:t>Dense regions → σ frozen → GR recovered.</w:t>
      </w:r>
    </w:p>
    <w:p>
      <w:r>
        <w:t>Voids → σ plastic → gravity modified.</w:t>
      </w:r>
    </w:p>
    <w:p>
      <w:pPr>
        <w:pStyle w:val="Heading2"/>
      </w:pPr>
      <w:r>
        <w:t>5. Background FLRW Evolution</w:t>
      </w:r>
    </w:p>
    <w:p>
      <w:r>
        <w:t>3H² = (ρ_m + ρ_r + ρ_σ)/M_*²(σ̄)</w:t>
      </w:r>
    </w:p>
    <w:p>
      <w:r>
        <w:t>σ̄¨ + 3Hσ̄˙ + V'(σ̄) + c_T T²σ̄ = ½ M_*²'(σ̄) R</w:t>
      </w:r>
    </w:p>
    <w:p/>
    <w:p>
      <w:r>
        <w:t>Thermal pinning epoch:</w:t>
      </w:r>
    </w:p>
    <w:p>
      <w:r>
        <w:t>z_pin ≈ 10⁶–10⁷</w:t>
      </w:r>
    </w:p>
    <w:p>
      <w:pPr>
        <w:pStyle w:val="Heading2"/>
      </w:pPr>
      <w:r>
        <w:t>6. Weak-Field Limit</w:t>
      </w:r>
    </w:p>
    <w:p>
      <w:r>
        <w:t>∇²Φ_N = 4πGρ</w:t>
      </w:r>
    </w:p>
    <w:p>
      <w:r>
        <w:t>(∇² - m_eff²) δσ = βρ/M_Pl</w:t>
      </w:r>
    </w:p>
    <w:p>
      <w:r>
        <w:t>Φ = Φ_N + Φ_5</w:t>
      </w:r>
    </w:p>
    <w:p/>
    <w:p>
      <w:r>
        <w:t>Φ_5 = β δσ / M_Pl</w:t>
      </w:r>
    </w:p>
    <w:p>
      <w:pPr>
        <w:pStyle w:val="Heading2"/>
      </w:pPr>
      <w:r>
        <w:t>7. EFT Mapping (Summary)</w:t>
      </w:r>
    </w:p>
    <w:p>
      <w:r>
        <w:t>μ(a,k) = 𝒜(a)(1 + ε)</w:t>
      </w:r>
    </w:p>
    <w:p>
      <w:r>
        <w:t>η(a,k) = (1 - ε)/(1 + ε)</w:t>
      </w:r>
    </w:p>
    <w:p>
      <w:r>
        <w:t>Σ(a,k) = 𝒜(a)</w:t>
      </w:r>
    </w:p>
    <w:p>
      <w:r>
        <w:t>ε = 2β²k²/(k² + a²m_eff²)</w:t>
      </w:r>
    </w:p>
    <w:p>
      <w:r>
        <w:t>𝒜(a) = M_Pl² / M_*²(σ̄)</w:t>
      </w:r>
    </w:p>
    <w:p>
      <w:pPr>
        <w:pStyle w:val="Heading2"/>
      </w:pPr>
      <w:r>
        <w:t>8. Observational Predictions</w:t>
      </w:r>
    </w:p>
    <w:p>
      <w:r>
        <w:t>CR1 — GW luminosity distance:</w:t>
      </w:r>
    </w:p>
    <w:p>
      <w:r>
        <w:t>d_L^{GW} = d_L^{EM} exp[½∫ α_M d ln(1+z)]</w:t>
      </w:r>
    </w:p>
    <w:p/>
    <w:p>
      <w:r>
        <w:t>CR2 — Void/Cluster lensing ratio constant in z</w:t>
      </w:r>
    </w:p>
    <w:p/>
    <w:p>
      <w:r>
        <w:t>CR3 — Edge enhancement at coherence gradients (∇σ peaks)</w:t>
      </w:r>
    </w:p>
    <w:p>
      <w:pPr>
        <w:pStyle w:val="Heading2"/>
      </w:pPr>
      <w:r>
        <w:t>Appendix A — Full EFT Mapping</w:t>
      </w:r>
    </w:p>
    <w:p>
      <w:r>
        <w:t>μ(a,k) = 𝒜(a)(1 + ε)</w:t>
      </w:r>
    </w:p>
    <w:p>
      <w:r>
        <w:t>η(a,k) = (1 - ε)/(1 + ε)</w:t>
      </w:r>
    </w:p>
    <w:p>
      <w:r>
        <w:t>Σ(a,k) = 𝒜(a)</w:t>
      </w:r>
    </w:p>
    <w:p/>
    <w:p>
      <w:r>
        <w:t>ε = 2β²k²/(k² + a²m_eff²)</w:t>
      </w:r>
    </w:p>
    <w:p>
      <w:r>
        <w:t>𝒜(a) = M_Pl² / M_*²(σ̄)</w:t>
      </w:r>
    </w:p>
    <w:p/>
    <w:p>
      <w:r>
        <w:t>Limits:</w:t>
      </w:r>
    </w:p>
    <w:p>
      <w:r>
        <w:t>k ≪ a m_eff → μ → 𝒜, η→1</w:t>
      </w:r>
    </w:p>
    <w:p>
      <w:r>
        <w:t>k ≫ a m_eff → μ→𝒜(1+2β²)</w:t>
      </w:r>
    </w:p>
    <w:p>
      <w:pPr>
        <w:pStyle w:val="Heading2"/>
      </w:pPr>
      <w:r>
        <w:t>Appendix B — Stability and No-Ghost Conditions</w:t>
      </w:r>
    </w:p>
    <w:p>
      <w:r>
        <w:t>Tensor:</w:t>
      </w:r>
    </w:p>
    <w:p>
      <w:r>
        <w:t>c_T² = 1, Q_T = M_*²/2 &gt; 0</w:t>
      </w:r>
    </w:p>
    <w:p/>
    <w:p>
      <w:r>
        <w:t>Scalar:</w:t>
      </w:r>
    </w:p>
    <w:p>
      <w:r>
        <w:t>Q_s = 1 + 3(M_*')²/(2M_*²)</w:t>
      </w:r>
    </w:p>
    <w:p>
      <w:r>
        <w:t>c_s² = M_*²/Q_s</w:t>
      </w:r>
    </w:p>
    <w:p>
      <w:r>
        <w:t>No ghosts: Q_s &gt; 0</w:t>
      </w:r>
    </w:p>
    <w:p>
      <w:r>
        <w:t>No gradient instabilities: c_s² &gt; 0</w:t>
      </w:r>
    </w:p>
    <w:p>
      <w:pPr>
        <w:pStyle w:val="Heading2"/>
      </w:pPr>
      <w:r>
        <w:t>Appendix C — FLRW Solver (Full)</w:t>
      </w:r>
    </w:p>
    <w:p>
      <w:r>
        <w:t>System:</w:t>
      </w:r>
    </w:p>
    <w:p>
      <w:r>
        <w:t>σ¨ + 3Hσ˙ + V'(σ)+c_T T² σ = ½ M_*'(σ) R</w:t>
      </w:r>
    </w:p>
    <w:p>
      <w:r>
        <w:t>H² = (ρ_m+ρ_r+ρ_σ)/(3M_*²)</w:t>
      </w:r>
    </w:p>
    <w:p/>
    <w:p>
      <w:r>
        <w:t>Pseudo-code:</w:t>
      </w:r>
    </w:p>
    <w:p>
      <w:r>
        <w:t>Initialize σ=0, σ˙=0 at z≈10⁸</w:t>
      </w:r>
    </w:p>
    <w:p>
      <w:r>
        <w:t>Iterate:</w:t>
      </w:r>
    </w:p>
    <w:p>
      <w:r>
        <w:t xml:space="preserve">    T=T₀(1+z)</w:t>
      </w:r>
    </w:p>
    <w:p>
      <w:r>
        <w:t xml:space="preserve">    H=compute_H(...)</w:t>
      </w:r>
    </w:p>
    <w:p>
      <w:r>
        <w:t xml:space="preserve">    R=6(2H²+Ḣ)</w:t>
      </w:r>
    </w:p>
    <w:p>
      <w:r>
        <w:t xml:space="preserve">    σ¨ = RHS</w:t>
      </w:r>
    </w:p>
    <w:p>
      <w:r>
        <w:t xml:space="preserve">    update via RK4</w:t>
      </w:r>
    </w:p>
    <w:p>
      <w:pPr>
        <w:pStyle w:val="Heading2"/>
      </w:pPr>
      <w:r>
        <w:t>Appendix D — CR1–CR3 Derivations</w:t>
      </w:r>
    </w:p>
    <w:p>
      <w:r>
        <w:t>CR1:</w:t>
      </w:r>
    </w:p>
    <w:p>
      <w:r>
        <w:t>h'' + (2+α_M)H h' + k² h = 0</w:t>
      </w:r>
    </w:p>
    <w:p>
      <w:r>
        <w:t>⇒ d_L^{GW}/d_L^{EM} = exp[½∫ α_M d ln(1+z)]</w:t>
      </w:r>
    </w:p>
    <w:p/>
    <w:p>
      <w:r>
        <w:t>CR2:</w:t>
      </w:r>
    </w:p>
    <w:p>
      <w:r>
        <w:t>Δκ_void / Δκ_cluster = Σ_void / Σ_cluster = const</w:t>
      </w:r>
    </w:p>
    <w:p/>
    <w:p>
      <w:r>
        <w:t>CR3:</w:t>
      </w:r>
    </w:p>
    <w:p>
      <w:r>
        <w:t>κ_edge ∝ |∇σ| → peak at coherence ecotone</w:t>
      </w:r>
    </w:p>
    <w:p>
      <w:pPr>
        <w:pStyle w:val="Heading2"/>
      </w:pPr>
      <w:r>
        <w:t>Appendix E — Screening Radius for NFW Halos</w:t>
      </w:r>
    </w:p>
    <w:p>
      <w:r>
        <w:t>ρ(r) = ρ_s /[(r/r_s)(1+r/r_s)²]</w:t>
      </w:r>
    </w:p>
    <w:p>
      <w:r>
        <w:t>Screening:</w:t>
      </w:r>
    </w:p>
    <w:p>
      <w:r>
        <w:t>m_eff(r_scr) r_scr = 1</w:t>
      </w:r>
    </w:p>
    <w:p>
      <w:r>
        <w:t>m_eff² ≈ V'' + β²ρ/M_Pl²</w:t>
      </w:r>
    </w:p>
    <w:p>
      <w:r>
        <w:t>r_scr ≈ M_Pl/(β √ρ(r_scr))</w:t>
      </w:r>
    </w:p>
    <w:p/>
    <w:p>
      <w:r>
        <w:t>MW halos: r_scr ≈ 20–40 kpc</w:t>
      </w:r>
    </w:p>
    <w:p>
      <w:r>
        <w:t>Clusters: r_scr ≈ 100–200 kpc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