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spacing w:before="360" w:after="120"/>
        <w:rPr/>
      </w:pPr>
      <w:r>
        <w:rPr/>
      </w:r>
      <w:bookmarkStart w:id="0" w:name="_crtjdivw3tmr"/>
      <w:bookmarkStart w:id="1" w:name="_crtjdivw3tmr"/>
      <w:bookmarkEnd w:id="1"/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>
          <w:trHeight w:val="520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1047750" cy="787400"/>
                  <wp:effectExtent l="0" t="0" r="0" b="0"/>
                  <wp:docPr id="1" name="image1.jpg" descr="Obraz 2, Obr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Obraz 2, Obr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8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Akademia Nauk Stosowanych im. Stanisława Staszica w Pile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Katedra Elektrotechniki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Automatyka i regulacja automatyczna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bookmarkStart w:id="2" w:name="_mmvb1h2ktx6c"/>
      <w:bookmarkEnd w:id="2"/>
      <w:r>
        <w:rPr/>
        <w:t xml:space="preserve">1. Obiektem sterowania jest </w:t>
      </w:r>
      <w:r>
        <w:rPr>
          <w:b/>
        </w:rPr>
        <w:t>Ramię robota</w:t>
      </w:r>
      <w:r>
        <w:rPr/>
        <w:t xml:space="preserve"> (jednoosiowe, poruszane przez serwomechanizm)</w:t>
      </w:r>
    </w:p>
    <w:p>
      <w:pPr>
        <w:pStyle w:val="Heading2"/>
        <w:rPr/>
      </w:pPr>
      <w:bookmarkStart w:id="3" w:name="_ur0nbilwoaj0"/>
      <w:bookmarkEnd w:id="3"/>
      <w: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516255</wp:posOffset>
            </wp:positionV>
            <wp:extent cx="5943600" cy="5943600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1.1 Schemat poglądowy</w:t>
      </w:r>
    </w:p>
    <w:p>
      <w:pPr>
        <w:pStyle w:val="Heading2"/>
        <w:rPr/>
      </w:pPr>
      <w:bookmarkStart w:id="4" w:name="_uizcw2kps1go"/>
      <w:bookmarkEnd w:id="4"/>
      <w:r>
        <w:rPr/>
        <w:t>długość ramienia l = 20 cm</w:t>
      </w:r>
      <w:r>
        <w:br w:type="page"/>
      </w:r>
    </w:p>
    <w:p>
      <w:pPr>
        <w:pStyle w:val="Heading2"/>
        <w:spacing w:before="0" w:after="120"/>
        <w:rPr/>
      </w:pPr>
      <w:bookmarkStart w:id="5" w:name="_bryxyu3ffyb9"/>
      <w:bookmarkEnd w:id="5"/>
      <w:r>
        <w:rPr/>
        <w:t>1.2 Schemat blokowy</w:t>
      </w:r>
    </w:p>
    <w:p>
      <w:pPr>
        <w:pStyle w:val="normal1"/>
        <w:rPr/>
      </w:pPr>
      <w:r>
        <w:rPr/>
        <w:drawing>
          <wp:inline distT="0" distB="0" distL="0" distR="0">
            <wp:extent cx="5619750" cy="18478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Schemat 1 (na obiekt zadawany jest moment)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5160"/>
            <wp:effectExtent l="0" t="0" r="0" b="0"/>
            <wp:wrapSquare wrapText="largest"/>
            <wp:docPr id="4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Shemat 2 sterowanie napięciem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6" w:name="_k52uca2mujti"/>
      <w:bookmarkEnd w:id="6"/>
      <w:r>
        <w:rPr/>
        <w:t>2. Równania czasowe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</w:r>
      <w:r>
        <w:rPr>
          <w:rStyle w:val="Strong"/>
        </w:rPr>
        <w:t>Równania serwonapędu prądu stałego:</w:t>
      </w:r>
    </w:p>
    <w:p>
      <w:pPr>
        <w:pStyle w:val="BodyText"/>
        <w:rPr/>
      </w:pPr>
      <w:r>
        <w:rPr/>
        <w:tab/>
        <w:t>Rozważamy serwonapęd z następującymi parametrami: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</w:t>
      </w:r>
      <w:r>
        <w:rPr/>
        <w:t xml:space="preserve"> – moment bezwładności układu [kg·m²]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Tₛ(t)</w:t>
      </w:r>
      <w:r>
        <w:rPr/>
        <w:t xml:space="preserve"> – moment napędowy (moment wytwarzany przez silnik) [N·m]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Tₒ(t)</w:t>
      </w:r>
      <w:r>
        <w:rPr/>
        <w:t xml:space="preserve"> – moment oporowy (np. wynikający z obciążenia, niezależny od prędkości) [N·m]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Tω(t)</w:t>
      </w:r>
      <w:r>
        <w:rPr/>
        <w:t xml:space="preserve"> – moment strat zależny liniowo od prędkości kątowej [N·m]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</w:t>
      </w:r>
      <w:r>
        <w:rPr/>
        <w:t xml:space="preserve"> – współczynnik tarcia lepkiego (straty proporcjonalne do prędkości) [N·m·s/rad]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ω(t)</w:t>
      </w:r>
      <w:r>
        <w:rPr/>
        <w:t xml:space="preserve"> – prędkość kątowa [rad/s]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ab/>
        <w:tab/>
        <w:t>moment dynamiczny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J</m:t>
            </m:r>
          </m:den>
        </m:f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/>
        <w:tab/>
        <w:tab/>
        <w:tab/>
        <w:tab/>
        <w:tab/>
        <w:t>przyspieszenie kątowe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ϵ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dt</m:t>
        </m:r>
      </m:oMath>
      <w:r>
        <w:rPr/>
        <w:tab/>
        <w:tab/>
        <w:tab/>
        <w:tab/>
        <w:t>prędkość kątowa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ω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dt</m:t>
        </m:r>
      </m:oMath>
      <w:r>
        <w:rPr/>
        <w:tab/>
        <w:tab/>
        <w:tab/>
        <w:tab/>
        <w:tab/>
        <w:t>położenie kątowe</w:t>
      </w:r>
    </w:p>
    <w:p>
      <w:pPr>
        <w:pStyle w:val="Heading2"/>
        <w:rPr/>
      </w:pPr>
      <w:r>
        <w:rPr/>
        <w:t>3. Transmitancja opisywanego obiektu</w:t>
      </w:r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dω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​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​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ω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ω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​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​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ω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1"/>
        <w:rPr/>
      </w:pPr>
      <w:r>
        <w:rPr/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Zakładamy T</w:t>
      </w:r>
      <w:r>
        <w:rPr>
          <w:b w:val="false"/>
          <w:bCs w:val="false"/>
          <w:vertAlign w:val="subscript"/>
        </w:rPr>
        <w:t>o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(s)=0: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ω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ω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Ω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​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Transmitancja obiektu</w:t>
      </w:r>
    </w:p>
    <w:p>
      <w:pPr>
        <w:pStyle w:val="normal1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Ω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den>
          </m:f>
          <m:r>
            <w:rPr>
              <w:rFonts w:ascii="Cambria Math" w:hAnsi="Cambria Math"/>
            </w:rPr>
            <m:t xml:space="preserve">​</m:t>
          </m:r>
        </m:oMath>
      </m:oMathPara>
      <w:r>
        <w:br w:type="page"/>
      </w:r>
    </w:p>
    <w:p>
      <w:pPr>
        <w:pStyle w:val="normal1"/>
        <w:jc w:val="left"/>
        <w:rPr/>
      </w:pPr>
      <w:r>
        <w:rPr/>
        <w:br/>
        <w:br/>
        <w:br/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784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dfe21c-9dcb-425d-9068-da0f1c7eef53">
      <Terms xmlns="http://schemas.microsoft.com/office/infopath/2007/PartnerControls"/>
    </lcf76f155ced4ddcb4097134ff3c332f>
    <TaxCatchAll xmlns="7a666c14-33b1-4035-97d7-ee4b9389b2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B2B65352290B44949C7C234497F208" ma:contentTypeVersion="11" ma:contentTypeDescription="Utwórz nowy dokument." ma:contentTypeScope="" ma:versionID="ccbccf37fa6eb3bf814bbabf32ea1c8b">
  <xsd:schema xmlns:xsd="http://www.w3.org/2001/XMLSchema" xmlns:xs="http://www.w3.org/2001/XMLSchema" xmlns:p="http://schemas.microsoft.com/office/2006/metadata/properties" xmlns:ns2="1fdfe21c-9dcb-425d-9068-da0f1c7eef53" xmlns:ns3="7a666c14-33b1-4035-97d7-ee4b9389b257" targetNamespace="http://schemas.microsoft.com/office/2006/metadata/properties" ma:root="true" ma:fieldsID="f2e2e1029d0badaf86e38ab74b5aed0b" ns2:_="" ns3:_="">
    <xsd:import namespace="1fdfe21c-9dcb-425d-9068-da0f1c7eef53"/>
    <xsd:import namespace="7a666c14-33b1-4035-97d7-ee4b9389b2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fe21c-9dcb-425d-9068-da0f1c7ee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2fcd3b4b-2d99-486c-982b-4267781d96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66c14-33b1-4035-97d7-ee4b9389b25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39ffb2-4c48-453e-8da2-dfd1386d06c5}" ma:internalName="TaxCatchAll" ma:showField="CatchAllData" ma:web="7a666c14-33b1-4035-97d7-ee4b9389b2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14118-FB6D-450C-8803-87E722F8361B}"/>
</file>

<file path=customXml/itemProps2.xml><?xml version="1.0" encoding="utf-8"?>
<ds:datastoreItem xmlns:ds="http://schemas.openxmlformats.org/officeDocument/2006/customXml" ds:itemID="{05782A99-373B-4045-9347-A28A29799C54}"/>
</file>

<file path=customXml/itemProps3.xml><?xml version="1.0" encoding="utf-8"?>
<ds:datastoreItem xmlns:ds="http://schemas.openxmlformats.org/officeDocument/2006/customXml" ds:itemID="{C0D92A79-EEEF-4C85-9215-81466DB9E4B8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LibreOffice_project/520$Build-3</Application>
  <AppVersion>15.0000</AppVersion>
  <Pages>5</Pages>
  <Words>131</Words>
  <Characters>852</Characters>
  <CharactersWithSpaces>992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2025-06-11T12:29:25Z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0x010100C8B2B65352290B44949C7C234497F208</vt:lpwstr>
  </property>
</Properties>
</file>