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UMOWA O ŚWIADCZENIE USŁUG nr {NUMER_UMOWY}</w:t>
      </w:r>
      <w:r/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sz w:val="24"/>
          <w:szCs w:val="24"/>
          <w:lang w:val="pl-PL"/>
        </w:rPr>
        <w:t xml:space="preserve">zawarta w dniu {DATA_PODPISANIA} r. w {MIEJSCE_ZAWARCIA} pomiędzy:</w:t>
      </w:r>
      <w:r/>
    </w:p>
    <w:p>
      <w:pPr>
        <w:pStyle w:val="907"/>
        <w:numPr>
          <w:ilvl w:val="0"/>
          <w:numId w:val="8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{NAZWA_KLIENTA}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, z siedzibą w {ADRES_KLIENTA}, NIP: {NIP_KLIENTA}, reprezentowaną przez: {REPREZENTANT_KLIENTA}, zwaną w dalszej części Umowy 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„Zamawiającym”</w:t>
      </w:r>
      <w:r>
        <w:rPr>
          <w:rFonts w:ascii="Aptos" w:hAnsi="Aptos" w:eastAsia="Aptos" w:cs="Aptos"/>
          <w:sz w:val="24"/>
          <w:szCs w:val="24"/>
          <w:lang w:val="pl-PL"/>
        </w:rPr>
        <w:t xml:space="preserve">,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sz w:val="24"/>
          <w:szCs w:val="24"/>
          <w:lang w:val="pl-PL"/>
        </w:rPr>
        <w:t xml:space="preserve">a</w:t>
      </w:r>
      <w:r/>
    </w:p>
    <w:p>
      <w:pPr>
        <w:pStyle w:val="907"/>
        <w:numPr>
          <w:ilvl w:val="0"/>
          <w:numId w:val="7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{NAZWA_WYKONAWCY}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, z siedzibą w </w:t>
      </w:r>
      <w:r>
        <w:rPr>
          <w:rFonts w:ascii="Aptos" w:hAnsi="Aptos" w:eastAsia="Aptos" w:cs="Aptos"/>
          <w:sz w:val="24"/>
          <w:szCs w:val="24"/>
          <w:lang w:val="pl-PL"/>
        </w:rPr>
        <w:t xml:space="preserve">{ADRES_WYKONAWCY}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, NIP: </w:t>
      </w:r>
      <w:r>
        <w:rPr>
          <w:rFonts w:ascii="Aptos" w:hAnsi="Aptos" w:eastAsia="Aptos" w:cs="Aptos"/>
          <w:sz w:val="24"/>
          <w:szCs w:val="24"/>
          <w:lang w:val="pl-PL"/>
        </w:rPr>
        <w:t xml:space="preserve">{NIP_WYKONAWCY}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, reprezentowaną przez: Jana Nowaka – Prezesa Zarządu, zwaną w dalszej części Umowy 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„Wykonawcą”</w:t>
      </w:r>
      <w:r>
        <w:rPr>
          <w:rFonts w:ascii="Aptos" w:hAnsi="Aptos" w:eastAsia="Aptos" w:cs="Aptos"/>
          <w:sz w:val="24"/>
          <w:szCs w:val="24"/>
          <w:lang w:val="pl-PL"/>
        </w:rPr>
        <w:t xml:space="preserve">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sz w:val="24"/>
          <w:szCs w:val="24"/>
          <w:lang w:val="pl-PL"/>
        </w:rPr>
        <w:t xml:space="preserve">Strony zgodnie oświadczają, że niniejsza Umowa stanowi całość porozumienia w zakresie jej przedmiotu.</w:t>
      </w:r>
      <w:r/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1. Przedmiot Umowy</w:t>
      </w:r>
      <w:r/>
    </w:p>
    <w:p>
      <w:pPr>
        <w:pStyle w:val="907"/>
        <w:numPr>
          <w:ilvl w:val="0"/>
          <w:numId w:val="6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Na mocy niniejszej Umowy, Wykonawca zobowiązuje się do świadczenia na rzecz Zamawiającego usług polegających na: 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{TYTUL_UMOWY}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6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Szczegółowy zakres usług obejmuje: {SZCZEGOLOWY_ZAKRES_USLUG}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6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Wykonawca oświadcza, że posiada niezbędną wiedzę, doświadczenie oraz kwalifikacje do należytego wykonania przedmiotu Umowy.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2. Czas Trwania Umowy</w:t>
      </w:r>
      <w:r/>
    </w:p>
    <w:p>
      <w:pPr>
        <w:pStyle w:val="907"/>
        <w:numPr>
          <w:ilvl w:val="0"/>
          <w:numId w:val="5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Niniejsza umowa zostaje zawarta na czas określony, od dnia {DATA_ROZPOCZECIA} do dnia {DATA_ZAKONCZENIA}.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5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Każda ze Stron ma prawo do wypowiedzenia Umowy z zachowaniem 30-dniowego okresu wypowiedzenia, ze skutkiem na koniec miesiąca kalendarzowego.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3. Wynagrodzenie</w:t>
      </w:r>
      <w:r/>
    </w:p>
    <w:p>
      <w:pPr>
        <w:pStyle w:val="907"/>
        <w:numPr>
          <w:ilvl w:val="0"/>
          <w:numId w:val="4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Z tytułu świadczenia usług określonych w § 1, Zamawiający zobowiązuje się do zapłaty na rzecz Wykonawcy miesięcznego wynagrodzenia ryczałtowego w wysokości 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{KWOTA_WYNAGRODZENIA_NETTO} PLN netto</w:t>
      </w:r>
      <w:r>
        <w:rPr>
          <w:rFonts w:ascii="Aptos" w:hAnsi="Aptos" w:eastAsia="Aptos" w:cs="Aptos"/>
          <w:sz w:val="24"/>
          <w:szCs w:val="24"/>
          <w:lang w:val="pl-PL"/>
        </w:rPr>
        <w:t xml:space="preserve"> (słownie: ...), powiększonego o należny podatek VAT.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4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Płatność będzie realizowana przelewem na rachunek bankowy Wykonawcy o numerze: 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{NUMER_KONTA_BANKOWEGO_WYKONAWCY}</w:t>
      </w:r>
      <w:r>
        <w:rPr>
          <w:rFonts w:ascii="Aptos" w:hAnsi="Aptos" w:eastAsia="Aptos" w:cs="Aptos"/>
          <w:sz w:val="24"/>
          <w:szCs w:val="24"/>
          <w:lang w:val="pl-PL"/>
        </w:rPr>
        <w:t xml:space="preserve"> w terminie {TERMIN_PLATNOSCI} dni od dnia otrzymania prawidłowo wystawionej faktury VAT.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4. Obowiązki Stron</w:t>
      </w:r>
      <w:r/>
    </w:p>
    <w:p>
      <w:pPr>
        <w:pStyle w:val="907"/>
        <w:numPr>
          <w:ilvl w:val="0"/>
          <w:numId w:val="3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Wykonawca zobowiązuje się do świadczenia usług z najwyższą starannością, zgodnie z aktualnym stanem wiedzy technicznej i standardami branżowymi.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3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Zamawiający zobowiązuje się do terminowej zapłaty wynagrodzenia oraz do współpracy z Wykonawcą w zakresie niezbędnym do prawidłowego wykonania Umowy, w szczególności do dostarczania niezbędnych materiałów i informacji.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5. Poufność</w:t>
      </w:r>
      <w:r/>
    </w:p>
    <w:p>
      <w:pPr>
        <w:pStyle w:val="907"/>
        <w:numPr>
          <w:ilvl w:val="0"/>
          <w:numId w:val="2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Strony zobowiązują się do zachowania w tajemnicy wszelkich informacji poufnych uzyskanych w związku z realizacją niniejszej Umowy.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2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Zobowiązanie do zachowania poufności obowiązuje w trakcie trwania Umowy oraz przez okres 3 lat po jej rozwiązaniu lub wygaśnięciu.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§ 6. Postanowienia Końcowe</w:t>
      </w:r>
      <w:r/>
    </w:p>
    <w:p>
      <w:pPr>
        <w:pStyle w:val="907"/>
        <w:numPr>
          <w:ilvl w:val="0"/>
          <w:numId w:val="1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Wszelkie zmiany niniejszej Umowy wymagają formy pisemnej pod rygorem nieważności.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1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W sprawach nieuregulowanych niniejszą Umową zastosowanie mają przepisy Kodeksu Cywilnego.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1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Wszelkie spory wynikające z Umowy będą rozstrzygane przez sąd właściwy dla siedziby Wykonawcy.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7"/>
        <w:numPr>
          <w:ilvl w:val="0"/>
          <w:numId w:val="1"/>
        </w:numPr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Umowę sporządzono w dwóch jednobrzmiących egzemplarzach, po jednym dla każdej ze Stron.</w:t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Style w:val="903"/>
        <w:pBdr/>
        <w:spacing w:after="0" w:afterAutospacing="0" w:before="0" w:beforeAutospacing="0"/>
        <w:ind/>
        <w:rPr>
          <w:rFonts w:ascii="Aptos" w:hAnsi="Aptos" w:eastAsia="Aptos" w:cs="Aptos"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  <w:r>
        <w:rPr>
          <w:rFonts w:ascii="Aptos" w:hAnsi="Aptos" w:eastAsia="Aptos" w:cs="Aptos"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 w:firstLine="0"/>
        <w:rPr>
          <w:rFonts w:ascii="Aptos" w:hAnsi="Aptos" w:eastAsia="Aptos" w:cs="Aptos"/>
          <w:b/>
          <w:bCs/>
          <w:sz w:val="24"/>
          <w:szCs w:val="24"/>
          <w:lang w:val="pl-PL"/>
        </w:rPr>
      </w:pPr>
      <w:r>
        <w:rPr>
          <w:rFonts w:ascii="Aptos" w:hAnsi="Aptos" w:eastAsia="Aptos" w:cs="Aptos"/>
          <w:sz w:val="24"/>
          <w:szCs w:val="24"/>
          <w:lang w:val="pl-PL"/>
        </w:rPr>
        <w:t xml:space="preserve">.................................................</w:t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 w:cs="Aptos"/>
          <w:sz w:val="24"/>
          <w:szCs w:val="24"/>
          <w:lang w:val="pl-PL"/>
        </w:rPr>
        <w:t xml:space="preserve">................................................</w:t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</w:r>
    </w:p>
    <w:p>
      <w:pPr>
        <w:pBdr/>
        <w:spacing w:after="240" w:afterAutospacing="0" w:before="240" w:beforeAutospacing="0"/>
        <w:ind/>
        <w:rPr/>
      </w:pP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(Wykonawca)</w:t>
      </w:r>
      <w:r>
        <w:rPr>
          <w:rFonts w:ascii="Aptos" w:hAnsi="Aptos" w:eastAsia="Aptos" w:cs="Aptos"/>
          <w:sz w:val="24"/>
          <w:szCs w:val="24"/>
          <w:lang w:val="pl-PL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 w:cs="Aptos"/>
          <w:b/>
          <w:bCs/>
          <w:sz w:val="24"/>
          <w:szCs w:val="24"/>
          <w:lang w:val="pl-PL"/>
        </w:rPr>
        <w:t xml:space="preserve">(Zamawiający)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3"/>
    <w:next w:val="903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3"/>
    <w:next w:val="903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3"/>
    <w:next w:val="903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3"/>
    <w:next w:val="903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3"/>
    <w:next w:val="903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3"/>
    <w:next w:val="903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3"/>
    <w:next w:val="903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3"/>
    <w:next w:val="903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3"/>
    <w:next w:val="903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1 Char"/>
    <w:basedOn w:val="904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904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904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904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904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904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904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904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904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903"/>
    <w:next w:val="903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904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903"/>
    <w:next w:val="903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904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903"/>
    <w:next w:val="903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904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9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903"/>
    <w:next w:val="903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904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9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3">
    <w:name w:val="No Spacing"/>
    <w:basedOn w:val="903"/>
    <w:uiPriority w:val="1"/>
    <w:qFormat/>
    <w:pPr>
      <w:pBdr/>
      <w:spacing w:after="0" w:line="240" w:lineRule="auto"/>
      <w:ind/>
    </w:pPr>
  </w:style>
  <w:style w:type="character" w:styleId="874">
    <w:name w:val="Subtle Emphasis"/>
    <w:basedOn w:val="9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904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9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9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3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904"/>
    <w:link w:val="879"/>
    <w:uiPriority w:val="99"/>
    <w:pPr>
      <w:pBdr/>
      <w:spacing/>
      <w:ind/>
    </w:pPr>
  </w:style>
  <w:style w:type="paragraph" w:styleId="881">
    <w:name w:val="Footer"/>
    <w:basedOn w:val="903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904"/>
    <w:link w:val="881"/>
    <w:uiPriority w:val="99"/>
    <w:pPr>
      <w:pBdr/>
      <w:spacing/>
      <w:ind/>
    </w:pPr>
  </w:style>
  <w:style w:type="paragraph" w:styleId="883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3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904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3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904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9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3"/>
    <w:next w:val="903"/>
    <w:uiPriority w:val="39"/>
    <w:unhideWhenUsed/>
    <w:pPr>
      <w:pBdr/>
      <w:spacing w:after="100"/>
      <w:ind/>
    </w:pPr>
  </w:style>
  <w:style w:type="paragraph" w:styleId="893">
    <w:name w:val="toc 2"/>
    <w:basedOn w:val="903"/>
    <w:next w:val="903"/>
    <w:uiPriority w:val="39"/>
    <w:unhideWhenUsed/>
    <w:pPr>
      <w:pBdr/>
      <w:spacing w:after="100"/>
      <w:ind w:left="220"/>
    </w:pPr>
  </w:style>
  <w:style w:type="paragraph" w:styleId="894">
    <w:name w:val="toc 3"/>
    <w:basedOn w:val="903"/>
    <w:next w:val="903"/>
    <w:uiPriority w:val="39"/>
    <w:unhideWhenUsed/>
    <w:pPr>
      <w:pBdr/>
      <w:spacing w:after="100"/>
      <w:ind w:left="440"/>
    </w:pPr>
  </w:style>
  <w:style w:type="paragraph" w:styleId="895">
    <w:name w:val="toc 4"/>
    <w:basedOn w:val="903"/>
    <w:next w:val="903"/>
    <w:uiPriority w:val="39"/>
    <w:unhideWhenUsed/>
    <w:pPr>
      <w:pBdr/>
      <w:spacing w:after="100"/>
      <w:ind w:left="660"/>
    </w:pPr>
  </w:style>
  <w:style w:type="paragraph" w:styleId="896">
    <w:name w:val="toc 5"/>
    <w:basedOn w:val="903"/>
    <w:next w:val="903"/>
    <w:uiPriority w:val="39"/>
    <w:unhideWhenUsed/>
    <w:pPr>
      <w:pBdr/>
      <w:spacing w:after="100"/>
      <w:ind w:left="880"/>
    </w:pPr>
  </w:style>
  <w:style w:type="paragraph" w:styleId="897">
    <w:name w:val="toc 6"/>
    <w:basedOn w:val="903"/>
    <w:next w:val="903"/>
    <w:uiPriority w:val="39"/>
    <w:unhideWhenUsed/>
    <w:pPr>
      <w:pBdr/>
      <w:spacing w:after="100"/>
      <w:ind w:left="1100"/>
    </w:pPr>
  </w:style>
  <w:style w:type="paragraph" w:styleId="898">
    <w:name w:val="toc 7"/>
    <w:basedOn w:val="903"/>
    <w:next w:val="903"/>
    <w:uiPriority w:val="39"/>
    <w:unhideWhenUsed/>
    <w:pPr>
      <w:pBdr/>
      <w:spacing w:after="100"/>
      <w:ind w:left="1320"/>
    </w:pPr>
  </w:style>
  <w:style w:type="paragraph" w:styleId="899">
    <w:name w:val="toc 8"/>
    <w:basedOn w:val="903"/>
    <w:next w:val="903"/>
    <w:uiPriority w:val="39"/>
    <w:unhideWhenUsed/>
    <w:pPr>
      <w:pBdr/>
      <w:spacing w:after="100"/>
      <w:ind w:left="1540"/>
    </w:pPr>
  </w:style>
  <w:style w:type="paragraph" w:styleId="900">
    <w:name w:val="toc 9"/>
    <w:basedOn w:val="903"/>
    <w:next w:val="903"/>
    <w:uiPriority w:val="39"/>
    <w:unhideWhenUsed/>
    <w:pPr>
      <w:pBdr/>
      <w:spacing w:after="100"/>
      <w:ind w:left="1760"/>
    </w:p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qFormat/>
    <w:pPr>
      <w:pBdr/>
      <w:spacing/>
      <w:ind/>
    </w:p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List Paragraph"/>
    <w:basedOn w:val="90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2025-06-09T19:51:29Z</dcterms:modified>
</cp:coreProperties>
</file>