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nowy przepływ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Z Mule Palette wyszukujemy komponent Flow i przeciągamy na obszar roboczy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HTTP Input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Dodaj HTTP input source, ustaw ścieżkę na /lesson4, z operacją POST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komponent Choice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Dodaj komponent Choice do przepływu, weryfikujący czy query param o nazwie type jest STR czy BIN. Dodaj 3 loggery, jeden z komentarzem “wysyłamy string”, drugi “wysyłamy tablice byte[]”. Ostatni z komentarzem “brak query param lub niewłaściwa wartość”.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05175" cy="441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Dodaj odpowiednie kryteria dla poszczególnych terminali: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message.inboundProperties.'http.query.params'.type=="STR"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message.inboundProperties.'http.query.params'.type=="BIN"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Konwersja payloada do stringa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Nasz payload odebrany przez HttpInput jest typu org.glassfish.grizzly.utils.BufferInputStream, należy pamiętać że HTTP Input zawsze dostarcza payload w formie strumienia. W celu dokonania konwersji do stringa używamy ObjectToString. Konwersję wykonujemy dla scenariusza STR.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Wyślij komunikat string na kolejkę LESSON4.Q.IN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 tym scenariuszu używamy komponentu JMS do przekazania naszego komunikatu na wcześniej zbudowany Flow. Dodaj komponent JMS, ustaw mu kolejkę oraz wybierz wcześniej zdefiniowaną konfigurację Active MQ.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Konwersja payloada do tablicy byte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Nasz payload odebrany przez HttpInput jest typu org.glassfish.grizzly.utils.BufferInputStream, należy pamiętać że HTTP Input zawsze dostarcza payload w formie strumienia. W celu dokonania konwersji do byte[] używamy ObjectToByteArray. Konwersję wykonujemy dla scenariusza BIN.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Wyślij komunikat string na kolejkę LESSON4.Q.IN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 tym scenariuszu używamy komponentu JMS do przekazania naszego komunikatu na wcześniej zbudowany Flow. Dodaj komponent JMS, ustaw mu kolejkę oraz wybierz wcześniej zdefiniowaną konfigurację Active MQ.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‘ok’ jako payload zwrotny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Dodaj komponent Set Paylod i ustaw mu “ok” za komponentem Choice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