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Zaimportuj projekt mule-szkolenie-6a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Przeciągnij i skonfiguruj komponent CXF za HTTP Listenerem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3381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Podlinkuj plik z kontraktem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 zakładce Advanced wprowadź lokalizację pliku WSDL “wsdl/weather.wsdl”, który znajduje się w katalogu src/main/resources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Przeciągnij komponent Logger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Przetestuj działanie usług korzystając z SoapUI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Uruchom SoapUI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Zaimportuj plik Weather-soapui-projekt.xml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Rozwiń </w:t>
      </w:r>
      <w:r w:rsidDel="00000000" w:rsidR="00000000" w:rsidRPr="00000000">
        <w:rPr>
          <w:b w:val="1"/>
          <w:rtl w:val="0"/>
        </w:rPr>
        <w:t xml:space="preserve">GlobalWeatherSoap12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Rozwiń </w:t>
      </w:r>
      <w:r w:rsidDel="00000000" w:rsidR="00000000" w:rsidRPr="00000000">
        <w:rPr>
          <w:b w:val="1"/>
          <w:rtl w:val="0"/>
        </w:rPr>
        <w:t xml:space="preserve">GetCitiesByCountry </w:t>
      </w:r>
      <w:r w:rsidDel="00000000" w:rsidR="00000000" w:rsidRPr="00000000">
        <w:rPr>
          <w:rtl w:val="0"/>
        </w:rPr>
        <w:t xml:space="preserve">i wybierz </w:t>
      </w:r>
      <w:r w:rsidDel="00000000" w:rsidR="00000000" w:rsidRPr="00000000">
        <w:rPr>
          <w:b w:val="1"/>
          <w:rtl w:val="0"/>
        </w:rPr>
        <w:t xml:space="preserve">Request 1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pasku url wprowadź poniższy adres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contextualSpacing w:val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http://localhost:8091/weather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Kliknij przycisk </w:t>
      </w:r>
      <w:r w:rsidDel="00000000" w:rsidR="00000000" w:rsidRPr="00000000">
        <w:rPr>
          <w:b w:val="1"/>
          <w:rtl w:val="0"/>
        </w:rPr>
        <w:t xml:space="preserve">play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Odpowiedź dokładnie taka sama jak request. Usługa w tym momencie zachowuje się jak echo.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nowy plik konfiguracyjny mule o nazwie </w:t>
      </w:r>
      <w:r w:rsidDel="00000000" w:rsidR="00000000" w:rsidRPr="00000000">
        <w:rPr>
          <w:b w:val="1"/>
          <w:rtl w:val="0"/>
        </w:rPr>
        <w:t xml:space="preserve">weather-service-impl.xml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prywatny przepływ implementujący operację </w:t>
      </w:r>
      <w:r w:rsidDel="00000000" w:rsidR="00000000" w:rsidRPr="00000000">
        <w:rPr>
          <w:b w:val="1"/>
          <w:rtl w:val="0"/>
        </w:rPr>
        <w:t xml:space="preserve">getCitiesByCountry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Zalecana nazwa flow to nazwa operacji z postfixem “-flow” np. </w:t>
      </w:r>
      <w:r w:rsidDel="00000000" w:rsidR="00000000" w:rsidRPr="00000000">
        <w:rPr>
          <w:b w:val="1"/>
          <w:rtl w:val="0"/>
        </w:rPr>
        <w:t xml:space="preserve">getCitiesByCountry-flow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prywatny przepływ implementujący operację getWeather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komponent Set Payload w pierwszym prywatnym przepływie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Skopiuj zawartość pliku </w:t>
      </w:r>
      <w:r w:rsidDel="00000000" w:rsidR="00000000" w:rsidRPr="00000000">
        <w:rPr>
          <w:b w:val="1"/>
          <w:rtl w:val="0"/>
        </w:rPr>
        <w:t xml:space="preserve">weather_resonse_1.xml </w:t>
      </w:r>
      <w:r w:rsidDel="00000000" w:rsidR="00000000" w:rsidRPr="00000000">
        <w:rPr>
          <w:rtl w:val="0"/>
        </w:rPr>
        <w:t xml:space="preserve">i umieść ją w atrybucie value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Umieść komponent Set Payload w pierwszym drugim prywatnym przepływie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Skopiuj zawartość pliku </w:t>
      </w:r>
      <w:r w:rsidDel="00000000" w:rsidR="00000000" w:rsidRPr="00000000">
        <w:rPr>
          <w:b w:val="1"/>
          <w:rtl w:val="0"/>
        </w:rPr>
        <w:t xml:space="preserve">weather_resonse_2.xml</w:t>
      </w:r>
      <w:r w:rsidDel="00000000" w:rsidR="00000000" w:rsidRPr="00000000">
        <w:rPr>
          <w:rtl w:val="0"/>
        </w:rPr>
        <w:t xml:space="preserve"> i umieść ją w atrybucie value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Choice za loggerem w głównym przepływie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Skonfiguruj komponent Choice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6975" cy="3219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Ustaw dwa warunku używając wyrażeń </w:t>
      </w:r>
      <w:r w:rsidDel="00000000" w:rsidR="00000000" w:rsidRPr="00000000">
        <w:rPr>
          <w:b w:val="1"/>
          <w:rtl w:val="0"/>
        </w:rPr>
        <w:t xml:space="preserve">MEL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dla getCitiesByCountry flowVars.cxf_operation.toString() musi być równy </w:t>
      </w:r>
      <w:r w:rsidDel="00000000" w:rsidR="00000000" w:rsidRPr="00000000">
        <w:rPr>
          <w:i w:val="1"/>
          <w:rtl w:val="0"/>
        </w:rPr>
        <w:t xml:space="preserve">{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http://www.webserviceX.NET}GetCitiesByCountry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dla getWeather flowVars.cxf_operation.toString() musi być równy </w:t>
      </w:r>
      <w:r w:rsidDel="00000000" w:rsidR="00000000" w:rsidRPr="00000000">
        <w:rPr>
          <w:i w:val="1"/>
          <w:rtl w:val="0"/>
        </w:rPr>
        <w:t xml:space="preserve">{http://www.webserviceX.NET}GetWeather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Skonfiguruj komponent Groovy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throw new Exception("Operation not implemented");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Przetestuj działanie usług korzystając z SoapUI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Uruchom SoapUI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Rozwiń </w:t>
      </w:r>
      <w:r w:rsidDel="00000000" w:rsidR="00000000" w:rsidRPr="00000000">
        <w:rPr>
          <w:b w:val="1"/>
          <w:rtl w:val="0"/>
        </w:rPr>
        <w:t xml:space="preserve">GlobalWeatherSoap12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Rozwiń </w:t>
      </w:r>
      <w:r w:rsidDel="00000000" w:rsidR="00000000" w:rsidRPr="00000000">
        <w:rPr>
          <w:b w:val="1"/>
          <w:rtl w:val="0"/>
        </w:rPr>
        <w:t xml:space="preserve">GetCitiesByCountry </w:t>
      </w:r>
      <w:r w:rsidDel="00000000" w:rsidR="00000000" w:rsidRPr="00000000">
        <w:rPr>
          <w:rtl w:val="0"/>
        </w:rPr>
        <w:t xml:space="preserve">i wybierz </w:t>
      </w:r>
      <w:r w:rsidDel="00000000" w:rsidR="00000000" w:rsidRPr="00000000">
        <w:rPr>
          <w:b w:val="1"/>
          <w:rtl w:val="0"/>
        </w:rPr>
        <w:t xml:space="preserve">Request 1 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pasku url wprowadź poniższy adres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contextualSpacing w:val="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http://localhost:8091/weather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Kliknij przycisk </w:t>
      </w:r>
      <w:r w:rsidDel="00000000" w:rsidR="00000000" w:rsidRPr="00000000">
        <w:rPr>
          <w:b w:val="1"/>
          <w:rtl w:val="0"/>
        </w:rPr>
        <w:t xml:space="preserve">play 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Rozwiń </w:t>
      </w:r>
      <w:r w:rsidDel="00000000" w:rsidR="00000000" w:rsidRPr="00000000">
        <w:rPr>
          <w:b w:val="1"/>
          <w:rtl w:val="0"/>
        </w:rPr>
        <w:t xml:space="preserve">GetWeather</w:t>
      </w:r>
      <w:r w:rsidDel="00000000" w:rsidR="00000000" w:rsidRPr="00000000">
        <w:rPr>
          <w:rtl w:val="0"/>
        </w:rPr>
        <w:t xml:space="preserve">i wybierz </w:t>
      </w:r>
      <w:r w:rsidDel="00000000" w:rsidR="00000000" w:rsidRPr="00000000">
        <w:rPr>
          <w:b w:val="1"/>
          <w:rtl w:val="0"/>
        </w:rPr>
        <w:t xml:space="preserve">Request 1 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W pasku url wprowadź poniższy adres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contextualSpacing w:val="0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http://localhost:8091/weather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Kliknij przycisk </w:t>
      </w:r>
      <w:r w:rsidDel="00000000" w:rsidR="00000000" w:rsidRPr="00000000">
        <w:rPr>
          <w:b w:val="1"/>
          <w:rtl w:val="0"/>
        </w:rPr>
        <w:t xml:space="preserve">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color w:val="666666"/>
          <w:highlight w:val="white"/>
        </w:rPr>
      </w:pPr>
      <w:r w:rsidDel="00000000" w:rsidR="00000000" w:rsidRPr="00000000">
        <w:rPr>
          <w:rtl w:val="0"/>
        </w:rPr>
        <w:t xml:space="preserve">Stały rezultat dla dwóch operacji.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91/weather" TargetMode="External"/><Relationship Id="rId10" Type="http://schemas.openxmlformats.org/officeDocument/2006/relationships/hyperlink" Target="http://localhost:8091/weather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localhost:8091/weather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