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3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ActProof MVP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Implementation Notes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Rozszerzona dokumentacja dla zespołu deweloperskiego</w:t>
      </w:r>
    </w:p>
    <w:p>
      <w:pPr>
        <w:spacing w:after="200"/>
        <w:jc w:val="center"/>
      </w:pPr>
      <w:r>
        <w:rPr>
          <w:rFonts w:ascii="Arial" w:cs="Arial" w:eastAsia="Arial" w:hAnsi="Arial"/>
          <w:color w:val="8E44AD"/>
          <w:sz w:val="28"/>
          <w:szCs w:val="28"/>
        </w:rPr>
        <w:t xml:space="preserve">Wersja 1.1.1</w:t>
      </w:r>
    </w:p>
    <w:p/>
    <w:p>
      <w:pPr>
        <w:shd w:fill="E8DAEF" w:val="clear"/>
        <w:spacing w:before="200"/>
        <w:jc w:val="center"/>
      </w:pPr>
      <w:r>
        <w:rPr>
          <w:rFonts w:ascii="Arial" w:cs="Arial" w:eastAsia="Arial" w:hAnsi="Arial"/>
          <w:b/>
          <w:bCs/>
          <w:color w:val="6C3483"/>
          <w:sz w:val="18"/>
          <w:szCs w:val="18"/>
        </w:rPr>
        <w:t xml:space="preserve">CHANGELOG v1.1.1: Poprawki formuły CC, nazewnictwa pól, pełny snapshot w evidence</w:t>
      </w:r>
    </w:p>
    <w:p/>
    <w:p>
      <w:pPr>
        <w:shd w:fill="F8D7DA" w:val="clear"/>
        <w:spacing w:before="200"/>
        <w:jc w:val="center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DOKUMENT WEWNĘTRZNY – DLA DEVELOPERÓW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Changelog v1.1.1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Poniższe zmiany wprowadzono na podstawie recenzji wersji 1.1: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Poprawka #1: Formuła CC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CC = latency_p99 × error_rate dawał CC ≈ 0 przy niskim error_rate, pomijał retry_rate.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Rozwiązanie: CC = latency_p99 × (error_rate + retry_rate)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Poprawka #2: Nazewnictwo pól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request_count mogło być licznikiem narastającym.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Rozwiązanie: Zmiana na request_count_window z definicją "liczba żądań w ostatnim interwale pollingu".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Poprawka #3: Evidence w CFODiagnosis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raw_metrics zawierało tylko latency_p99 i error_rate – niewystarczające do audytu.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Rozwiązanie: Zamiana raw_metrics na mcp_observe_snapshot = pełny obiekt MCPObserveResponse.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Poprawka #4: Identyfikacja serwisu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service_id: serviceX-heavy było mylone z wariantem.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Rozwiązanie: Rozdzielenie na service_logical_id + current_variant.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Dodano: Idempotency dla komend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Nowe pole: idempotency_key w ActionEngineCommand. SO ignoruje duplikaty.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Dodano: Reguła rollback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Ustalone: Jeśli CC_new &gt; CC_old przez 120s po swapie → automatyczny rollback.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0. Cel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Zbudować jeden działający obwód (nie platformę), który udowodni:</w:t>
      </w:r>
    </w:p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 potrafi wykryć pre-failure jako trend CC, zanim padnie liveness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Engine potrafi wydać polecenie oparte wyłącznie na diagnozie CFO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potrafi wykonać Ablation Swap (Heavy → Light) bez podejmowania decyzji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 swapie CC wraca do baseline (weryfikowalne)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(Opcjonalnie) Bufor chroni przed flashover</w:t>
      </w:r>
    </w:p>
    <w:p/>
    <w:p>
      <w:pPr>
        <w:shd w:fill="FFF3CD" w:val="clear"/>
        <w:spacing w:before="15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FUNDAMENTALNE OGRANICZENIE: System NIE naprawia błędów w kodzie. System koryguje ARCHITEKTURĘ.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10. Plan zadań MVP (Sprint 1 / Sprint 2)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10.1 Sprint 1: Fundament (2 tygodnie)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Cel: Działająca topologia + podstawowa telemetria + manualny swap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S1-01: Konfiguracja środowiska Lab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 z gateway + serviceX-heavy + serviceX-light +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Wszystkie kontenery startują, gateway routuje do serviceX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S1-02: Implementacja MCP Observe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GET /mcp/observe w serviceX-heavy i serviceX-light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Zwraca poprawny MCPObserveResponse (patrz sekcja 11)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S1-03: CFO Lite – Telemetry Collector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Serwis CFO z pollingiem /mcp/observe + zapis do SQLite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z ostatnich 10 min dostępne przez API CFO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S1-04: CFO Lite – CC Calculator + Baseline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Formuła CC zaktualizowana: CC = latency_p99 × (error_rate + retry_rate)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Moduł CC = latency_p99 × (error_rate + retry_rate) + Faza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10 min działania: baseline_cc zapisany, aktualne CC wyświetlane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S1-05: SO – Manualny Swap Variant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SO: POST /so/swap_variant + skrypt docker-compose swap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Wywołanie API przełącza serviceX z heavy na light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Podsumowanie Sprint 1: 12 dni roboczych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10.2 Sprint 2: Automatyzacja (2 tygodnie)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Cel: Pełna pętla automatyczna CFO → Action Engine → SO + opcjonalny test bufora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S2-01: CFO – Detector + Diagnosis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Moduł detekcji CC &gt; threshold + generator CFODiagnosis z mcp_observe_snapshot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 CC &gt; 1.5×baseline przez 60s: generuje CFODiagnosis JSON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S2-02: Action Engine – Command Translator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Dodano obsługę idempotency_key w ActionEngineCommand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Serwis AE: przyjmuje CFODiagnosis, generuje ActionEngineCommand z idempotency_key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Respektuje cooldown, loguje evidence, wysyła command do SO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S2-03: SO – Command Executor (Auto-Swap)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SO musi obsługiwać deduplikację po idempotency_key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API przyjmuje ActionEngineCommand, deduplikuje, wykonuje swap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Pełna pętla: CC↑ → Diagnosis → Command → Swap → CC↓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S2-04: Audyt i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Prosty dashboard (Grafana/web) + audit log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Widoczny wykres CC + baseline + lista interwencji z evidence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Zadanie S2-05: Test Bufora (Opcjonalne)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OPCJONALNY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Estymacja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queue + test porównawczy flashover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buforem przeżywa spike 10×, bez bufora pada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Podsumowanie Sprint 2: 12 dni roboczych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11. Minimalne modele danych (JSON/DTO)</w:t>
      </w:r>
    </w:p>
    <w:p>
      <w:pPr>
        <w:shd w:fill="FFF3CD" w:val="clear"/>
        <w:spacing w:before="15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UWAGA: Poniższe modele są kontraktami między komponentami. Nie wolno dodawać pól heurystycznych ani predykcyjnych.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11.1 MCPObserveResponse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Odpowiedź z endpointu GET /mcp/observe. Zawiera fizyczne metryki systemu.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Zmiana: request_count → request_count_window (liczba w oknie pollingu, nie narastający licznik)</w:t>
      </w:r>
    </w:p>
    <w:p/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"service_logical_id": "serviceX",
  "current_variant": "heavy",
  "timestamp": "2025-01-15T10:30:00.000Z",
  "status": "ready | degraded | unhealthy",
  "metrics": {
    "latency_p99": 120,
    "retry_rate": 0.05,
    "error_rate": 0.02,
    "queue_depth": 15,
    "request_count_window": 1542
  },
  "events": ["config_reloaded", "connection_pool_warning"]
}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Opis pól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service_logical_id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NOWE: Logiczny identyfikator (np. serviceX)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current_variant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NOWE: Aktualny wariant (heavy/light)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ISO8601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pomiaru (UTC)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latency_p99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 percentyl czasu odpowiedzi (ms) – DANE FIZYCZNE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retry_rate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[0,1]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Proporcja żądań wymagających ponowienia – DANE FIZYCZNE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[0,1]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Proporcja błędnych odpowiedzi – DANE FIZYCZNE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request_count_window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ZMIANA: Liczba żądań w ostatnim interwale pollingu (nie narastający)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queue_depth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Liczba elementów w buforze wewnętrznym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11.2 CFODiagnosis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Wyjście z CFO – diagnoza stanu systemu z rekomendacją działania. Trafia do Action Engine.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raw_metrics zastąpiono przez mcp_observe_snapshot = pełny obiekt MCPObserveResponse</w:t>
      </w:r>
    </w:p>
    <w:p/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"diagnosis_id": "diag-2025-01-15-001",
  "timestamp": "2025-01-15T10:35:00.000Z",
  "tenant_id": "tenant-alpha",
  "symptom": "CC_TREND_HIGH",
  "severity": "warning | critical",
  "target": {
    "service_logical_id": "serviceX",
    "current_variant": "heavy"
  },
  "recommended_action": {
    "type": "TOPOLOGY_SWAP",
    "from_variant": "heavy",
    "to_variant": "light"
  },
  "evidence": {
    "baseline_cc": 12.5,
    "current_cc": 24.8,
    "cc_formula": "latency_p99 * (error_rate + retry_rate)",
    "threshold_multiplier": 1.5,
    "threshold_cc": 18.75,
    "breach_duration_seconds": 67,
    "cc_series": [
      {"t": "10:34:00", "cc": 19.2},
      {"t": "10:34:15", "cc": 21.4},
      {"t": "10:34:30", "cc": 23.1},
      {"t": "10:34:45", "cc": 24.8}
    ],
    "mcp_observe_snapshot": {
      "service_logical_id": "serviceX",
      "current_variant": "heavy",
      "timestamp": "2025-01-15T10:34:45.000Z",
      "status": "degraded",
      "metrics": {
        "latency_p99": 180,
        "retry_rate": 0.12,
        "error_rate": 0.02,
        "queue_depth": 45,
        "request_count_window": 2100
      },
      "events": ["high_latency_warning"]
    }
  },
  "cfo_version": "1.1.1-mvp"
}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Kluczowe zmiany w evidence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cc_formula: </w:t>
      </w:r>
      <w:r>
        <w:rPr>
          <w:rFonts w:ascii="Arial" w:cs="Arial" w:eastAsia="Arial" w:hAnsi="Arial"/>
          <w:sz w:val="22"/>
          <w:szCs w:val="22"/>
        </w:rPr>
        <w:t xml:space="preserve">Jawna dokumentacja użytej formuły CC (dla audytu)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mcp_observe_snapshot: </w:t>
      </w:r>
      <w:r>
        <w:rPr>
          <w:rFonts w:ascii="Arial" w:cs="Arial" w:eastAsia="Arial" w:hAnsi="Arial"/>
          <w:sz w:val="22"/>
          <w:szCs w:val="22"/>
        </w:rPr>
        <w:t xml:space="preserve">PEŁNY obiekt MCPObserveResponse – wszystkie dane dostępne do rekonstrukcji decyzji</w:t>
      </w:r>
    </w:p>
    <w:p/>
    <w:p>
      <w:pPr>
        <w:shd w:fill="FFF3CD" w:val="clear"/>
        <w:spacing w:before="15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mcp_observe_snapshot MUSI być kompletny. To jest gwarancja audytowalności – za 3 miesiące można odtworzyć dlaczego padła decyzja.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Dozwolone wartości symptom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CC_TREND_HIGH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&gt; threshold przez breach_duration_seconds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CC_SPIKE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Nagły wzrost CC &gt; 3× w ciągu 30s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GREEDY_TRAP_DETECTED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Serwis ma niskie CC ale wysoki MCI outflow (post-MVP)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11.3 ActionEngineCommand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Polecenie generowane przez Action Engine dla Service Orchestrator. SO wykonuje bez kwestionowania.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Dodano: idempotency_key dla deduplikacji + rollback_trigger_rule</w:t>
      </w:r>
    </w:p>
    <w:p/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"command_id": "cmd-2025-01-15-001",
  "idempotency_key": "diag-2025-01-15-001:SWAP:serviceX",
  "timestamp": "2025-01-15T10:35:05.000Z",
  "source_diagnosis_id": "diag-2025-01-15-001",
  "command_type": "SWAP_VARIANT",
  "target": {
    "service_logical_id": "serviceX",
    "tenant_id": "tenant-alpha"
  },
  "parameters": {
    "from_variant": "heavy",
    "to_variant": "light",
    "rollback_enabled": true,
    "rollback_timeout_seconds": 300,
    "rollback_trigger_rule": {
      "condition": "CC_new &gt; CC_old",
      "observation_window_seconds": 120
    }
  },
  "policy_validation": {
    "cooldown_respected": true,
    "last_intervention_timestamp": "2025-01-15T09:20:00.000Z",
    "cooldown_required_seconds": 600,
    "temporal_constraint_passed": true,
    "intervention_permitted": true
  },
  "audit_reference": {
    "diagnosis_evidence_hash": "sha256:abc123def456...",
    "policy_version": "1.0.0",
    "action_engine_version": "1.1.1-mvp"
  }
}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Nowe pola (v1.1.1)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NOWE: Klucz deduplikacji. SO ignoruje duplikaty tego samego klucza.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rollback_trigger_rule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NOWE: Reguła automatycznego rollback. Domyślnie: CC_new &gt; CC_old przez 120s.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service_logical_id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ZMIANA: Zamiast service_id – logiczny identyfikator (bez wariantu)</w:t>
            </w:r>
          </w:p>
        </w:tc>
      </w:tr>
    </w:tbl>
    <w:p/>
    <w:p>
      <w:pPr>
        <w:shd w:fill="FFF3CD" w:val="clear"/>
        <w:spacing w:before="15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Action Engine NIE podejmuje decyzji strategicznych. Tłumaczy diagnozę CFO na polecenia SO z walidacją polityki.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Zasada idempotency_key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Format: {diagnosis_id}:{command_type}:{service_logical_id}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MUSI przechować ostatnie N kluczy (np. 1000) i odrzucać duplikaty z odpowiedzią status=duplicate.</w:t>
      </w:r>
    </w:p>
    <w:p>
      <w:pPr>
        <w:shd w:fill="D1ECF1" w:val="clear"/>
        <w:spacing w:before="150" w:after="15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ℹ Idempotency chroni przed retry storms w AE i podwójnym wykonaniem przy problemach sieciowych.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11.4 SOExecutionResult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Odpowiedź SO po wykonaniu polecenia.</w:t>
      </w:r>
    </w:p>
    <w:p/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"execution_id": "exec-2025-01-15-001",
  "command_id": "cmd-2025-01-15-001",
  "idempotency_key": "diag-2025-01-15-001:SWAP:serviceX",
  "timestamp": "2025-01-15T10:35:12.000Z",
  "status": "success | failed | duplicate | rollback_triggered",
  "result": {
    "previous_state": {
      "variant": "heavy",
      "image": "registry/serviceX:heavy-1.2.0"
    },
    "new_state": {
      "variant": "light",
      "image": "registry/serviceX:light-1.2.0"
    },
    "execution_duration_ms": 7200
  },
  "rollback_state": {
    "saved": true,
    "restore_command_id": "restore-cmd-001",
    "cc_at_swap": 24.8
  }
}</w:t>
      </w:r>
    </w:p>
    <w:p/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Dodano: status=duplicate dla idempotency + cc_at_swap dla rollback trigger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12. Przykładowa sekwencja działania (Happy 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Scenariusz: Load spike → CC↑ → Diagnosis → Swap → CC↓</w:t>
      </w:r>
    </w:p>
    <w:p>
      <w:pPr>
        <w:shd w:fill="E8DAEF" w:val="clear"/>
        <w:spacing w:before="150" w:after="15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Δ ZMIANA v1.1.1: Zaktualizowano formułę CC i nazewnictwo pól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12.1 Warunki początkowe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Topologia: gateway → serviceX (variant: heavy) → 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serviceX-heavy: wysokie zużycie zasobów, wolniejszy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serviceX-light: dostępny w katalogu jako alternatywa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CFO: faza Baseline zakończona, baseline_cc = 12.5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Threshold: 1.5 × baseline = 18.75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Formuła CC: latency_p99 × (error_rate + retry_rate)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12.2 Sekwencja zdarzeń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T+0s: Load Spike (zdarzenie zewnętrzne)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Ruch na gateway wzrasta 3×. To jest fizyczne zdarzenie – nie generowane przez ActProof.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[EXTERNAL EVENT] Traffic: 100 req/s → 300 req/s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T+5s: MCP Observe – pierwsze oznaki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GET /mcp/observe → serviceX (heavy)
Response: {
  "service_logical_id": "serviceX",
  "current_variant": "heavy",
  "metrics": {
    "latency_p99": 145,
    "retry_rate": 0.04,
    "error_rate": 0.02
  }
}
CFO oblicza: CC = 145 × (0.02 + 0.04) = 145 × 0.06 = 8.7 (poniżej threshold)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T+20s: CC przekracza threshold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GET /mcp/observe → serviceX (heavy)
Response: {
  "metrics": {
    "latency_p99": 180,
    "retry_rate": 0.12,
    "error_rate": 0.02
  }
}
CFO oblicza: CC = 180 × (0.02 + 0.12) = 180 × 0.14 = 25.2 &gt; threshold (18.75)
CFO: Rozpoczyna licznik breach_duration</w:t>
      </w:r>
    </w:p>
    <w:p>
      <w:pPr>
        <w:shd w:fill="D1ECF1" w:val="clear"/>
        <w:spacing w:before="150" w:after="15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ℹ Nowa formuła CC uwzględnia retry_rate – koszt kompensacji jest widoczny nawet przy niskim error_rate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T+80s: Breach duration przekroczony (60s)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CC utrzymuje się powyżej threshold przez 60 sekund. CFO generuje diagnozę: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CFODiagnosis: {
  "diagnosis_id": "diag-001",
  "symptom": "CC_TREND_HIGH",
  "target": {
    "service_logical_id": "serviceX",
    "current_variant": "heavy"
  },
  "evidence": {
    "cc_formula": "latency_p99 * (error_rate + retry_rate)",
    "current_cc": 25.2,
    "mcp_observe_snapshot": { /* pełny obiekt */ }
  }
}</w:t>
      </w:r>
    </w:p>
    <w:p>
      <w:pPr>
        <w:shd w:fill="D4EDDA" w:val="clear"/>
        <w:spacing w:before="150" w:after="15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✓ CFO WYSŁAŁ DIAGNOZĘ DO ACTION ENGINE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T+81s: Action Engine waliduje i generuje polecenie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Policy Validation:
✓ Cooldown respected (last intervention: 45 min ago)
✓ Temporal constraint passed
✓ Intervention type permitted
ActionEngineCommand: {
  "idempotency_key": "diag-001:SWAP:serviceX",
  "command_type": "SWAP_VARIANT",
  "parameters": {
    "rollback_trigger_rule": {
      "condition": "CC_new &gt; CC_old",
      "observation_window_seconds": 120
    }
  }
}</w:t>
      </w:r>
    </w:p>
    <w:p>
      <w:pPr>
        <w:shd w:fill="FFF3CD" w:val="clear"/>
        <w:spacing w:before="15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Action Engine NIE podejmuje decyzji – tylko waliduje politykę i tłumaczy format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T+82s: SO wykonuje polecenie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SO Execution Log:
[10:35:12] Received SWAP_VARIANT command
[10:35:12] Checking idempotency_key: diag-001:SWAP:serviceX - NOT FOUND - proceeding
[10:35:12] Saving rollback state: cc_at_swap = 25.2
[10:35:13] Stopping serviceX (heavy) container
[10:35:15] Starting serviceX (light) container
[10:35:19] Swap completed successfully
[10:35:19] Storing idempotency_key for deduplication</w:t>
      </w:r>
    </w:p>
    <w:p>
      <w:pPr>
        <w:shd w:fill="F8D7DA" w:val="clear"/>
        <w:spacing w:before="150" w:after="15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✗ SO NIE OCENIA czy swap był potrzebny – wykonuje polecenie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T+90s: CFO weryfikuje efekt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GET /mcp/observe → serviceX (light)
Response: {
  "service_logical_id": "serviceX",
  "current_variant": "light",
  "metrics": {
    "latency_p99": 85,
    "retry_rate": 0.02,
    "error_rate": 0.01
  }
}
CC = 85 × (0.01 + 0.02) = 85 × 0.03 = 2.55 &lt; baseline (12.5)</w:t>
      </w:r>
    </w:p>
    <w:p>
      <w:pPr>
        <w:shd w:fill="D4EDDA" w:val="clear"/>
        <w:spacing w:before="150" w:after="15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✓ WERYFIKACJA: CC SPADŁO PONIŻEJ BASELINE – INTERWENCJA SKUTECZNA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T+210s: Rollback trigger NIE aktywowany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120s od swapu: CC_new (2.55) &lt; CC_old (25.2) → rollback NIE jest wywoływany.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Rollback Trigger Check:
  cc_at_swap: 25.2
  cc_current: 2.55
  observation_window: 120s elapsed
  condition: CC_new &gt; CC_old = FALSE
  result: NO ROLLBACK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12.3 Diagram sekwencji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Timeline:
T+0s     T+20s    T+80s    T+82s    T+90s    T+210s
  |        |        |        |        |         |
SPIKE   CC&gt;THR   DIAG     SWAP     CC&lt;BL    NO_ROLLBACK
  |        |        |        |        |         |
[Ext]   [CFO]    [CFO]    [SO]    [CFO]     [SO]
        detect   →AE     exec    verify   rollback_check
Data Flow:
[Gateway] → traffic → [ServiceX]
                           |
                      /mcp/observe
                           v
                        [CFO] → CFODiagnosis (with mcp_observe_snapshot)
                                       |
                                       v
                               [Action Engine]
                                       |
                            ActionEngineCommand (with idempotency_key)
                                       |
                                       v
                                    [SO] → dedupe check → swap → [ServiceX-light]
                                       |
                               rollback_trigger_monitor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12.4 Rozdzielenie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NIE ROBI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Obserwuje, liczy CC, diagnozuje, dołącza pełny snapshot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wykonuje zmian, nie waliduje polityki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Waliduje politykę, generuje idempotency_key, ustawia rollback_rule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podejmuje decyzji strategicznych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Deduplikuje, wykonuje, monitoruje rollback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ocenia, nie optymalizuje, nie kwestionuje</w:t>
            </w:r>
          </w:p>
        </w:tc>
      </w:tr>
    </w:tbl>
    <w:p/>
    <w:p>
      <w:pPr>
        <w:shd w:fill="F8D7DA" w:val="clear"/>
        <w:spacing w:before="150" w:after="15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✗ ZAKAZANE: predykcje ML, "inteligentne" optymalizacje, autoscaling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13. Explicit Design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Poniższe decyzje projektowe są świadome i nie powinny być "poprawiane".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13.1 Decyzje potwierdzone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Decyzja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 jest miarą fizyczną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heurystyką. Reprezentuje rzeczywisty koszt utrzymania stanu.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 = lat × (err + retry)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USTALONE: retry_rate jest nośnikiem kosztu kompensacji.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jest greedy i głupi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Celowe rozdzielenie: SO wykonuje, CFO decyduje.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Engine nie optymalizuje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 tłumaczy i waliduje, nie podejmuje decyzji.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Brak ML/predykcji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ActProof reaguje na fizyczne dane, nie przewiduje.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mcp_observe_snapshot pełny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USTALONE: Evidence zawiera kompletny obiekt Observe dla audytu.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Rollback: CC_new &gt; CC_old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 USTALONE: Automatyczny rollback jeśli swap pogorszył CC przez 120s.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13.2 Open Questions (pozostałe do rozstrzygnięcia)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Pytanie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duration threshold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Ustalone na 60s. Potrzeba walidacji w testach.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Ustalone na 10 min. Może wymagać tuning.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Wagi w formule CC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Obecnie wszystkie = 1. Rozważyć a*lat + b*retry + c*err?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14. Definition of Done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jest GOTOWE gdy wszystkie poniższe kryteria są spełnione: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14.1 Kryteria funkcjonalne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potrafi postawić topologię z docker-compose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potrafi wykonać swap heavy→light automatycznie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obsługuje deduplikację po idempotency_key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 zbiera telemetrię przez MCP Observe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 liczy CC = latency_p99 × (error_rate + retry_rate) i utrzymuje baseline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 generuje CFODiagnosis z pełnym mcp_observe_snapshot gdy CC &gt; threshold przez 60s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Engine waliduje politykę i generuje ActionEngineCommand z idempotency_key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Pełna pętla: Load↑ → CC↑ → Diagnosis → Swap → CC↓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14.2 Kryteria audytowe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Każda decyzja ma pełne evidence z mcp_observe_snapshot w JSON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Można odtworzyć decyzję z samego logu (cc_formula + snapshot)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 state jest zapisywany przed każdą zmianą (z cc_at_swap)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Duplikaty komend są logowane ze statusem=duplicate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14.3 Kryteria demonstracyjne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 tym samym obciążeniu: heavy CC &gt; threshold, light CC &lt; baseline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pokazuje wykres CC + baseline + alerty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Rollback trigger działa: jeśli po swapie CC wzrasta, system wraca do poprzedniego wariantu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(Opcjonalnie) Test bufora: z kolejką przeżywa spike, bez pada</w:t>
      </w:r>
    </w:p>
    <w:p/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Koniec dokumentu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8E44AD"/>
          <w:sz w:val="18"/>
          <w:szCs w:val="18"/>
        </w:rPr>
        <w:t xml:space="preserve">ActProof MVP Implementation Notes v1.1.1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2026-01-17T13:39:01.809Z</dcterms:created>
  <dcterms:modified xsi:type="dcterms:W3CDTF">2026-01-17T13:39:01.809Z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